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F918" w14:textId="019532C8" w:rsidR="004A4F6B" w:rsidRDefault="004A4F6B" w:rsidP="004A4F6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Требования к проведению занятий в объединениях по интересам. Качество проведения занятий</w:t>
      </w:r>
    </w:p>
    <w:p w14:paraId="53C9D8D4" w14:textId="77777777" w:rsidR="004A4F6B" w:rsidRDefault="004A4F6B" w:rsidP="004A4F6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54A60" w14:textId="66918B32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4F6B"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 w:rsidRPr="00476D26">
        <w:rPr>
          <w:rFonts w:ascii="Times New Roman" w:hAnsi="Times New Roman" w:cs="Times New Roman"/>
          <w:sz w:val="28"/>
          <w:szCs w:val="28"/>
        </w:rPr>
        <w:t xml:space="preserve"> Несмотря на многообразие типов занятий, все они должны отвечать некоторым общим требованиям, соблюдение которых способствует повышению эффективности обучения. </w:t>
      </w:r>
    </w:p>
    <w:p w14:paraId="7C82F0DB" w14:textId="77777777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>1. Педагог должен сформулировать тему и цель занятия.</w:t>
      </w:r>
    </w:p>
    <w:p w14:paraId="465EF34D" w14:textId="77777777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 xml:space="preserve">2. Каждое занятие должно быть обучающим, развивающим, воспитывающим. </w:t>
      </w:r>
    </w:p>
    <w:p w14:paraId="43A8A09F" w14:textId="77777777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>3. На занятии должно быть сочетание коллективной и индивидуальной работы воспитанников.</w:t>
      </w:r>
    </w:p>
    <w:p w14:paraId="3726D0D3" w14:textId="77777777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 xml:space="preserve">4. Педагог должен подбирать наиболее целесообразные методы обучения в соответствии с учетом уровня подготовленности учащихся. </w:t>
      </w:r>
    </w:p>
    <w:p w14:paraId="764F0853" w14:textId="4B592785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 xml:space="preserve">5. Должны неукоснительно соблюдаться санитарные нормы, правила охраны труда и пожарной безопасности. </w:t>
      </w:r>
    </w:p>
    <w:p w14:paraId="50FF4C4A" w14:textId="440C91E1" w:rsidR="0097368A" w:rsidRPr="00476D26" w:rsidRDefault="0097368A" w:rsidP="004A4F6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A4F6B"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 w:rsidRPr="00476D26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4A4F6B">
        <w:rPr>
          <w:rFonts w:ascii="Times New Roman" w:hAnsi="Times New Roman" w:cs="Times New Roman"/>
          <w:sz w:val="28"/>
          <w:szCs w:val="28"/>
        </w:rPr>
        <w:t xml:space="preserve">! </w:t>
      </w:r>
      <w:r w:rsidRPr="00476D26">
        <w:rPr>
          <w:rFonts w:ascii="Times New Roman" w:hAnsi="Times New Roman" w:cs="Times New Roman"/>
          <w:sz w:val="28"/>
          <w:szCs w:val="28"/>
        </w:rPr>
        <w:t xml:space="preserve">На психолого-педагогическую атмосферу занятия влияет: </w:t>
      </w:r>
    </w:p>
    <w:p w14:paraId="6D1EA1B3" w14:textId="77777777" w:rsidR="0097368A" w:rsidRPr="00476D26" w:rsidRDefault="0097368A" w:rsidP="004A4F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>личность самого педагога; педагогический такт, доброжелательность, речевая компетенция;</w:t>
      </w:r>
    </w:p>
    <w:p w14:paraId="4B2E42AB" w14:textId="77777777" w:rsidR="0097368A" w:rsidRPr="00476D26" w:rsidRDefault="0097368A" w:rsidP="004A4F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 xml:space="preserve">создание условий для деловой и творческой реализации ребенка; </w:t>
      </w:r>
    </w:p>
    <w:p w14:paraId="48C070AA" w14:textId="77777777" w:rsidR="0097368A" w:rsidRPr="00476D26" w:rsidRDefault="0097368A" w:rsidP="004A4F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>сочетание занимательной и познавательной сторон в процессе занятия;</w:t>
      </w:r>
    </w:p>
    <w:p w14:paraId="272BE67C" w14:textId="436AE4C5" w:rsidR="0097368A" w:rsidRPr="004A4F6B" w:rsidRDefault="0097368A" w:rsidP="004A4F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6D26">
        <w:rPr>
          <w:rFonts w:ascii="Times New Roman" w:hAnsi="Times New Roman" w:cs="Times New Roman"/>
          <w:sz w:val="28"/>
          <w:szCs w:val="28"/>
        </w:rPr>
        <w:t xml:space="preserve">умение разрешать конфликтные ситуации. </w:t>
      </w:r>
    </w:p>
    <w:p w14:paraId="75C70B28" w14:textId="77777777" w:rsidR="004A4F6B" w:rsidRDefault="0097368A" w:rsidP="004A4F6B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4F6B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 w:rsidRPr="00476D26">
        <w:rPr>
          <w:rFonts w:ascii="Times New Roman" w:hAnsi="Times New Roman" w:cs="Times New Roman"/>
          <w:sz w:val="28"/>
          <w:szCs w:val="28"/>
        </w:rPr>
        <w:t xml:space="preserve"> </w:t>
      </w:r>
      <w:r w:rsidR="00D15DA8" w:rsidRPr="00476D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Метод обучения</w:t>
      </w:r>
      <w:r w:rsidR="00D15DA8"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14:paraId="44133479" w14:textId="7003F26B" w:rsidR="00D15DA8" w:rsidRPr="004A4F6B" w:rsidRDefault="00D15DA8" w:rsidP="004A4F6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>Классифицировать методы обучения можно по различным критериям (основаниям) – по источнику знаний, по характеру познавательной деятельности, по дидактической цели и т.д. Для удобства пользования выделим методы обучения, традиционно используемые в системе дополнительного образования детей и молодежи, и рассмотрим их в соответствии с основными этапами обучения.</w:t>
      </w:r>
    </w:p>
    <w:p w14:paraId="6726F018" w14:textId="77777777" w:rsidR="004A4F6B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этапе изучения нового</w:t>
      </w:r>
      <w:r w:rsidRPr="00476D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материала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основном используются </w:t>
      </w:r>
      <w:r w:rsidRPr="00476D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объяснение, рассказ, показ, иллюстрация, демонстрация, реже – лекции.</w:t>
      </w:r>
    </w:p>
    <w:p w14:paraId="656BD9FF" w14:textId="7596F163" w:rsidR="004A4F6B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На этапе закрепления изученного </w:t>
      </w:r>
      <w:r w:rsidRPr="00476D26">
        <w:rPr>
          <w:rFonts w:ascii="Times New Roman" w:hAnsi="Times New Roman" w:cs="Times New Roman"/>
          <w:i/>
          <w:sz w:val="28"/>
          <w:szCs w:val="28"/>
          <w:lang w:eastAsia="ru-RU"/>
        </w:rPr>
        <w:t>материала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основном используются </w:t>
      </w:r>
      <w:r w:rsidRPr="00476D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беседа, дискуссия, упражнение, лабораторная или практическая работа, дидактическая или педагогическая игра</w:t>
      </w:r>
      <w:r w:rsidR="004A4F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784FDD59" w14:textId="77777777" w:rsidR="004A4F6B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этапе повторения изученного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476D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наблюдение, устный контроль (опрос, работа с карточками, игры), письменный контроль (проверочная работа), тестирование</w:t>
      </w:r>
      <w:r w:rsidR="004A4F6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093BDEE1" w14:textId="2C8ABA23" w:rsidR="00D15DA8" w:rsidRPr="004A4F6B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 этапе проверки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знаний – </w:t>
      </w:r>
      <w:r w:rsidRPr="00476D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зачет, экзамен, выполнение контрольных заданий, защита творческих работ, выставка, концерт.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8E2109D" w14:textId="77777777" w:rsidR="00D15DA8" w:rsidRPr="00476D26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4F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5.</w:t>
      </w:r>
      <w:r w:rsidRPr="00476D26">
        <w:rPr>
          <w:rFonts w:ascii="Times New Roman" w:hAnsi="Times New Roman" w:cs="Times New Roman"/>
          <w:sz w:val="28"/>
          <w:szCs w:val="28"/>
        </w:rPr>
        <w:t xml:space="preserve"> 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Сочетание методов образует </w:t>
      </w:r>
      <w:r w:rsidRPr="00476D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методику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>. Рассмотрим наиболее распространенные методики обучения, используемые в сфере дополнительного образования детей.</w:t>
      </w:r>
    </w:p>
    <w:p w14:paraId="7EDF5CEE" w14:textId="6113901A" w:rsidR="00D15DA8" w:rsidRPr="004A4F6B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Методика дифференцированного обучения: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при такой организации учебно-воспитательного процесса педагог излагает новый материал всем учащимся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76D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Методика индивидуального обучения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 (в условиях учебной группы): при такой организации учебного процесса для каждого ребёнка (а лучше с его участием) составляется индивидуальный творческий план, который реализуется в оптимальном для него темпе.</w:t>
      </w:r>
    </w:p>
    <w:p w14:paraId="59FD0820" w14:textId="77777777" w:rsidR="00D15DA8" w:rsidRPr="00476D26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Слайд 6. Методика проблемного обучения: 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>при такой организации учебного процесса педагог не дает детям готовых знаний и умений, а ставит перед ними проблему (лучше всего реальную и максимально связанную с повседневной жизнью детей); и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навыки.</w:t>
      </w:r>
    </w:p>
    <w:p w14:paraId="00C37B70" w14:textId="468C28E9" w:rsidR="00D15DA8" w:rsidRPr="00476D26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Методика проектной деятельности: 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t>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проекта.</w:t>
      </w:r>
    </w:p>
    <w:p w14:paraId="66631F79" w14:textId="77777777" w:rsidR="00D15DA8" w:rsidRPr="00476D26" w:rsidRDefault="00D15DA8" w:rsidP="004A4F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4F6B">
        <w:rPr>
          <w:rFonts w:ascii="Times New Roman" w:hAnsi="Times New Roman" w:cs="Times New Roman"/>
          <w:b/>
          <w:bCs/>
          <w:sz w:val="28"/>
          <w:szCs w:val="28"/>
        </w:rPr>
        <w:t>Слайд 7.</w:t>
      </w:r>
      <w:r w:rsidRPr="00476D26">
        <w:rPr>
          <w:rFonts w:ascii="Times New Roman" w:hAnsi="Times New Roman" w:cs="Times New Roman"/>
          <w:sz w:val="28"/>
          <w:szCs w:val="28"/>
        </w:rPr>
        <w:t xml:space="preserve"> </w:t>
      </w:r>
      <w:r w:rsidRPr="00476D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организации занятия в творческом объединении:</w:t>
      </w:r>
      <w:r w:rsidRPr="00476D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3BB501C" w14:textId="77777777" w:rsidR="00D15DA8" w:rsidRPr="00476D26" w:rsidRDefault="00D15DA8" w:rsidP="004A4F6B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>репродуктивный; </w:t>
      </w:r>
    </w:p>
    <w:p w14:paraId="43FCF75F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>словесные методы обучения: лекция, объяснение, рассказ, чтение, беседа, диалог, консультация.</w:t>
      </w:r>
    </w:p>
    <w:p w14:paraId="5AAAD000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>методы практической работы; </w:t>
      </w:r>
    </w:p>
    <w:p w14:paraId="65FA7DB1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>метод наблюдения: запись наблюдений, зарисовка, рисунки, запись звуков, голосов, сигналов, фото-, видеосъемка, проведение замеров;</w:t>
      </w:r>
    </w:p>
    <w:p w14:paraId="55B4EC81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исследовательские методы: проведение опытов, лабораторные занятия, эксперименты, опытническая работа на участке;  </w:t>
      </w:r>
    </w:p>
    <w:p w14:paraId="18E1FEB6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проблемного обучения: эвристическая беседа, постановка проблемных вопросов, объяснение основных понятий, определений, терминов, создание проблемных ситуаций, постановка проблемного вопроса, самостоятельная постановка, формулировка и решение проблемы учащимися: поиск и отбор аргументов, фактов, доказательств и др.; </w:t>
      </w:r>
    </w:p>
    <w:p w14:paraId="30F54A89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6D26">
        <w:rPr>
          <w:rFonts w:ascii="Times New Roman" w:hAnsi="Times New Roman" w:cs="Times New Roman"/>
          <w:sz w:val="28"/>
          <w:szCs w:val="28"/>
          <w:lang w:eastAsia="ru-RU"/>
        </w:rPr>
        <w:t>проекто</w:t>
      </w:r>
      <w:proofErr w:type="spellEnd"/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-конструкторские методы: создание произведений декоративно-прикладного искусства; проектирование (планирование) деятельности, конкретных дел; </w:t>
      </w:r>
    </w:p>
    <w:p w14:paraId="4D392902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метод игры: игры: дидактические, развивающие, познавательные, подвижные, народные, компьютерные, на развитие внимания, памяти, </w:t>
      </w:r>
      <w:r w:rsidRPr="00476D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глазомера, воображения; игра-конкурс, игра-путешествие, ролевая игра, деловая игра; </w:t>
      </w:r>
    </w:p>
    <w:p w14:paraId="24E71742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 xml:space="preserve">наглядный метод обучения: картины, рисунки, плакаты, фотографии; таблицы, схемы, чертежи, графики; демонстрационные материалы; </w:t>
      </w:r>
    </w:p>
    <w:p w14:paraId="5073F72C" w14:textId="77777777" w:rsidR="00D15DA8" w:rsidRPr="00476D26" w:rsidRDefault="00D15DA8" w:rsidP="004A4F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D26">
        <w:rPr>
          <w:rFonts w:ascii="Times New Roman" w:hAnsi="Times New Roman" w:cs="Times New Roman"/>
          <w:sz w:val="28"/>
          <w:szCs w:val="28"/>
          <w:lang w:eastAsia="ru-RU"/>
        </w:rP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14:paraId="3DAF7889" w14:textId="77777777" w:rsidR="001275D8" w:rsidRDefault="001275D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8BDFF7" w14:textId="61EF8ADF" w:rsidR="004A4F6B" w:rsidRDefault="004A4F6B" w:rsidP="004A4F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82C4293" w14:textId="1D138AD5" w:rsidR="00702930" w:rsidRDefault="00702930" w:rsidP="00C54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E5D91D" wp14:editId="5C525B68">
            <wp:extent cx="5113655" cy="29441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8714" cy="295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D610" w14:textId="480BBAB7" w:rsidR="00702930" w:rsidRDefault="00702930" w:rsidP="00C54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E327E0" wp14:editId="509B6804">
            <wp:extent cx="5066754" cy="2885153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5345" cy="289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09708F" wp14:editId="2743C966">
            <wp:extent cx="5066194" cy="2863172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0026" cy="287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EB94" w14:textId="03B18B70" w:rsidR="006322E4" w:rsidRPr="00476D26" w:rsidRDefault="006322E4" w:rsidP="00C54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238EE4" wp14:editId="794FC646">
            <wp:extent cx="597191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290" cy="337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5B3973" wp14:editId="370C4FA8">
            <wp:extent cx="5940425" cy="33680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984059B" wp14:editId="4F229AC3">
            <wp:extent cx="5940425" cy="34296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3EE702" wp14:editId="7B0AFF30">
            <wp:extent cx="5940425" cy="33401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2E4" w:rsidRPr="0047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3B2C"/>
    <w:multiLevelType w:val="hybridMultilevel"/>
    <w:tmpl w:val="ADC4B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0CA7"/>
    <w:multiLevelType w:val="hybridMultilevel"/>
    <w:tmpl w:val="20E8D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581C"/>
    <w:multiLevelType w:val="hybridMultilevel"/>
    <w:tmpl w:val="D2AA7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1275D8"/>
    <w:rsid w:val="00267923"/>
    <w:rsid w:val="00476D26"/>
    <w:rsid w:val="004A4F6B"/>
    <w:rsid w:val="006322E4"/>
    <w:rsid w:val="00702930"/>
    <w:rsid w:val="0097368A"/>
    <w:rsid w:val="00B718F1"/>
    <w:rsid w:val="00C5473E"/>
    <w:rsid w:val="00D15DA8"/>
    <w:rsid w:val="00E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E2C"/>
  <w15:chartTrackingRefBased/>
  <w15:docId w15:val="{FA8D97FC-DABF-4364-AB59-A8EC2EFC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8A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cp:lastPrinted>2024-02-29T10:55:00Z</cp:lastPrinted>
  <dcterms:created xsi:type="dcterms:W3CDTF">2024-02-27T12:47:00Z</dcterms:created>
  <dcterms:modified xsi:type="dcterms:W3CDTF">2025-09-09T13:43:00Z</dcterms:modified>
</cp:coreProperties>
</file>