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57F7" w:rsidRDefault="009857F7" w:rsidP="009857F7">
      <w:pPr>
        <w:shd w:val="clear" w:color="auto" w:fill="FFFFFF"/>
        <w:spacing w:line="360" w:lineRule="auto"/>
        <w:ind w:firstLine="709"/>
        <w:jc w:val="center"/>
        <w:rPr>
          <w:bCs/>
          <w:iCs/>
          <w:sz w:val="28"/>
          <w:szCs w:val="28"/>
        </w:rPr>
      </w:pPr>
    </w:p>
    <w:p w:rsidR="009857F7" w:rsidRDefault="009857F7" w:rsidP="009857F7">
      <w:pPr>
        <w:shd w:val="clear" w:color="auto" w:fill="FFFFFF"/>
        <w:spacing w:line="360" w:lineRule="auto"/>
        <w:ind w:firstLine="709"/>
        <w:jc w:val="center"/>
        <w:rPr>
          <w:bCs/>
          <w:iCs/>
          <w:sz w:val="28"/>
          <w:szCs w:val="28"/>
        </w:rPr>
      </w:pPr>
    </w:p>
    <w:p w:rsidR="009857F7" w:rsidRDefault="009857F7" w:rsidP="009857F7">
      <w:pPr>
        <w:shd w:val="clear" w:color="auto" w:fill="FFFFFF"/>
        <w:spacing w:line="360" w:lineRule="auto"/>
        <w:ind w:firstLine="709"/>
        <w:jc w:val="center"/>
        <w:rPr>
          <w:bCs/>
          <w:iCs/>
          <w:sz w:val="28"/>
          <w:szCs w:val="28"/>
        </w:rPr>
      </w:pPr>
    </w:p>
    <w:p w:rsidR="009857F7" w:rsidRDefault="009857F7" w:rsidP="009857F7">
      <w:pPr>
        <w:shd w:val="clear" w:color="auto" w:fill="FFFFFF"/>
        <w:spacing w:line="360" w:lineRule="auto"/>
        <w:ind w:firstLine="709"/>
        <w:jc w:val="center"/>
        <w:rPr>
          <w:b/>
          <w:bCs/>
          <w:iCs/>
          <w:sz w:val="56"/>
          <w:szCs w:val="56"/>
        </w:rPr>
      </w:pPr>
    </w:p>
    <w:p w:rsidR="009857F7" w:rsidRDefault="009857F7" w:rsidP="009857F7">
      <w:pPr>
        <w:shd w:val="clear" w:color="auto" w:fill="FFFFFF"/>
        <w:spacing w:line="360" w:lineRule="auto"/>
        <w:ind w:firstLine="709"/>
        <w:jc w:val="center"/>
        <w:rPr>
          <w:b/>
          <w:bCs/>
          <w:iCs/>
          <w:sz w:val="56"/>
          <w:szCs w:val="56"/>
        </w:rPr>
      </w:pPr>
    </w:p>
    <w:p w:rsidR="009857F7" w:rsidRDefault="009857F7" w:rsidP="009857F7">
      <w:pPr>
        <w:shd w:val="clear" w:color="auto" w:fill="FFFFFF"/>
        <w:spacing w:line="360" w:lineRule="auto"/>
        <w:ind w:firstLine="709"/>
        <w:jc w:val="center"/>
        <w:rPr>
          <w:b/>
          <w:bCs/>
          <w:iCs/>
          <w:sz w:val="56"/>
          <w:szCs w:val="56"/>
        </w:rPr>
      </w:pPr>
      <w:r w:rsidRPr="009857F7">
        <w:rPr>
          <w:b/>
          <w:bCs/>
          <w:iCs/>
          <w:sz w:val="56"/>
          <w:szCs w:val="56"/>
        </w:rPr>
        <w:t>Методы и формы обучения младших школьников игре в баскетбол</w:t>
      </w:r>
    </w:p>
    <w:p w:rsidR="009857F7" w:rsidRDefault="009857F7" w:rsidP="009857F7">
      <w:pPr>
        <w:shd w:val="clear" w:color="auto" w:fill="FFFFFF"/>
        <w:spacing w:line="360" w:lineRule="auto"/>
        <w:ind w:firstLine="709"/>
        <w:jc w:val="center"/>
        <w:rPr>
          <w:b/>
          <w:bCs/>
          <w:iCs/>
          <w:sz w:val="56"/>
          <w:szCs w:val="56"/>
        </w:rPr>
      </w:pPr>
    </w:p>
    <w:p w:rsidR="009857F7" w:rsidRDefault="009857F7" w:rsidP="009857F7">
      <w:pPr>
        <w:shd w:val="clear" w:color="auto" w:fill="FFFFFF"/>
        <w:spacing w:line="360" w:lineRule="auto"/>
        <w:ind w:firstLine="709"/>
        <w:jc w:val="center"/>
        <w:rPr>
          <w:b/>
          <w:bCs/>
          <w:iCs/>
          <w:sz w:val="56"/>
          <w:szCs w:val="56"/>
        </w:rPr>
      </w:pPr>
    </w:p>
    <w:p w:rsidR="009857F7" w:rsidRPr="009857F7" w:rsidRDefault="009857F7" w:rsidP="009857F7">
      <w:pPr>
        <w:shd w:val="clear" w:color="auto" w:fill="FFFFFF"/>
        <w:spacing w:line="360" w:lineRule="auto"/>
        <w:ind w:firstLine="709"/>
        <w:jc w:val="center"/>
        <w:rPr>
          <w:b/>
          <w:sz w:val="32"/>
          <w:szCs w:val="32"/>
        </w:rPr>
      </w:pPr>
      <w:r w:rsidRPr="009857F7">
        <w:rPr>
          <w:b/>
          <w:bCs/>
          <w:iCs/>
          <w:sz w:val="32"/>
          <w:szCs w:val="32"/>
        </w:rPr>
        <w:t>Выполнил:</w:t>
      </w:r>
      <w:r>
        <w:rPr>
          <w:b/>
          <w:bCs/>
          <w:iCs/>
          <w:sz w:val="32"/>
          <w:szCs w:val="32"/>
        </w:rPr>
        <w:t xml:space="preserve"> Кривопалов Алексей Николаевич</w:t>
      </w:r>
    </w:p>
    <w:p w:rsidR="009857F7" w:rsidRDefault="009857F7" w:rsidP="009857F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</w:p>
    <w:p w:rsidR="009857F7" w:rsidRDefault="009857F7" w:rsidP="009857F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</w:p>
    <w:p w:rsidR="009857F7" w:rsidRDefault="009857F7" w:rsidP="009857F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</w:p>
    <w:p w:rsidR="009857F7" w:rsidRDefault="009857F7" w:rsidP="009857F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</w:p>
    <w:p w:rsidR="009857F7" w:rsidRDefault="009857F7" w:rsidP="009857F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</w:p>
    <w:p w:rsidR="009857F7" w:rsidRDefault="009857F7" w:rsidP="009857F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</w:p>
    <w:p w:rsidR="009857F7" w:rsidRDefault="009857F7" w:rsidP="009857F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</w:p>
    <w:p w:rsidR="009857F7" w:rsidRDefault="009857F7" w:rsidP="009857F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</w:p>
    <w:p w:rsidR="009857F7" w:rsidRDefault="009857F7" w:rsidP="009857F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</w:p>
    <w:p w:rsidR="009857F7" w:rsidRDefault="009857F7" w:rsidP="009857F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</w:p>
    <w:p w:rsidR="009857F7" w:rsidRDefault="009857F7" w:rsidP="009857F7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:rsidR="009857F7" w:rsidRDefault="009857F7" w:rsidP="009857F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</w:p>
    <w:p w:rsidR="009857F7" w:rsidRPr="000E3ED8" w:rsidRDefault="009857F7" w:rsidP="009857F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0E3ED8">
        <w:rPr>
          <w:sz w:val="28"/>
          <w:szCs w:val="28"/>
        </w:rPr>
        <w:lastRenderedPageBreak/>
        <w:t>Процесс обучения младших школьников в баскетбол направлен на вооружение учеников знаниями, умениями, навыками, постоянное их развитие и совершенствование, формирование системы знаний по вопросам техники, стратегии, тактики, правил игры и т.п.</w:t>
      </w:r>
    </w:p>
    <w:p w:rsidR="009857F7" w:rsidRPr="000E3ED8" w:rsidRDefault="009857F7" w:rsidP="009857F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0E3ED8">
        <w:rPr>
          <w:sz w:val="28"/>
          <w:szCs w:val="28"/>
        </w:rPr>
        <w:t>Решение задач обучения предполагает вооружение занимающихся широким кругом знаний об игре.</w:t>
      </w:r>
    </w:p>
    <w:p w:rsidR="009857F7" w:rsidRPr="000E3ED8" w:rsidRDefault="009857F7" w:rsidP="009857F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0E3ED8">
        <w:rPr>
          <w:sz w:val="28"/>
          <w:szCs w:val="28"/>
        </w:rPr>
        <w:t>Значительное место в обучении занимает не только развитие физических и моральных качеств, но и формирование специальных умений и навыков, которыми учащиеся должны владеть в значительной мере. Занимающиеся должны научиться рационально пользоваться приобретенными навыками, опираясь на знания и умения. В этом суть процесса обучения.</w:t>
      </w:r>
    </w:p>
    <w:p w:rsidR="009857F7" w:rsidRPr="000E3ED8" w:rsidRDefault="009857F7" w:rsidP="009857F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0E3ED8">
        <w:rPr>
          <w:sz w:val="28"/>
          <w:szCs w:val="28"/>
        </w:rPr>
        <w:t>Освоение двигательных навыков предполагает такую степень владения движениями, когда управление ими осуществляется автоматизировано. Как известно, в основе навыка лежит система закрепленных связей, для образования которых необходимо многократное повторение их в определенных условиях. Однако степень этих связей должна обеспечить возможность свободного варьирования элементами движения.</w:t>
      </w:r>
    </w:p>
    <w:p w:rsidR="009857F7" w:rsidRPr="000E3ED8" w:rsidRDefault="009857F7" w:rsidP="009857F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0E3ED8">
        <w:rPr>
          <w:sz w:val="28"/>
          <w:szCs w:val="28"/>
        </w:rPr>
        <w:t>Обучение техническому приему и индивидуальным тактическим действиям должно идти параллельно. В начале технику изучают раздельно по приемам. В дальнейшем изолированные приемы объединяют в игровые действия, в которые могут входить два и более разных приемов</w:t>
      </w:r>
      <w:r>
        <w:rPr>
          <w:sz w:val="28"/>
          <w:szCs w:val="28"/>
        </w:rPr>
        <w:t>.</w:t>
      </w:r>
    </w:p>
    <w:p w:rsidR="009857F7" w:rsidRPr="000E3ED8" w:rsidRDefault="009857F7" w:rsidP="009857F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0E3ED8">
        <w:rPr>
          <w:sz w:val="28"/>
          <w:szCs w:val="28"/>
        </w:rPr>
        <w:t>Приемы техники нападения изучают раньше, нежели приемы защиты.</w:t>
      </w:r>
    </w:p>
    <w:p w:rsidR="009857F7" w:rsidRPr="000E3ED8" w:rsidRDefault="009857F7" w:rsidP="009857F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0E3ED8">
        <w:rPr>
          <w:sz w:val="28"/>
          <w:szCs w:val="28"/>
        </w:rPr>
        <w:t>В процессе формирования двигательного навыка выделяют самостоятельные стадии, которым соответствует тот или иной этап обучения. Принято выделять 3 стадии:</w:t>
      </w:r>
    </w:p>
    <w:p w:rsidR="009857F7" w:rsidRPr="000E3ED8" w:rsidRDefault="009857F7" w:rsidP="009857F7">
      <w:pPr>
        <w:numPr>
          <w:ilvl w:val="0"/>
          <w:numId w:val="1"/>
        </w:numPr>
        <w:shd w:val="clear" w:color="auto" w:fill="FFFFFF"/>
        <w:spacing w:line="360" w:lineRule="auto"/>
        <w:ind w:left="0" w:firstLine="709"/>
        <w:jc w:val="both"/>
        <w:rPr>
          <w:sz w:val="28"/>
          <w:szCs w:val="28"/>
        </w:rPr>
      </w:pPr>
      <w:r w:rsidRPr="000E3ED8">
        <w:rPr>
          <w:sz w:val="28"/>
          <w:szCs w:val="28"/>
        </w:rPr>
        <w:t>формирование начального умения, когда ученик овладеет основами движения, его структурой;</w:t>
      </w:r>
    </w:p>
    <w:p w:rsidR="009857F7" w:rsidRPr="000E3ED8" w:rsidRDefault="009857F7" w:rsidP="009857F7">
      <w:pPr>
        <w:numPr>
          <w:ilvl w:val="0"/>
          <w:numId w:val="1"/>
        </w:numPr>
        <w:shd w:val="clear" w:color="auto" w:fill="FFFFFF"/>
        <w:spacing w:line="360" w:lineRule="auto"/>
        <w:ind w:left="0" w:firstLine="709"/>
        <w:jc w:val="both"/>
        <w:rPr>
          <w:sz w:val="28"/>
          <w:szCs w:val="28"/>
        </w:rPr>
      </w:pPr>
      <w:r w:rsidRPr="000E3ED8">
        <w:rPr>
          <w:sz w:val="28"/>
          <w:szCs w:val="28"/>
        </w:rPr>
        <w:t>уточнение системы движений;</w:t>
      </w:r>
    </w:p>
    <w:p w:rsidR="009857F7" w:rsidRPr="000E3ED8" w:rsidRDefault="009857F7" w:rsidP="009857F7">
      <w:pPr>
        <w:numPr>
          <w:ilvl w:val="0"/>
          <w:numId w:val="1"/>
        </w:numPr>
        <w:shd w:val="clear" w:color="auto" w:fill="FFFFFF"/>
        <w:spacing w:line="360" w:lineRule="auto"/>
        <w:ind w:left="0" w:firstLine="709"/>
        <w:jc w:val="both"/>
        <w:rPr>
          <w:sz w:val="28"/>
          <w:szCs w:val="28"/>
        </w:rPr>
      </w:pPr>
      <w:r w:rsidRPr="000E3ED8">
        <w:rPr>
          <w:sz w:val="28"/>
          <w:szCs w:val="28"/>
        </w:rPr>
        <w:t>совершенствование навыка.</w:t>
      </w:r>
    </w:p>
    <w:p w:rsidR="009857F7" w:rsidRPr="000E3ED8" w:rsidRDefault="009857F7" w:rsidP="009857F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0E3ED8">
        <w:rPr>
          <w:sz w:val="28"/>
          <w:szCs w:val="28"/>
        </w:rPr>
        <w:lastRenderedPageBreak/>
        <w:t>Особенно важна на каждой стадии последовательность постановки педагогических задач, необходимо чтобы, прежде всего:</w:t>
      </w:r>
    </w:p>
    <w:p w:rsidR="009857F7" w:rsidRPr="000E3ED8" w:rsidRDefault="009857F7" w:rsidP="009857F7">
      <w:pPr>
        <w:numPr>
          <w:ilvl w:val="0"/>
          <w:numId w:val="2"/>
        </w:numPr>
        <w:shd w:val="clear" w:color="auto" w:fill="FFFFFF"/>
        <w:spacing w:line="360" w:lineRule="auto"/>
        <w:ind w:left="0" w:firstLine="709"/>
        <w:jc w:val="both"/>
        <w:rPr>
          <w:sz w:val="28"/>
          <w:szCs w:val="28"/>
        </w:rPr>
      </w:pPr>
      <w:r w:rsidRPr="000E3ED8">
        <w:rPr>
          <w:sz w:val="28"/>
          <w:szCs w:val="28"/>
        </w:rPr>
        <w:t>освоили исходное положение, из которого выполняются движения;</w:t>
      </w:r>
    </w:p>
    <w:p w:rsidR="009857F7" w:rsidRPr="000E3ED8" w:rsidRDefault="009857F7" w:rsidP="009857F7">
      <w:pPr>
        <w:numPr>
          <w:ilvl w:val="0"/>
          <w:numId w:val="2"/>
        </w:numPr>
        <w:shd w:val="clear" w:color="auto" w:fill="FFFFFF"/>
        <w:spacing w:line="360" w:lineRule="auto"/>
        <w:ind w:left="0" w:firstLine="709"/>
        <w:jc w:val="both"/>
        <w:rPr>
          <w:sz w:val="28"/>
          <w:szCs w:val="28"/>
        </w:rPr>
      </w:pPr>
      <w:r w:rsidRPr="000E3ED8">
        <w:rPr>
          <w:sz w:val="28"/>
          <w:szCs w:val="28"/>
        </w:rPr>
        <w:t>знали, какие части тела принимают участие в этих движениях, и каковы их направления, амплитуда, согласованность во времени и в пространстве;</w:t>
      </w:r>
    </w:p>
    <w:p w:rsidR="009857F7" w:rsidRPr="000E3ED8" w:rsidRDefault="009857F7" w:rsidP="009857F7">
      <w:pPr>
        <w:numPr>
          <w:ilvl w:val="0"/>
          <w:numId w:val="2"/>
        </w:numPr>
        <w:shd w:val="clear" w:color="auto" w:fill="FFFFFF"/>
        <w:spacing w:line="360" w:lineRule="auto"/>
        <w:ind w:left="0" w:firstLine="709"/>
        <w:jc w:val="both"/>
        <w:rPr>
          <w:sz w:val="28"/>
          <w:szCs w:val="28"/>
        </w:rPr>
      </w:pPr>
      <w:r w:rsidRPr="000E3ED8">
        <w:rPr>
          <w:sz w:val="28"/>
          <w:szCs w:val="28"/>
        </w:rPr>
        <w:t>выполняли движение по оптимальным амплитудам в удобном темпе;</w:t>
      </w:r>
    </w:p>
    <w:p w:rsidR="009857F7" w:rsidRPr="000E3ED8" w:rsidRDefault="009857F7" w:rsidP="009857F7">
      <w:pPr>
        <w:numPr>
          <w:ilvl w:val="0"/>
          <w:numId w:val="2"/>
        </w:numPr>
        <w:shd w:val="clear" w:color="auto" w:fill="FFFFFF"/>
        <w:spacing w:line="360" w:lineRule="auto"/>
        <w:ind w:left="0" w:firstLine="709"/>
        <w:jc w:val="both"/>
        <w:rPr>
          <w:sz w:val="28"/>
          <w:szCs w:val="28"/>
        </w:rPr>
      </w:pPr>
      <w:r w:rsidRPr="000E3ED8">
        <w:rPr>
          <w:sz w:val="28"/>
          <w:szCs w:val="28"/>
        </w:rPr>
        <w:t>сохраняли точную структуру движения и освоили его детали;</w:t>
      </w:r>
    </w:p>
    <w:p w:rsidR="009857F7" w:rsidRPr="000E3ED8" w:rsidRDefault="009857F7" w:rsidP="009857F7">
      <w:pPr>
        <w:numPr>
          <w:ilvl w:val="0"/>
          <w:numId w:val="2"/>
        </w:numPr>
        <w:shd w:val="clear" w:color="auto" w:fill="FFFFFF"/>
        <w:spacing w:line="360" w:lineRule="auto"/>
        <w:ind w:left="0" w:firstLine="709"/>
        <w:jc w:val="both"/>
        <w:rPr>
          <w:sz w:val="28"/>
          <w:szCs w:val="28"/>
        </w:rPr>
      </w:pPr>
      <w:r w:rsidRPr="000E3ED8">
        <w:rPr>
          <w:sz w:val="28"/>
          <w:szCs w:val="28"/>
        </w:rPr>
        <w:t>приступили к совершенствованию движений.</w:t>
      </w:r>
    </w:p>
    <w:p w:rsidR="009857F7" w:rsidRPr="000E3ED8" w:rsidRDefault="009857F7" w:rsidP="009857F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0E3ED8">
        <w:rPr>
          <w:sz w:val="28"/>
          <w:szCs w:val="28"/>
        </w:rPr>
        <w:t>При изучении сочетаний приемов основное внимание уделяют связкам, если приемы сочетаются по принципу цепочки, когда один прием следует за другим. В связке изучают переход от одного приема к другому, где видоизменяются конечные движения предыдущего приема и начальные следующего.</w:t>
      </w:r>
    </w:p>
    <w:p w:rsidR="009857F7" w:rsidRPr="000E3ED8" w:rsidRDefault="009857F7" w:rsidP="009857F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0E3ED8">
        <w:rPr>
          <w:sz w:val="28"/>
          <w:szCs w:val="28"/>
        </w:rPr>
        <w:t>При овладении двигательными действиями, в которых приемы сочетаются не последовательно, а одновременно, когда один становится фоном другого (например, передача мяча во время бега), изучают согласованность разученных ранее по фазам движений, часто для этой цели используют подводящие упражнения.</w:t>
      </w:r>
    </w:p>
    <w:p w:rsidR="009857F7" w:rsidRPr="000E3ED8" w:rsidRDefault="009857F7" w:rsidP="009857F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0E3ED8">
        <w:rPr>
          <w:sz w:val="28"/>
          <w:szCs w:val="28"/>
        </w:rPr>
        <w:t>При освоении тактики игры ставят цели:</w:t>
      </w:r>
    </w:p>
    <w:p w:rsidR="009857F7" w:rsidRPr="000E3ED8" w:rsidRDefault="009857F7" w:rsidP="009857F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0E3ED8">
        <w:rPr>
          <w:sz w:val="28"/>
          <w:szCs w:val="28"/>
        </w:rPr>
        <w:t>- научить целесообразному использованию изученных приемов и взаимодействию с другими игроками в зависимости от обстановки;</w:t>
      </w:r>
    </w:p>
    <w:p w:rsidR="009857F7" w:rsidRPr="000E3ED8" w:rsidRDefault="009857F7" w:rsidP="009857F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0E3ED8">
        <w:rPr>
          <w:sz w:val="28"/>
          <w:szCs w:val="28"/>
        </w:rPr>
        <w:t>- научить умению создавать наиболее выгодные ситуации для другого игрока, позволяющие ему действовать более эффективно.</w:t>
      </w:r>
    </w:p>
    <w:p w:rsidR="009857F7" w:rsidRPr="000E3ED8" w:rsidRDefault="009857F7" w:rsidP="009857F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0E3ED8">
        <w:rPr>
          <w:sz w:val="28"/>
          <w:szCs w:val="28"/>
        </w:rPr>
        <w:t>Изучая любой прием техники или тактическое взаимодействие, необходимо последовательно переходить от одних педагогических задач к другим, основываясь на физиологической природе формирования двигательных навыков.</w:t>
      </w:r>
    </w:p>
    <w:p w:rsidR="009857F7" w:rsidRPr="000E3ED8" w:rsidRDefault="009857F7" w:rsidP="009857F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0E3ED8">
        <w:rPr>
          <w:sz w:val="28"/>
          <w:szCs w:val="28"/>
        </w:rPr>
        <w:lastRenderedPageBreak/>
        <w:t>Ознакомление с приемом. Оно начинается с создания представления о нем. Занимающиеся должны иметь перед собой образец, который следует воспроизвести. Для этого им нужно не только сообщить сведения о приеме, о его месте и значении в игре, но и дать возможность получить первые двигательные ощущения, возникающие при выполнении движений. В задачу обучения на данном этапе входит:</w:t>
      </w:r>
    </w:p>
    <w:p w:rsidR="009857F7" w:rsidRPr="000E3ED8" w:rsidRDefault="009857F7" w:rsidP="009857F7">
      <w:pPr>
        <w:numPr>
          <w:ilvl w:val="0"/>
          <w:numId w:val="3"/>
        </w:numPr>
        <w:shd w:val="clear" w:color="auto" w:fill="FFFFFF"/>
        <w:spacing w:line="360" w:lineRule="auto"/>
        <w:ind w:left="0" w:firstLine="709"/>
        <w:jc w:val="both"/>
        <w:rPr>
          <w:sz w:val="28"/>
          <w:szCs w:val="28"/>
        </w:rPr>
      </w:pPr>
      <w:r w:rsidRPr="000E3ED8">
        <w:rPr>
          <w:sz w:val="28"/>
          <w:szCs w:val="28"/>
        </w:rPr>
        <w:t>выявление знаний ученика об изучаемом предмете, а также ощущений, имеющихся в его двигательном опыте;</w:t>
      </w:r>
    </w:p>
    <w:p w:rsidR="009857F7" w:rsidRPr="000E3ED8" w:rsidRDefault="009857F7" w:rsidP="009857F7">
      <w:pPr>
        <w:numPr>
          <w:ilvl w:val="0"/>
          <w:numId w:val="3"/>
        </w:numPr>
        <w:shd w:val="clear" w:color="auto" w:fill="FFFFFF"/>
        <w:spacing w:line="360" w:lineRule="auto"/>
        <w:ind w:left="0" w:firstLine="709"/>
        <w:jc w:val="both"/>
        <w:rPr>
          <w:sz w:val="28"/>
          <w:szCs w:val="28"/>
        </w:rPr>
      </w:pPr>
      <w:r w:rsidRPr="000E3ED8">
        <w:rPr>
          <w:sz w:val="28"/>
          <w:szCs w:val="28"/>
        </w:rPr>
        <w:t>сообщение предварительных сведений об изучаемом приеме – его месте и значении в игре, основном назначении и наиболее эффективном применении и т.п.</w:t>
      </w:r>
    </w:p>
    <w:p w:rsidR="009857F7" w:rsidRPr="000E3ED8" w:rsidRDefault="009857F7" w:rsidP="009857F7">
      <w:pPr>
        <w:numPr>
          <w:ilvl w:val="0"/>
          <w:numId w:val="3"/>
        </w:numPr>
        <w:shd w:val="clear" w:color="auto" w:fill="FFFFFF"/>
        <w:spacing w:line="360" w:lineRule="auto"/>
        <w:ind w:left="0" w:firstLine="709"/>
        <w:jc w:val="both"/>
        <w:rPr>
          <w:sz w:val="28"/>
          <w:szCs w:val="28"/>
        </w:rPr>
      </w:pPr>
      <w:r w:rsidRPr="000E3ED8">
        <w:rPr>
          <w:sz w:val="28"/>
          <w:szCs w:val="28"/>
        </w:rPr>
        <w:t>создание зрительного и двигательного представления о правильных движениях и их последовательности</w:t>
      </w:r>
      <w:r>
        <w:rPr>
          <w:sz w:val="28"/>
          <w:szCs w:val="28"/>
        </w:rPr>
        <w:t>.</w:t>
      </w:r>
      <w:bookmarkStart w:id="0" w:name="_GoBack"/>
      <w:bookmarkEnd w:id="0"/>
    </w:p>
    <w:p w:rsidR="009857F7" w:rsidRPr="000E3ED8" w:rsidRDefault="009857F7" w:rsidP="009857F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0E3ED8">
        <w:rPr>
          <w:sz w:val="28"/>
          <w:szCs w:val="28"/>
        </w:rPr>
        <w:t>Эти задачи решаются с помощью наглядного и словесного методов и самостоятельного выполнения упражнений.</w:t>
      </w:r>
    </w:p>
    <w:p w:rsidR="009857F7" w:rsidRPr="000E3ED8" w:rsidRDefault="009857F7" w:rsidP="009857F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0E3ED8">
        <w:rPr>
          <w:sz w:val="28"/>
          <w:szCs w:val="28"/>
        </w:rPr>
        <w:t>В зависимости от изучаемого материала и задач обучения можно использовать, схемы, фото, видеомагнитофонные записи и т.п.</w:t>
      </w:r>
    </w:p>
    <w:p w:rsidR="009857F7" w:rsidRPr="000E3ED8" w:rsidRDefault="009857F7" w:rsidP="009857F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0E3ED8">
        <w:rPr>
          <w:sz w:val="28"/>
          <w:szCs w:val="28"/>
        </w:rPr>
        <w:t>Основное внимание в обучении младших школьников игре в баскетбол направлено на воспитание осознанного восприятия и выполнения двигательных действий, на формирование четкости при выполнении наиболее существенных элементов движения.</w:t>
      </w:r>
    </w:p>
    <w:p w:rsidR="009857F7" w:rsidRPr="000E3ED8" w:rsidRDefault="009857F7" w:rsidP="009857F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0E3ED8">
        <w:rPr>
          <w:sz w:val="28"/>
          <w:szCs w:val="28"/>
        </w:rPr>
        <w:t>В тех случаях, когда элементы движений, упражнения с мячом выполняются детьми неуверенно или дается в новой комбинации, целесообразно показать и объяснить их, учитывая двигательный опыт детей, можно показ проводить одновременно с объяснением.</w:t>
      </w:r>
    </w:p>
    <w:p w:rsidR="009857F7" w:rsidRPr="000E3ED8" w:rsidRDefault="009857F7" w:rsidP="009857F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0E3ED8">
        <w:rPr>
          <w:sz w:val="28"/>
          <w:szCs w:val="28"/>
        </w:rPr>
        <w:t>Время о времени нужно возвращаться к показу хорошо известных упражнений, так как для совершенствования движения необходима точность, четкость выполнения каждого элемента.</w:t>
      </w:r>
    </w:p>
    <w:p w:rsidR="009857F7" w:rsidRPr="000E3ED8" w:rsidRDefault="009857F7" w:rsidP="009857F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0E3ED8">
        <w:rPr>
          <w:sz w:val="28"/>
          <w:szCs w:val="28"/>
        </w:rPr>
        <w:t xml:space="preserve">Вывод: Таким образом, в процессе обучения элементам игры в баскетбол ставится задача: научить управлять своими действиями. Процесс </w:t>
      </w:r>
      <w:r w:rsidRPr="000E3ED8">
        <w:rPr>
          <w:sz w:val="28"/>
          <w:szCs w:val="28"/>
        </w:rPr>
        <w:lastRenderedPageBreak/>
        <w:t>обучения строится последовательно от простого к сложному, в порядке, зависящем от изучения технических приемов того или иного раздела техники игры.</w:t>
      </w:r>
    </w:p>
    <w:p w:rsidR="009857F7" w:rsidRPr="000E3ED8" w:rsidRDefault="009857F7" w:rsidP="009857F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0E3ED8">
        <w:rPr>
          <w:sz w:val="28"/>
          <w:szCs w:val="28"/>
        </w:rPr>
        <w:t>Проведение физкультурных упражнений благоприятно воздействует на приобретение детьми навыков игры в баскетбол.  По мере освоения движений целесообразно варьировать сочетание наглядных и словесных методов обучения, давать показ всего упражнения с объяснением; частичный показ с пояснением; описание упражнения без показа; установку на мысленное воспроизведение упражнение и его описание детьми, затем показ всего упражнения с пояснением отдельных сторон.</w:t>
      </w:r>
    </w:p>
    <w:p w:rsidR="009857F7" w:rsidRDefault="009857F7" w:rsidP="009857F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0E3ED8">
        <w:rPr>
          <w:sz w:val="28"/>
          <w:szCs w:val="28"/>
        </w:rPr>
        <w:t>Необходимо также ознакомить детей с правилами игры, техникой игры.</w:t>
      </w:r>
    </w:p>
    <w:p w:rsidR="009857F7" w:rsidRDefault="009857F7" w:rsidP="009857F7">
      <w:pPr>
        <w:shd w:val="clear" w:color="auto" w:fill="FFFFFF"/>
        <w:spacing w:line="360" w:lineRule="auto"/>
        <w:ind w:firstLine="709"/>
        <w:jc w:val="both"/>
        <w:rPr>
          <w:b/>
          <w:bCs/>
          <w:iCs/>
          <w:sz w:val="28"/>
          <w:szCs w:val="28"/>
        </w:rPr>
      </w:pPr>
    </w:p>
    <w:p w:rsidR="009857F7" w:rsidRDefault="009857F7" w:rsidP="009857F7"/>
    <w:p w:rsidR="00E0733D" w:rsidRDefault="00E0733D"/>
    <w:sectPr w:rsidR="00E073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0F29EC"/>
    <w:multiLevelType w:val="multilevel"/>
    <w:tmpl w:val="E56CE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794463"/>
    <w:multiLevelType w:val="multilevel"/>
    <w:tmpl w:val="A8E6F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5EEC4952"/>
    <w:multiLevelType w:val="multilevel"/>
    <w:tmpl w:val="31202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7F7"/>
    <w:rsid w:val="009857F7"/>
    <w:rsid w:val="00B9186B"/>
    <w:rsid w:val="00CC06A5"/>
    <w:rsid w:val="00E07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59B61"/>
  <w15:chartTrackingRefBased/>
  <w15:docId w15:val="{1E1705F6-1914-4DDB-9F51-3E47B88C6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57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855</Words>
  <Characters>4879</Characters>
  <Application>Microsoft Office Word</Application>
  <DocSecurity>0</DocSecurity>
  <Lines>40</Lines>
  <Paragraphs>11</Paragraphs>
  <ScaleCrop>false</ScaleCrop>
  <Company/>
  <LinksUpToDate>false</LinksUpToDate>
  <CharactersWithSpaces>5723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2025-03-17T07:54:00Z</dcterms:created>
  <dcterms:modified xsi:type="dcterms:W3CDTF">2025-03-17T08:01:00Z</dcterms:modified>
</cp:coreProperties>
</file>