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91" w:rsidRDefault="00211A91" w:rsidP="00211A91">
      <w:pPr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</w:pPr>
    </w:p>
    <w:p w:rsidR="00886825" w:rsidRDefault="00886825" w:rsidP="00211A91">
      <w:pPr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Урок 4</w:t>
      </w:r>
    </w:p>
    <w:p w:rsidR="00886825" w:rsidRPr="00886825" w:rsidRDefault="00886825" w:rsidP="00211A91">
      <w:pPr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8 класс</w:t>
      </w:r>
    </w:p>
    <w:p w:rsidR="00211A91" w:rsidRDefault="00211A91" w:rsidP="00211A91">
      <w:pPr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</w:pPr>
    </w:p>
    <w:p w:rsidR="002F1B43" w:rsidRPr="00A6500F" w:rsidRDefault="000C26CD" w:rsidP="00A6500F">
      <w:pPr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</w:pPr>
      <w:r w:rsidRPr="000C26CD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  <w:t>Пожарная безопасность в общественных местах</w:t>
      </w:r>
    </w:p>
    <w:p w:rsidR="002F1B43" w:rsidRDefault="002F1B43" w:rsidP="002F1B43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sz w:val="36"/>
          <w:szCs w:val="36"/>
        </w:rPr>
      </w:pPr>
    </w:p>
    <w:p w:rsidR="002F1B43" w:rsidRDefault="00A6500F" w:rsidP="00A6500F">
      <w:pPr>
        <w:shd w:val="clear" w:color="auto" w:fill="FFFFFF"/>
        <w:spacing w:after="0" w:line="42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F1CE1D2" wp14:editId="2E7B655E">
            <wp:extent cx="6292307" cy="4318000"/>
            <wp:effectExtent l="0" t="0" r="0" b="6350"/>
            <wp:docPr id="1" name="Рисунок 1" descr="https://rosarmatorg.ru/image/cache/catalog/unfire/526-5458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armatorg.ru/image/cache/catalog/unfire/526-5458-1200x8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702" cy="432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43" w:rsidRDefault="002F1B43" w:rsidP="002F1B43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sz w:val="36"/>
          <w:szCs w:val="36"/>
        </w:rPr>
      </w:pPr>
    </w:p>
    <w:p w:rsidR="002F1B43" w:rsidRDefault="002F1B43" w:rsidP="002F1B43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sz w:val="36"/>
          <w:szCs w:val="36"/>
        </w:rPr>
      </w:pPr>
    </w:p>
    <w:p w:rsidR="002F1B43" w:rsidRDefault="002F1B43" w:rsidP="002F1B43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sz w:val="36"/>
          <w:szCs w:val="36"/>
        </w:rPr>
      </w:pPr>
    </w:p>
    <w:p w:rsidR="00805EC2" w:rsidRPr="00940736" w:rsidRDefault="00805EC2" w:rsidP="00940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405D7C" w:rsidRDefault="00405D7C" w:rsidP="00405D7C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sz w:val="36"/>
          <w:szCs w:val="36"/>
        </w:rPr>
      </w:pPr>
    </w:p>
    <w:p w:rsidR="006B6937" w:rsidRDefault="006B6937" w:rsidP="006B6937">
      <w:pPr>
        <w:spacing w:after="5" w:line="264" w:lineRule="auto"/>
        <w:ind w:left="355" w:right="4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Тип урока - урок открытия новых знаний, обретения новых умений и навыков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6B6937" w:rsidRDefault="006B6937" w:rsidP="00405D7C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sz w:val="36"/>
          <w:szCs w:val="36"/>
        </w:rPr>
      </w:pPr>
    </w:p>
    <w:p w:rsidR="00405D7C" w:rsidRDefault="00751832" w:rsidP="00405D7C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Модуль № 4. «Безопасность в общественных местах</w:t>
      </w:r>
      <w:r w:rsidR="00405D7C">
        <w:rPr>
          <w:rFonts w:ascii="Times New Roman" w:hAnsi="Times New Roman" w:cs="Times New Roman"/>
          <w:b/>
          <w:sz w:val="36"/>
          <w:szCs w:val="36"/>
        </w:rPr>
        <w:t>»</w:t>
      </w:r>
    </w:p>
    <w:p w:rsidR="00405D7C" w:rsidRDefault="00405D7C" w:rsidP="00405D7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405D7C" w:rsidRDefault="00405D7C" w:rsidP="00405D7C">
      <w:pPr>
        <w:spacing w:after="0"/>
        <w:ind w:right="9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Пожарная безопасность в общественных местах</w:t>
      </w:r>
    </w:p>
    <w:p w:rsidR="00405D7C" w:rsidRPr="00405D7C" w:rsidRDefault="00405D7C" w:rsidP="00405D7C">
      <w:pPr>
        <w:spacing w:after="0"/>
        <w:ind w:right="9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05D7C" w:rsidRDefault="00405D7C" w:rsidP="00405D7C">
      <w:pPr>
        <w:spacing w:after="0"/>
        <w:ind w:right="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Постановка задачи</w:t>
      </w:r>
      <w:r>
        <w:rPr>
          <w:rFonts w:ascii="Times New Roman" w:hAnsi="Times New Roman" w:cs="Times New Roman"/>
          <w:sz w:val="36"/>
          <w:szCs w:val="36"/>
        </w:rPr>
        <w:t xml:space="preserve"> –</w:t>
      </w:r>
      <w:r>
        <w:rPr>
          <w:rFonts w:ascii="Times New Roman" w:hAnsi="Times New Roman" w:cs="Times New Roman"/>
          <w:b/>
          <w:sz w:val="36"/>
          <w:szCs w:val="36"/>
        </w:rPr>
        <w:t xml:space="preserve"> учащиеся объясняют правила </w:t>
      </w:r>
      <w:r w:rsidR="00FF0B07">
        <w:rPr>
          <w:rFonts w:ascii="Times New Roman" w:hAnsi="Times New Roman" w:cs="Times New Roman"/>
          <w:b/>
          <w:sz w:val="36"/>
          <w:szCs w:val="36"/>
        </w:rPr>
        <w:t>и вырабатывают навыки безопасных действий при эвакуации из общественных зданий и мест</w:t>
      </w:r>
    </w:p>
    <w:p w:rsidR="000C26CD" w:rsidRDefault="000C26CD" w:rsidP="008636CA">
      <w:pPr>
        <w:spacing w:before="100" w:beforeAutospacing="1" w:after="45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36"/>
          <w:szCs w:val="36"/>
          <w:lang w:eastAsia="ru-RU"/>
        </w:rPr>
      </w:pPr>
    </w:p>
    <w:p w:rsidR="000C26CD" w:rsidRDefault="000C26CD" w:rsidP="008636CA">
      <w:pPr>
        <w:spacing w:before="100" w:beforeAutospacing="1" w:after="45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36"/>
          <w:szCs w:val="36"/>
          <w:lang w:eastAsia="ru-RU"/>
        </w:rPr>
      </w:pPr>
    </w:p>
    <w:p w:rsidR="000C26CD" w:rsidRDefault="000C26CD" w:rsidP="008636CA">
      <w:pPr>
        <w:spacing w:before="100" w:beforeAutospacing="1" w:after="45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36"/>
          <w:szCs w:val="36"/>
          <w:lang w:eastAsia="ru-RU"/>
        </w:rPr>
      </w:pPr>
    </w:p>
    <w:p w:rsidR="000C26CD" w:rsidRDefault="000C26CD" w:rsidP="008636CA">
      <w:pPr>
        <w:spacing w:before="100" w:beforeAutospacing="1" w:after="45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36"/>
          <w:szCs w:val="36"/>
          <w:lang w:eastAsia="ru-RU"/>
        </w:rPr>
      </w:pPr>
    </w:p>
    <w:p w:rsidR="000C26CD" w:rsidRDefault="000C26CD" w:rsidP="008636CA">
      <w:pPr>
        <w:spacing w:before="100" w:beforeAutospacing="1" w:after="45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36"/>
          <w:szCs w:val="36"/>
          <w:lang w:eastAsia="ru-RU"/>
        </w:rPr>
      </w:pPr>
    </w:p>
    <w:p w:rsidR="000C26CD" w:rsidRDefault="000C26CD" w:rsidP="008636CA">
      <w:pPr>
        <w:spacing w:before="100" w:beforeAutospacing="1" w:after="45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36"/>
          <w:szCs w:val="36"/>
          <w:lang w:eastAsia="ru-RU"/>
        </w:rPr>
      </w:pPr>
    </w:p>
    <w:p w:rsidR="000C26CD" w:rsidRDefault="000C26CD" w:rsidP="008636CA">
      <w:pPr>
        <w:spacing w:before="100" w:beforeAutospacing="1" w:after="45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36"/>
          <w:szCs w:val="36"/>
          <w:lang w:eastAsia="ru-RU"/>
        </w:rPr>
      </w:pPr>
    </w:p>
    <w:p w:rsidR="000C26CD" w:rsidRDefault="000C26CD" w:rsidP="00FF0B07">
      <w:pPr>
        <w:spacing w:before="100" w:beforeAutospacing="1" w:after="450" w:line="540" w:lineRule="atLeast"/>
        <w:outlineLvl w:val="0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36"/>
          <w:szCs w:val="36"/>
          <w:lang w:eastAsia="ru-RU"/>
        </w:rPr>
      </w:pPr>
    </w:p>
    <w:p w:rsidR="006B6937" w:rsidRDefault="006B6937" w:rsidP="00FF0B07">
      <w:pPr>
        <w:spacing w:before="100" w:beforeAutospacing="1" w:after="450" w:line="540" w:lineRule="atLeast"/>
        <w:outlineLvl w:val="0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805EC2" w:rsidRPr="00FF0B07" w:rsidRDefault="008636CA" w:rsidP="008636CA">
      <w:pPr>
        <w:spacing w:before="100" w:beforeAutospacing="1" w:after="45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-6"/>
          <w:kern w:val="36"/>
          <w:sz w:val="36"/>
          <w:szCs w:val="36"/>
          <w:lang w:eastAsia="ru-RU"/>
        </w:rPr>
      </w:pPr>
      <w:r w:rsidRPr="00FF0B07">
        <w:rPr>
          <w:rFonts w:ascii="Times New Roman" w:eastAsia="Times New Roman" w:hAnsi="Times New Roman" w:cs="Times New Roman"/>
          <w:b/>
          <w:color w:val="FF0000"/>
          <w:spacing w:val="-6"/>
          <w:kern w:val="36"/>
          <w:sz w:val="36"/>
          <w:szCs w:val="36"/>
          <w:lang w:eastAsia="ru-RU"/>
        </w:rPr>
        <w:lastRenderedPageBreak/>
        <w:t xml:space="preserve">Правила поведения при пожаре </w:t>
      </w:r>
      <w:r w:rsidR="00805EC2" w:rsidRPr="00FF0B07">
        <w:rPr>
          <w:rFonts w:ascii="Times New Roman" w:eastAsia="Times New Roman" w:hAnsi="Times New Roman" w:cs="Times New Roman"/>
          <w:b/>
          <w:color w:val="FF0000"/>
          <w:spacing w:val="-6"/>
          <w:kern w:val="36"/>
          <w:sz w:val="36"/>
          <w:szCs w:val="36"/>
          <w:lang w:eastAsia="ru-RU"/>
        </w:rPr>
        <w:t>в общественном месте</w:t>
      </w:r>
    </w:p>
    <w:p w:rsidR="009A0FB4" w:rsidRPr="009A0FB4" w:rsidRDefault="009A0FB4" w:rsidP="00844A1B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Придя в театр, кинотеатр, торговый центр, постарайтесь запомнить</w:t>
      </w:r>
      <w:r w:rsidR="00844A1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:</w:t>
      </w:r>
    </w:p>
    <w:p w:rsidR="00844A1B" w:rsidRDefault="009A0FB4" w:rsidP="00844A1B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где располагается план эвакуации, именно этот графический документ точно покажет, в каком направлении идти;</w:t>
      </w:r>
    </w:p>
    <w:p w:rsidR="00844A1B" w:rsidRDefault="009A0FB4" w:rsidP="00844A1B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844A1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место расположения табличек с указанием, куда надо двигаться во время пожара</w:t>
      </w:r>
      <w:r w:rsidR="00794520" w:rsidRPr="00844A1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;</w:t>
      </w:r>
    </w:p>
    <w:p w:rsidR="00794520" w:rsidRDefault="009A0FB4" w:rsidP="000E121D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844A1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обязательно обратите внимание, где располагаются аварийные выходы, с какой сторо</w:t>
      </w:r>
      <w:r w:rsidR="00844A1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ны от лестниц они располагаются.</w:t>
      </w:r>
    </w:p>
    <w:p w:rsidR="003A63CD" w:rsidRDefault="003A63CD" w:rsidP="003A6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B447E9" wp14:editId="7AD6245D">
            <wp:extent cx="5940425" cy="4191883"/>
            <wp:effectExtent l="0" t="0" r="3175" b="0"/>
            <wp:docPr id="3" name="Рисунок 3" descr="https://znakipv.ru/upload/iblock/c5e/b8937f03879e94e205d39e5ee0287d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nakipv.ru/upload/iblock/c5e/b8937f03879e94e205d39e5ee0287d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3CD" w:rsidRDefault="003A63CD" w:rsidP="003A6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3A63CD" w:rsidRDefault="003A63CD" w:rsidP="003A6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0E121D" w:rsidRPr="000E121D" w:rsidRDefault="000E121D" w:rsidP="003A6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805EC2" w:rsidRPr="009A0FB4" w:rsidRDefault="00805EC2" w:rsidP="00805EC2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lastRenderedPageBreak/>
        <w:t>Услышав крики «Пожар!»:</w:t>
      </w:r>
    </w:p>
    <w:p w:rsidR="00805EC2" w:rsidRPr="009A0FB4" w:rsidRDefault="00805EC2" w:rsidP="00805EC2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- сохраняйте спокойствие и выдержку, и призывайте к этому рядом стоящих людей;</w:t>
      </w:r>
    </w:p>
    <w:p w:rsidR="00805EC2" w:rsidRPr="009A0FB4" w:rsidRDefault="00805EC2" w:rsidP="00805EC2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- оцените обстановку, убедитесь в наличии </w:t>
      </w:r>
      <w:r w:rsidR="00841C1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реальной опасности, </w:t>
      </w: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сообщите о пожаре;</w:t>
      </w:r>
    </w:p>
    <w:p w:rsidR="00805EC2" w:rsidRPr="009A0FB4" w:rsidRDefault="00805EC2" w:rsidP="00805EC2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- при заполнении помещения дымом или отсутствии освещения постарайтесь идти к выходу, держась за стены и поручни, дышите через носовой платок или рукав одежды, ведите детей впереди себя, держа их за плечи;</w:t>
      </w:r>
    </w:p>
    <w:p w:rsidR="00805EC2" w:rsidRPr="009A0FB4" w:rsidRDefault="00805EC2" w:rsidP="00805EC2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- в любой обстановке сохраняйте выдержку и хладнокровие</w:t>
      </w:r>
      <w:r w:rsidR="00841C1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;</w:t>
      </w:r>
    </w:p>
    <w:p w:rsidR="00805EC2" w:rsidRPr="009A0FB4" w:rsidRDefault="00805EC2" w:rsidP="00805EC2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- двигаясь в толпе, пропускайте вперёд детей, женщин и престарелых;</w:t>
      </w:r>
    </w:p>
    <w:p w:rsidR="00805EC2" w:rsidRPr="009A0FB4" w:rsidRDefault="00805EC2" w:rsidP="00805EC2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- помогите тем, кто не может двигаться, растерялся, разговаривайте спокойно и внятно, поддерживайте их за руки;</w:t>
      </w:r>
    </w:p>
    <w:p w:rsidR="00805EC2" w:rsidRPr="009A0FB4" w:rsidRDefault="00805EC2" w:rsidP="00805EC2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- если вы находитесь в многоэтажном здании, не пытайтесь воспользоваться лифтами, спускайтесь по лестнице вниз; </w:t>
      </w:r>
    </w:p>
    <w:p w:rsidR="00B521E6" w:rsidRDefault="00805EC2" w:rsidP="00841C1B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- при невозможности выбраться наружу, отступите в незанятые огнём помещения, защищайте органы дыхания и зре</w:t>
      </w:r>
      <w:r w:rsidR="00841C1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ния мокрым платком, одеждой.</w:t>
      </w:r>
      <w:r w:rsidRPr="009A0FB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</w:t>
      </w:r>
    </w:p>
    <w:p w:rsidR="004808E1" w:rsidRPr="00005A62" w:rsidRDefault="004808E1" w:rsidP="00005A62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3A63CD" w:rsidRDefault="003A63CD" w:rsidP="00005A62">
      <w:pPr>
        <w:spacing w:after="300" w:line="390" w:lineRule="atLeast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</w:pPr>
    </w:p>
    <w:p w:rsidR="004808E1" w:rsidRPr="00005A62" w:rsidRDefault="00005A62" w:rsidP="00005A62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005A62">
        <w:rPr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lastRenderedPageBreak/>
        <w:t>Правила противопожарного режима в Российской Федерации</w:t>
      </w:r>
    </w:p>
    <w:p w:rsidR="0035364B" w:rsidRPr="00005A62" w:rsidRDefault="004808E1" w:rsidP="00841C1B">
      <w:pPr>
        <w:spacing w:after="300" w:line="390" w:lineRule="atLeast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005A62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 В отношении здания или сооружения (кроме жилых домов), в которых могут одновременно находиться 50 и более человек (далее - объект защиты с массовым пребыванием людей),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пожаре, которые размещаются на видных местах.</w:t>
      </w:r>
    </w:p>
    <w:p w:rsidR="0035364B" w:rsidRPr="00005A62" w:rsidRDefault="0006365B" w:rsidP="00841C1B">
      <w:pPr>
        <w:spacing w:after="300" w:line="390" w:lineRule="atLeast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005A62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лиц, осуществляющих свою деятельность на объекте защиты с массовым пребыванием людей, а также посетителей, покупателей, других лиц, находящихся в здании, сооружении.</w:t>
      </w:r>
    </w:p>
    <w:p w:rsidR="00B521E6" w:rsidRDefault="00B521E6" w:rsidP="00841C1B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3A63CD" w:rsidRDefault="003A63CD" w:rsidP="00B521E6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3A63CD" w:rsidRDefault="003A63CD" w:rsidP="00B521E6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3A63CD" w:rsidRDefault="003A63CD" w:rsidP="00B521E6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3A63CD" w:rsidRDefault="003A63CD" w:rsidP="00B521E6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3A63CD" w:rsidRDefault="003A63CD" w:rsidP="00B521E6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3A63CD" w:rsidRDefault="003A63CD" w:rsidP="00B521E6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3A63CD" w:rsidRDefault="003A63CD" w:rsidP="00B521E6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3A63CD" w:rsidRDefault="003A63CD" w:rsidP="00B521E6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B521E6" w:rsidRDefault="00B521E6" w:rsidP="00B521E6">
      <w:pPr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lastRenderedPageBreak/>
        <w:t>Знаки пожарной безопасности</w:t>
      </w:r>
    </w:p>
    <w:p w:rsidR="000E121D" w:rsidRPr="000374B4" w:rsidRDefault="000E121D" w:rsidP="000E121D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E121D" w:rsidRPr="000374B4" w:rsidRDefault="000E121D" w:rsidP="000E121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0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Запрещающие знаки</w:t>
      </w:r>
    </w:p>
    <w:p w:rsidR="000E121D" w:rsidRPr="000374B4" w:rsidRDefault="000E121D" w:rsidP="000E121D">
      <w:pPr>
        <w:pBdr>
          <w:top w:val="single" w:sz="2" w:space="15" w:color="auto"/>
          <w:left w:val="single" w:sz="2" w:space="0" w:color="auto"/>
          <w:bottom w:val="single" w:sz="2" w:space="0" w:color="auto"/>
          <w:right w:val="single" w:sz="2" w:space="11" w:color="auto"/>
        </w:pBdr>
        <w:spacing w:after="0" w:line="300" w:lineRule="atLeast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bdr w:val="single" w:sz="2" w:space="0" w:color="auto" w:frame="1"/>
          <w:lang w:eastAsia="ru-RU"/>
        </w:rPr>
        <w:t>Эти знаки предназначены для запрещения определенных действий. Запрещающие знаки представляют собой круг белого цвета с красной каймой по контуру и символическим изображением черного цвета на внутреннем поле, перечеркнутом слева сверху направо вниз красной полосой под углом 45 градусов.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2270"/>
        <w:gridCol w:w="4404"/>
      </w:tblGrid>
      <w:tr w:rsidR="000E121D" w:rsidRPr="000374B4" w:rsidTr="00D61F49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Цветографическое изображение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Смысловое значение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EEC7267" wp14:editId="4FEDE190">
                  <wp:extent cx="953135" cy="953135"/>
                  <wp:effectExtent l="0" t="0" r="0" b="0"/>
                  <wp:docPr id="2" name="Рисунок 2" descr="https://xn--b1ae4ad.xn--p1ai/img/article/bf399c58-c3d9-473e-8422-6a416aab342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xn--b1ae4ad.xn--p1ai/img/article/bf399c58-c3d9-473e-8422-6a416aab342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Запрещается курить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Использовать, когда курение может стать причиной пожара.</w:t>
            </w: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  <w:t>На дверях и стенах помещений, участках, где имеются горючие и легковоспламеняющиеся вещества, или в помещениях, где курить запрещается.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3F32CCC" wp14:editId="530A85FE">
                  <wp:extent cx="953135" cy="953135"/>
                  <wp:effectExtent l="0" t="0" r="0" b="0"/>
                  <wp:docPr id="4" name="Рисунок 4" descr="https://xn--b1ae4ad.xn--p1ai/img/article/8e21e154-5035-4774-a1bc-b2814cd486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xn--b1ae4ad.xn--p1ai/img/article/8e21e154-5035-4774-a1bc-b2814cd486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Запрещается пользоваться открытым огнем и курить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3B1BE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Использовать, когда открытый огонь и курение могут стать причиной пожара. На входных дверях, стенах помещений, 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5C35317" wp14:editId="41576FD3">
                  <wp:extent cx="953135" cy="953135"/>
                  <wp:effectExtent l="0" t="0" r="0" b="0"/>
                  <wp:docPr id="8" name="Рисунок 8" descr="https://xn--b1ae4ad.xn--p1ai/img/article/a1cde5e4-f132-462c-9a34-2868b99624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xn--b1ae4ad.xn--p1ai/img/article/a1cde5e4-f132-462c-9a34-2868b99624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Проход запрещен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У входа в опасные зоны, помещения, участки и др.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269BCA8" wp14:editId="3D774C0D">
                  <wp:extent cx="953135" cy="953135"/>
                  <wp:effectExtent l="0" t="0" r="0" b="0"/>
                  <wp:docPr id="9" name="Рисунок 9" descr="https://xn--b1ae4ad.xn--p1ai/img/article/4695f090-ba90-4662-b517-7806d72bc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xn--b1ae4ad.xn--p1ai/img/article/4695f090-ba90-4662-b517-7806d72bce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Запрещается тушить водой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 местах расположения электрооборудования, складах и других местах, где нельзя применять воду при тушении горения или пожара.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4AD7274" wp14:editId="2D0C9CEA">
                  <wp:extent cx="953135" cy="953135"/>
                  <wp:effectExtent l="0" t="0" r="0" b="0"/>
                  <wp:docPr id="10" name="Рисунок 10" descr="https://xn--b1ae4ad.xn--p1ai/img/article/34cad8e2-e7e7-40bc-9c74-c3884e4912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xn--b1ae4ad.xn--p1ai/img/article/34cad8e2-e7e7-40bc-9c74-c3884e4912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Запрещается загромождать проходы и (или) складировать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005A6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На пути эвакуации, у выходов, в местах размещения средств противопожарной защиты, аптечек первой медицинской 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57EC8F81" wp14:editId="294A212E">
                  <wp:extent cx="953135" cy="953135"/>
                  <wp:effectExtent l="0" t="0" r="0" b="0"/>
                  <wp:docPr id="11" name="Рисунок 11" descr="https://xn--b1ae4ad.xn--p1ai/img/article/6b644ea7-1592-4610-828c-17cb3719917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xn--b1ae4ad.xn--p1ai/img/article/6b644ea7-1592-4610-828c-17cb3719917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Запрещается пользоваться лифтом для подъема людей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 </w:t>
            </w:r>
          </w:p>
        </w:tc>
      </w:tr>
    </w:tbl>
    <w:p w:rsidR="000E121D" w:rsidRPr="000374B4" w:rsidRDefault="000E121D" w:rsidP="000E121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0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b/>
          <w:bCs/>
          <w:color w:val="000000"/>
          <w:sz w:val="32"/>
          <w:szCs w:val="32"/>
          <w:bdr w:val="single" w:sz="2" w:space="0" w:color="auto" w:frame="1"/>
          <w:lang w:eastAsia="ru-RU"/>
        </w:rPr>
        <w:t>Предупреждающие знаки</w:t>
      </w:r>
    </w:p>
    <w:p w:rsidR="000E121D" w:rsidRPr="000374B4" w:rsidRDefault="000E121D" w:rsidP="000E121D">
      <w:pPr>
        <w:pBdr>
          <w:top w:val="single" w:sz="2" w:space="15" w:color="auto"/>
          <w:left w:val="single" w:sz="2" w:space="0" w:color="auto"/>
          <w:bottom w:val="single" w:sz="2" w:space="0" w:color="auto"/>
          <w:right w:val="single" w:sz="2" w:space="11" w:color="auto"/>
        </w:pBdr>
        <w:spacing w:after="0" w:line="300" w:lineRule="atLeast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bdr w:val="single" w:sz="2" w:space="0" w:color="auto" w:frame="1"/>
          <w:lang w:eastAsia="ru-RU"/>
        </w:rPr>
        <w:t>Эти знаки предназначены для предупреждения о возможной опасности. Предупреждающие знаки представляют собой треугольник желтого цвета с черной каймой по контуру и символическим изображением черного цвета на внутреннем поле. </w:t>
      </w:r>
    </w:p>
    <w:p w:rsidR="000E121D" w:rsidRPr="000374B4" w:rsidRDefault="000E121D" w:rsidP="000E121D">
      <w:pPr>
        <w:pBdr>
          <w:top w:val="single" w:sz="2" w:space="15" w:color="auto"/>
          <w:left w:val="single" w:sz="2" w:space="0" w:color="auto"/>
          <w:bottom w:val="single" w:sz="2" w:space="0" w:color="auto"/>
          <w:right w:val="single" w:sz="2" w:space="11" w:color="auto"/>
        </w:pBdr>
        <w:spacing w:after="0" w:line="300" w:lineRule="atLeast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3362"/>
        <w:gridCol w:w="3529"/>
      </w:tblGrid>
      <w:tr w:rsidR="000E121D" w:rsidRPr="000374B4" w:rsidTr="00D61F49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Цветографическое изображение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Смысловое значение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BE7A8F8" wp14:editId="214A01F8">
                  <wp:extent cx="953135" cy="826770"/>
                  <wp:effectExtent l="0" t="0" r="0" b="0"/>
                  <wp:docPr id="12" name="Рисунок 12" descr="https://xn--b1ae4ad.xn--p1ai/img/article/9105203d-068b-4b49-a3b6-57950b90c8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xn--b1ae4ad.xn--p1ai/img/article/9105203d-068b-4b49-a3b6-57950b90c8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Пожароопасно. Легковоспламеняющиеся вещества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Использовать для привлечения внимания к помещениям с легковоспламеняющимися веществами.</w:t>
            </w: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  <w:t>На входных дверях, дверцах шкафов, емкостях и т.д.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F3A52B3" wp14:editId="6B835B11">
                  <wp:extent cx="953135" cy="778510"/>
                  <wp:effectExtent l="0" t="0" r="0" b="2540"/>
                  <wp:docPr id="13" name="Рисунок 13" descr="https://xn--b1ae4ad.xn--p1ai/img/article/c884edc2-66b7-49f7-b772-595d74af09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xn--b1ae4ad.xn--p1ai/img/article/c884edc2-66b7-49f7-b772-595d74af09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Взрывоопасно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Использовать для привлечения внимания к помещениям с легковоспламеняющимися веществами.</w:t>
            </w: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  <w:t>На входных дверях, дверцах шкафов, емкостях и т.д.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949844D" wp14:editId="046551D2">
                  <wp:extent cx="953135" cy="826770"/>
                  <wp:effectExtent l="0" t="0" r="0" b="0"/>
                  <wp:docPr id="14" name="Рисунок 14" descr="https://xn--b1ae4ad.xn--p1ai/img/article/410a674f-4e74-4de8-9590-a9ec20e647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xn--b1ae4ad.xn--p1ai/img/article/410a674f-4e74-4de8-9590-a9ec20e647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Пожароопасно. Окислитель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005A6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На дверях помещений, дверцах шкафов для </w:t>
            </w:r>
          </w:p>
        </w:tc>
      </w:tr>
    </w:tbl>
    <w:p w:rsidR="000E121D" w:rsidRPr="000374B4" w:rsidRDefault="000E121D" w:rsidP="000E121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0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b/>
          <w:bCs/>
          <w:color w:val="000000"/>
          <w:sz w:val="32"/>
          <w:szCs w:val="32"/>
          <w:bdr w:val="single" w:sz="2" w:space="0" w:color="auto" w:frame="1"/>
          <w:lang w:eastAsia="ru-RU"/>
        </w:rPr>
        <w:lastRenderedPageBreak/>
        <w:t>Предписывающие знаки</w:t>
      </w:r>
    </w:p>
    <w:p w:rsidR="000E121D" w:rsidRPr="000374B4" w:rsidRDefault="000E121D" w:rsidP="000E121D">
      <w:pPr>
        <w:pBdr>
          <w:top w:val="single" w:sz="2" w:space="15" w:color="auto"/>
          <w:left w:val="single" w:sz="2" w:space="0" w:color="auto"/>
          <w:bottom w:val="single" w:sz="2" w:space="0" w:color="auto"/>
          <w:right w:val="single" w:sz="2" w:space="11" w:color="auto"/>
        </w:pBdr>
        <w:spacing w:after="0" w:line="300" w:lineRule="atLeast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bdr w:val="single" w:sz="2" w:space="0" w:color="auto" w:frame="1"/>
          <w:lang w:eastAsia="ru-RU"/>
        </w:rPr>
        <w:t>Предписывающие знаки предназначены для выдачи команды на обязательное исполнение тех или иных действий. Они представляют собой круг синего цвета с символическим изображением белого цвета на внутреннем поле.</w:t>
      </w:r>
    </w:p>
    <w:p w:rsidR="000E121D" w:rsidRPr="000374B4" w:rsidRDefault="000E121D" w:rsidP="000E121D">
      <w:pPr>
        <w:pBdr>
          <w:top w:val="single" w:sz="2" w:space="15" w:color="auto"/>
          <w:left w:val="single" w:sz="2" w:space="0" w:color="auto"/>
          <w:bottom w:val="single" w:sz="2" w:space="0" w:color="auto"/>
          <w:right w:val="single" w:sz="2" w:space="11" w:color="auto"/>
        </w:pBdr>
        <w:spacing w:after="0" w:line="300" w:lineRule="atLeast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2677"/>
        <w:gridCol w:w="3995"/>
      </w:tblGrid>
      <w:tr w:rsidR="000E121D" w:rsidRPr="000374B4" w:rsidTr="00D61F49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Цветографическое изображение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Смысловое значение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E00A295" wp14:editId="3969F7EF">
                  <wp:extent cx="953135" cy="953135"/>
                  <wp:effectExtent l="0" t="0" r="0" b="0"/>
                  <wp:docPr id="15" name="Рисунок 15" descr="https://xn--b1ae4ad.xn--p1ai/img/article/74f7a316-7595-4f60-9b0c-71b6223d8d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xn--b1ae4ad.xn--p1ai/img/article/74f7a316-7595-4f60-9b0c-71b6223d8d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Работать в средствах индивидуальной защиты органов дыхания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 рабочих местах и участках, где требуется защита органов дыхания.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1596271" wp14:editId="4D2261FD">
                  <wp:extent cx="953135" cy="953135"/>
                  <wp:effectExtent l="0" t="0" r="0" b="0"/>
                  <wp:docPr id="16" name="Рисунок 16" descr="https://xn--b1ae4ad.xn--p1ai/img/article/3fa24e51-fe6c-49de-935e-995e6d106b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xn--b1ae4ad.xn--p1ai/img/article/3fa24e51-fe6c-49de-935e-995e6d106b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Отключить электропитание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 рабочих местах и оборудовании, где требуется отключение от электросети при наладке или остановке электрооборудования и в других случаях.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B16180D" wp14:editId="59A58F33">
                  <wp:extent cx="953135" cy="953135"/>
                  <wp:effectExtent l="0" t="0" r="0" b="0"/>
                  <wp:docPr id="17" name="Рисунок 17" descr="https://xn--b1ae4ad.xn--p1ai/img/article/79c68a3e-d39b-45b3-bd86-385004ae1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xn--b1ae4ad.xn--p1ai/img/article/79c68a3e-d39b-45b3-bd86-385004ae1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Курить здесь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Используется для обозначения места курения на производственных объектах.</w:t>
            </w:r>
          </w:p>
        </w:tc>
      </w:tr>
    </w:tbl>
    <w:p w:rsidR="000E121D" w:rsidRPr="000374B4" w:rsidRDefault="000E121D" w:rsidP="000E121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0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b/>
          <w:bCs/>
          <w:color w:val="000000"/>
          <w:sz w:val="32"/>
          <w:szCs w:val="32"/>
          <w:bdr w:val="single" w:sz="2" w:space="0" w:color="auto" w:frame="1"/>
          <w:lang w:eastAsia="ru-RU"/>
        </w:rPr>
        <w:t>Указательные знаки</w:t>
      </w:r>
    </w:p>
    <w:p w:rsidR="000E121D" w:rsidRPr="000374B4" w:rsidRDefault="000E121D" w:rsidP="000E121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00" w:lineRule="atLeast"/>
        <w:outlineLvl w:val="2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b/>
          <w:bCs/>
          <w:color w:val="000000"/>
          <w:sz w:val="32"/>
          <w:szCs w:val="32"/>
          <w:bdr w:val="single" w:sz="2" w:space="0" w:color="auto" w:frame="1"/>
          <w:lang w:eastAsia="ru-RU"/>
        </w:rPr>
        <w:t>Указательные знаки для средств противопожарной защиты</w:t>
      </w:r>
    </w:p>
    <w:p w:rsidR="000E121D" w:rsidRPr="000374B4" w:rsidRDefault="000E121D" w:rsidP="000E121D">
      <w:pPr>
        <w:pBdr>
          <w:top w:val="single" w:sz="2" w:space="15" w:color="auto"/>
          <w:left w:val="single" w:sz="2" w:space="0" w:color="auto"/>
          <w:bottom w:val="single" w:sz="2" w:space="0" w:color="auto"/>
          <w:right w:val="single" w:sz="2" w:space="11" w:color="auto"/>
        </w:pBdr>
        <w:spacing w:after="0" w:line="300" w:lineRule="atLeast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3071"/>
        <w:gridCol w:w="3612"/>
      </w:tblGrid>
      <w:tr w:rsidR="000E121D" w:rsidRPr="000374B4" w:rsidTr="00D61F49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Цветографическое изображение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Смысловое значение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F73879F" wp14:editId="4E26AE69">
                  <wp:extent cx="953135" cy="953135"/>
                  <wp:effectExtent l="0" t="0" r="0" b="0"/>
                  <wp:docPr id="18" name="Рисунок 18" descr="https://xn--b1ae4ad.xn--p1ai/img/article/eda026ca-81e1-451b-8100-8b5335171a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xn--b1ae4ad.xn--p1ai/img/article/eda026ca-81e1-451b-8100-8b5335171a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Направляющая стрелка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95251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Использовать только вместе с другими знаками пожарной безопасности для указания направления движения к месту нахождения ( 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3CFDCF35" wp14:editId="7002EEA8">
                  <wp:extent cx="953135" cy="953135"/>
                  <wp:effectExtent l="0" t="0" r="0" b="0"/>
                  <wp:docPr id="19" name="Рисунок 19" descr="https://xn--b1ae4ad.xn--p1ai/img/article/76d4a924-2278-4f01-a1f2-bd9e81a44c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xn--b1ae4ad.xn--p1ai/img/article/76d4a924-2278-4f01-a1f2-bd9e81a44c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Направляющая стрелка под углом 45°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0E121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Использовать только вместе с другими знаками пожарной безопасности для указания направления движения к месту нахождения (размещения) средства 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B8A8B08" wp14:editId="4D04903E">
                  <wp:extent cx="953135" cy="953135"/>
                  <wp:effectExtent l="0" t="0" r="0" b="0"/>
                  <wp:docPr id="20" name="Рисунок 20" descr="https://xn--b1ae4ad.xn--p1ai/img/article/676df281-715e-470a-9713-b85fa62a45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xn--b1ae4ad.xn--p1ai/img/article/676df281-715e-470a-9713-b85fa62a45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Пожарный кран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 местах нахождения комплекта пожарного крана с пожарным рукавом и стволом.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31E684D" wp14:editId="00941A48">
                  <wp:extent cx="953135" cy="953135"/>
                  <wp:effectExtent l="0" t="0" r="0" b="0"/>
                  <wp:docPr id="21" name="Рисунок 21" descr="https://xn--b1ae4ad.xn--p1ai/img/article/3f8e4012-097f-4be5-9e8d-7db456a6d0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xn--b1ae4ad.xn--p1ai/img/article/3f8e4012-097f-4be5-9e8d-7db456a6d0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Пожарная лестница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 местах нахождения пожарной лестницы.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CC0FA7F" wp14:editId="2256B8C6">
                  <wp:extent cx="953135" cy="953135"/>
                  <wp:effectExtent l="0" t="0" r="0" b="0"/>
                  <wp:docPr id="22" name="Рисунок 22" descr="https://xn--b1ae4ad.xn--p1ai/img/article/c9d90eac-edc0-4979-bfc8-e66f6596e1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xn--b1ae4ad.xn--p1ai/img/article/c9d90eac-edc0-4979-bfc8-e66f6596e1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Огнетушитель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 местах размещения огнетушителя.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3FB52AD" wp14:editId="0B9FB362">
                  <wp:extent cx="953135" cy="953135"/>
                  <wp:effectExtent l="0" t="0" r="0" b="0"/>
                  <wp:docPr id="23" name="Рисунок 23" descr="https://xn--b1ae4ad.xn--p1ai/img/article/48cb6726-e325-4518-8946-aba6cc3a5df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xn--b1ae4ad.xn--p1ai/img/article/48cb6726-e325-4518-8946-aba6cc3a5df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Телефон для использования при пожаре (в том числе телефон прямой связи с пожарной охраной)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 местах размещения телефона, по которому можно вызвать пожарную охрану.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8B165E3" wp14:editId="189E5A2F">
                  <wp:extent cx="953135" cy="953135"/>
                  <wp:effectExtent l="0" t="0" r="0" b="0"/>
                  <wp:docPr id="24" name="Рисунок 24" descr="https://xn--b1ae4ad.xn--p1ai/img/article/3fc76068-9a85-4462-b56a-ec30bea1c1f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xn--b1ae4ad.xn--p1ai/img/article/3fc76068-9a85-4462-b56a-ec30bea1c1f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Место размещения нескольких средств противопожарной защиты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 местах одновременного нахождения (размещения) нескольких средств противопожарной защиты.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DF670B4" wp14:editId="424E62A3">
                  <wp:extent cx="953135" cy="953135"/>
                  <wp:effectExtent l="0" t="0" r="0" b="0"/>
                  <wp:docPr id="25" name="Рисунок 25" descr="https://xn--b1ae4ad.xn--p1ai/img/article/14869246-b7b2-4ab8-8846-8b9de2f5e7c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xn--b1ae4ad.xn--p1ai/img/article/14869246-b7b2-4ab8-8846-8b9de2f5e7c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Пожарный водоисточник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 местах нахождения пожарного водоема или пирса для пожарных машин.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542AD85C" wp14:editId="0ABB36C3">
                  <wp:extent cx="953135" cy="953135"/>
                  <wp:effectExtent l="0" t="0" r="0" b="0"/>
                  <wp:docPr id="26" name="Рисунок 26" descr="https://xn--b1ae4ad.xn--p1ai/img/article/d6ede476-9487-4b0a-ba0d-f769d2bc5b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xn--b1ae4ad.xn--p1ai/img/article/d6ede476-9487-4b0a-ba0d-f769d2bc5b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Пожарный сухотрубный стояк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 местах нахождения пожарного сухотрубного стояка.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B309B8C" wp14:editId="22CC395B">
                  <wp:extent cx="953135" cy="953135"/>
                  <wp:effectExtent l="0" t="0" r="0" b="0"/>
                  <wp:docPr id="27" name="Рисунок 27" descr="https://xn--b1ae4ad.xn--p1ai/img/article/9b93e813-ed32-42b9-b28f-27273c5695c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xn--b1ae4ad.xn--p1ai/img/article/9b93e813-ed32-42b9-b28f-27273c5695c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Пожарный гидрант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У мест нахождения подземных пожарных гидрантов. На знаке должны быть цифры, обозначающие расстояние от знака до гидранта в метрах.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FC11654" wp14:editId="7D8245D1">
                  <wp:extent cx="953135" cy="953135"/>
                  <wp:effectExtent l="0" t="0" r="0" b="0"/>
                  <wp:docPr id="28" name="Рисунок 28" descr="https://xn--b1ae4ad.xn--p1ai/img/article/e25639fa-6fad-4978-87bc-8d7b690740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xn--b1ae4ad.xn--p1ai/img/article/e25639fa-6fad-4978-87bc-8d7b6907402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Кнопка включения установок (систем) пожарной автоматики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 местах ручного пуска установок пожарной сигнализации, пожаротушения и (или) систем противо-дымной защиты. В местах (пунктах) подачи сигнала пожарной тревоги.</w:t>
            </w:r>
          </w:p>
        </w:tc>
      </w:tr>
      <w:tr w:rsidR="000E121D" w:rsidRPr="000374B4" w:rsidTr="00D61F4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9BD50B3" wp14:editId="3ECD9A8D">
                  <wp:extent cx="953135" cy="953135"/>
                  <wp:effectExtent l="0" t="0" r="0" b="0"/>
                  <wp:docPr id="29" name="Рисунок 29" descr="https://xn--b1ae4ad.xn--p1ai/img/article/8d707ea0-2c87-43ec-858b-923382c5a3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xn--b1ae4ad.xn--p1ai/img/article/8d707ea0-2c87-43ec-858b-923382c5a3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Звуковой оповещатель пожарной тревоги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 местах нахождения звукового оповещателя или совместно со знаком F 10 «Кнопка включения установок (систем) пожарной автоматики»</w:t>
            </w:r>
          </w:p>
        </w:tc>
      </w:tr>
    </w:tbl>
    <w:p w:rsidR="000E121D" w:rsidRPr="000374B4" w:rsidRDefault="000E121D" w:rsidP="000E121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00" w:lineRule="atLeast"/>
        <w:outlineLvl w:val="2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</w:t>
      </w:r>
    </w:p>
    <w:p w:rsidR="000E121D" w:rsidRPr="000374B4" w:rsidRDefault="000E121D" w:rsidP="000E121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00" w:lineRule="atLeast"/>
        <w:outlineLvl w:val="2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b/>
          <w:bCs/>
          <w:color w:val="000000"/>
          <w:sz w:val="32"/>
          <w:szCs w:val="32"/>
          <w:bdr w:val="single" w:sz="2" w:space="0" w:color="auto" w:frame="1"/>
          <w:lang w:eastAsia="ru-RU"/>
        </w:rPr>
        <w:t>Указательные знаки для целей эвакуации</w:t>
      </w:r>
    </w:p>
    <w:p w:rsidR="000E121D" w:rsidRPr="000374B4" w:rsidRDefault="000E121D" w:rsidP="000E121D">
      <w:pPr>
        <w:pBdr>
          <w:top w:val="single" w:sz="2" w:space="15" w:color="auto"/>
          <w:left w:val="single" w:sz="2" w:space="0" w:color="auto"/>
          <w:bottom w:val="single" w:sz="2" w:space="0" w:color="auto"/>
          <w:right w:val="single" w:sz="2" w:space="11" w:color="auto"/>
        </w:pBdr>
        <w:spacing w:after="0" w:line="300" w:lineRule="atLeast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0374B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4433"/>
        <w:gridCol w:w="2452"/>
      </w:tblGrid>
      <w:tr w:rsidR="000E121D" w:rsidRPr="000374B4" w:rsidTr="000E121D">
        <w:trPr>
          <w:tblHeader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Цветографическое изображение</w:t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Смысловое значение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Место размещения (установки) и рекомендации по применению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0AEDD8D" wp14:editId="7F764B40">
                  <wp:extent cx="953135" cy="953135"/>
                  <wp:effectExtent l="0" t="0" r="0" b="0"/>
                  <wp:docPr id="30" name="Рисунок 30" descr="https://xn--b1ae4ad.xn--p1ai/img/article/2602d897-789e-4408-89e5-03251c18a7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xn--b1ae4ad.xn--p1ai/img/article/2602d897-789e-4408-89e5-03251c18a7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Выход здесь (левосторонний)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0E121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Над дверями (или на дверях) эвакуационных выходов, открывающихся 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831DF24" wp14:editId="2C4A62E3">
                  <wp:extent cx="953135" cy="953135"/>
                  <wp:effectExtent l="0" t="0" r="0" b="0"/>
                  <wp:docPr id="31" name="Рисунок 31" descr="https://xn--b1ae4ad.xn--p1ai/img/article/dc85a34b-2a90-4132-ba37-3c17e659459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xn--b1ae4ad.xn--p1ai/img/article/dc85a34b-2a90-4132-ba37-3c17e659459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Выход здесь (правосторонний)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Над дверями (или на дверях) эвакуационных выходов, открывающихся с правой стороны.</w:t>
            </w: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  <w:t>На стенах помещений вместе с направляющей стрелкой для указания направления движения к эвакуационному выходу.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CC06D37" wp14:editId="3D2AAD26">
                  <wp:extent cx="953135" cy="953135"/>
                  <wp:effectExtent l="0" t="0" r="0" b="0"/>
                  <wp:docPr id="32" name="Рисунок 32" descr="https://xn--b1ae4ad.xn--p1ai/img/article/0806c3ba-9941-4a27-bad3-6f95a78953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xn--b1ae4ad.xn--p1ai/img/article/0806c3ba-9941-4a27-bad3-6f95a78953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Направляющая стрелка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0E121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Использовать только вместе с другими эвакуационными знаками для указания 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941604D" wp14:editId="4C18271D">
                  <wp:extent cx="953135" cy="953135"/>
                  <wp:effectExtent l="0" t="0" r="0" b="0"/>
                  <wp:docPr id="33" name="Рисунок 33" descr="https://xn--b1ae4ad.xn--p1ai/img/article/73749324-d1f5-47fa-b3f9-39d50a37f3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xn--b1ae4ad.xn--p1ai/img/article/73749324-d1f5-47fa-b3f9-39d50a37f3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Направляющая стрелка под углом 45°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95251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Использовать только вместе с другими эвакуационными знаками для указания 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55A165C4" wp14:editId="2BC9EF10">
                  <wp:extent cx="953135" cy="953135"/>
                  <wp:effectExtent l="0" t="0" r="0" b="0"/>
                  <wp:docPr id="34" name="Рисунок 34" descr="https://xn--b1ae4ad.xn--p1ai/img/article/19528ac8-f90f-4b2c-b0a7-ccc376f1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xn--b1ae4ad.xn--p1ai/img/article/19528ac8-f90f-4b2c-b0a7-ccc376f1e1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Направление к эвакуационному выходу направо/налево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 стенах помещений для указания направления движения к эвакуационному выходу.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CE51100" wp14:editId="7ACA252F">
                  <wp:extent cx="953135" cy="953135"/>
                  <wp:effectExtent l="0" t="0" r="0" b="0"/>
                  <wp:docPr id="35" name="Рисунок 35" descr="https://xn--b1ae4ad.xn--p1ai/img/article/9e3d3ccb-2a65-4e1f-9a88-d225dbc4b9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xn--b1ae4ad.xn--p1ai/img/article/9e3d3ccb-2a65-4e1f-9a88-d225dbc4b9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Направление к эвакуационному выходу направо/налево вверх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 стенах помещений для указания направления движения к эвакуационному выходу по наклонной плоскости.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8016367" wp14:editId="284F2C7A">
                  <wp:extent cx="953135" cy="953135"/>
                  <wp:effectExtent l="0" t="0" r="0" b="0"/>
                  <wp:docPr id="36" name="Рисунок 36" descr="https://xn--b1ae4ad.xn--p1ai/img/article/f9024309-65ca-408d-b812-0f645472fb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xn--b1ae4ad.xn--p1ai/img/article/f9024309-65ca-408d-b812-0f645472fb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Направление к эвакуационному выходу направо/налево вниз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 стенах помещений для указания направления движения к эвакуационному выходу по наклонной плоскости.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06A17CB" wp14:editId="011F8790">
                  <wp:extent cx="953135" cy="953135"/>
                  <wp:effectExtent l="0" t="0" r="0" b="0"/>
                  <wp:docPr id="37" name="Рисунок 37" descr="https://xn--b1ae4ad.xn--p1ai/img/article/abf0fc13-4935-41ec-acd0-1c9b62dc17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xn--b1ae4ad.xn--p1ai/img/article/abf0fc13-4935-41ec-acd0-1c9b62dc17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Указатель двери эвакуационного выхода (правосторонний/левосторонний)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Над дверями эвакуационных выходов.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1A0575C" wp14:editId="6F4444AA">
                  <wp:extent cx="953135" cy="953135"/>
                  <wp:effectExtent l="0" t="0" r="0" b="0"/>
                  <wp:docPr id="38" name="Рисунок 38" descr="https://xn--b1ae4ad.xn--p1ai/img/article/5374503f-eb36-45bf-9c78-14d7d595853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xn--b1ae4ad.xn--p1ai/img/article/5374503f-eb36-45bf-9c78-14d7d595853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Направление к эвакуационному выходу прямо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0E121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Над проходами, проемами, в помещениях большой 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290B0FF4" wp14:editId="286FCBF3">
                  <wp:extent cx="953135" cy="457200"/>
                  <wp:effectExtent l="0" t="0" r="0" b="0"/>
                  <wp:docPr id="39" name="Рисунок 39" descr="https://xn--b1ae4ad.xn--p1ai/img/article/94ce3eb3-017f-494c-8486-5570758a82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xn--b1ae4ad.xn--p1ai/img/article/94ce3eb3-017f-494c-8486-5570758a82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Направление к эвакуационному выходу по лестнице вниз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 лестничных площадках и стенах, прилегающих к лестничному маршу.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3EFE79E" wp14:editId="05957709">
                  <wp:extent cx="953135" cy="457200"/>
                  <wp:effectExtent l="0" t="0" r="0" b="0"/>
                  <wp:docPr id="40" name="Рисунок 40" descr="https://xn--b1ae4ad.xn--p1ai/img/article/fc1c992f-a9f3-40e2-8380-d19c373dbb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xn--b1ae4ad.xn--p1ai/img/article/fc1c992f-a9f3-40e2-8380-d19c373dbb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Направление к эвакуационному выходу по лестнице вверх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 лестничных площадках и стенах, прилегающих к лестничному маршу.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204578E" wp14:editId="0B9FC0C6">
                  <wp:extent cx="953135" cy="953135"/>
                  <wp:effectExtent l="0" t="0" r="0" b="0"/>
                  <wp:docPr id="41" name="Рисунок 41" descr="https://xn--b1ae4ad.xn--p1ai/img/article/6aaf8a95-7524-4b73-82f2-6a2813ea39d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xn--b1ae4ad.xn--p1ai/img/article/6aaf8a95-7524-4b73-82f2-6a2813ea39d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Для доступа вскрыть здесь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0E121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На дверях, стенах помещений и в других местах, 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AB32BC6" wp14:editId="16A2F51E">
                  <wp:extent cx="953135" cy="457200"/>
                  <wp:effectExtent l="0" t="0" r="0" b="0"/>
                  <wp:docPr id="42" name="Рисунок 42" descr="https://xn--b1ae4ad.xn--p1ai/img/article/c2013f40-9fd2-4c30-95c2-b213975b05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xn--b1ae4ad.xn--p1ai/img/article/c2013f40-9fd2-4c30-95c2-b213975b05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Открывать движением от себя/на себя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 дверях помещений для указания направления открывания дверей.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4A23D7E" wp14:editId="5F1DCA16">
                  <wp:extent cx="953135" cy="953135"/>
                  <wp:effectExtent l="0" t="0" r="0" b="0"/>
                  <wp:docPr id="43" name="Рисунок 43" descr="https://xn--b1ae4ad.xn--p1ai/img/article/bac83e56-a09d-4ec4-bd5a-19709164817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xn--b1ae4ad.xn--p1ai/img/article/bac83e56-a09d-4ec4-bd5a-19709164817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Для открывания сдвинуть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 дверях помещений для обозначения действий по открыванию сдвижных дверей.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4DE9A7E" wp14:editId="3AD987D9">
                  <wp:extent cx="953135" cy="953135"/>
                  <wp:effectExtent l="0" t="0" r="0" b="0"/>
                  <wp:docPr id="44" name="Рисунок 44" descr="https://xn--b1ae4ad.xn--p1ai/img/article/360b353d-78a4-4a7e-b29c-c6c10e0f7b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xn--b1ae4ad.xn--p1ai/img/article/360b353d-78a4-4a7e-b29c-c6c10e0f7b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Пункт (место) сбора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0E121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На дверях, стенах помещений и в других местах 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463D72E3" wp14:editId="3E6D4D40">
                  <wp:extent cx="953135" cy="457200"/>
                  <wp:effectExtent l="0" t="0" r="0" b="0"/>
                  <wp:docPr id="45" name="Рисунок 45" descr="https://xn--b1ae4ad.xn--p1ai/img/article/473ae7e7-3062-4694-ae9a-cb16bbc45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xn--b1ae4ad.xn--p1ai/img/article/473ae7e7-3062-4694-ae9a-cb16bbc45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Указатель выхода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Над дверями эвакуационного выхода или в составе комбинированных знаков безопасности для указания направления движения к эвакуационному выходу.</w:t>
            </w:r>
          </w:p>
        </w:tc>
      </w:tr>
      <w:tr w:rsidR="000E121D" w:rsidRPr="000374B4" w:rsidTr="000E121D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239617A" wp14:editId="6E5D34E6">
                  <wp:extent cx="953135" cy="457200"/>
                  <wp:effectExtent l="0" t="0" r="0" b="0"/>
                  <wp:docPr id="46" name="Рисунок 46" descr="https://xn--b1ae4ad.xn--p1ai/img/article/d9aa2b48-0d02-4e33-8004-00d4fbff38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xn--b1ae4ad.xn--p1ai/img/article/d9aa2b48-0d02-4e33-8004-00d4fbff38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Указатель запасного выхода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121D" w:rsidRPr="000374B4" w:rsidRDefault="000E121D" w:rsidP="00D61F4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Над дверями запасного выхода.</w:t>
            </w:r>
          </w:p>
        </w:tc>
      </w:tr>
    </w:tbl>
    <w:p w:rsidR="00DD335F" w:rsidRDefault="00DD335F" w:rsidP="00841C1B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DD335F" w:rsidRDefault="00DD335F" w:rsidP="00841C1B">
      <w:pPr>
        <w:spacing w:after="300" w:line="39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805EC2" w:rsidRDefault="00805EC2" w:rsidP="00FC1CD7"/>
    <w:p w:rsidR="00805EC2" w:rsidRDefault="00805EC2" w:rsidP="00FC1CD7"/>
    <w:p w:rsidR="006D183E" w:rsidRDefault="006D183E" w:rsidP="00FC1CD7"/>
    <w:p w:rsidR="006D183E" w:rsidRDefault="006D183E" w:rsidP="00FC1CD7"/>
    <w:p w:rsidR="006D183E" w:rsidRDefault="006D183E" w:rsidP="00FC1CD7"/>
    <w:p w:rsidR="006D183E" w:rsidRDefault="006D183E" w:rsidP="00FC1CD7"/>
    <w:p w:rsidR="006D183E" w:rsidRDefault="006D183E" w:rsidP="00FC1CD7"/>
    <w:p w:rsidR="006D183E" w:rsidRDefault="006D183E" w:rsidP="00FC1CD7"/>
    <w:p w:rsidR="003A63CD" w:rsidRDefault="003A63CD" w:rsidP="00165B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3CD" w:rsidRDefault="003A63CD" w:rsidP="00165B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251C" w:rsidRPr="00165B66" w:rsidRDefault="00165B66" w:rsidP="00165B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5B66">
        <w:rPr>
          <w:rFonts w:ascii="Times New Roman" w:hAnsi="Times New Roman" w:cs="Times New Roman"/>
          <w:b/>
          <w:sz w:val="36"/>
          <w:szCs w:val="36"/>
        </w:rPr>
        <w:lastRenderedPageBreak/>
        <w:t>Домашнее задание</w:t>
      </w:r>
    </w:p>
    <w:p w:rsidR="0095251C" w:rsidRDefault="0095251C" w:rsidP="00FC1CD7"/>
    <w:p w:rsidR="006D183E" w:rsidRPr="0095251C" w:rsidRDefault="00165B66" w:rsidP="00165B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5B66">
        <w:rPr>
          <w:rFonts w:ascii="Times New Roman" w:hAnsi="Times New Roman" w:cs="Times New Roman"/>
          <w:b/>
          <w:color w:val="FF0000"/>
          <w:sz w:val="36"/>
          <w:szCs w:val="36"/>
        </w:rPr>
        <w:t>Тест «Пожарная безопасность в общественных местах</w:t>
      </w:r>
      <w:r w:rsidR="006D183E" w:rsidRPr="00165B66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95251C" w:rsidRPr="0095251C" w:rsidRDefault="0095251C" w:rsidP="0095251C">
      <w:pPr>
        <w:shd w:val="clear" w:color="auto" w:fill="FFFFFF"/>
        <w:spacing w:before="100" w:beforeAutospacing="1" w:after="276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63C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1.</w:t>
      </w:r>
      <w:r w:rsidR="0035364B" w:rsidRPr="00165B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При каком количестве людей, единовременно находящихся на этажах зданий и сооружений, на видных местах должны вывешиваться планы эвакуации людей при пожаре? </w:t>
      </w:r>
    </w:p>
    <w:p w:rsidR="0095251C" w:rsidRPr="0095251C" w:rsidRDefault="000D0AF7" w:rsidP="0095251C">
      <w:pPr>
        <w:shd w:val="clear" w:color="auto" w:fill="FFFFFF"/>
        <w:spacing w:before="100" w:beforeAutospacing="1" w:after="276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2FF096" wp14:editId="40051BEF">
            <wp:extent cx="3200400" cy="2557780"/>
            <wp:effectExtent l="0" t="0" r="0" b="0"/>
            <wp:docPr id="52" name="Рисунок 52" descr="https://xn--76-6kcaisorj1a5b.xn--p1ai/thumb/2/XAVQGHcpPBcraUkxARObLg/r/d/3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76-6kcaisorj1a5b.xn--p1ai/thumb/2/XAVQGHcpPBcraUkxARObLg/r/d/3_1_1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976" cy="256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4B" w:rsidRPr="0095251C" w:rsidRDefault="000D0AF7" w:rsidP="0095251C">
      <w:pPr>
        <w:shd w:val="clear" w:color="auto" w:fill="FFFFFF"/>
        <w:spacing w:before="100" w:beforeAutospacing="1" w:after="276" w:line="240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а) б</w:t>
      </w:r>
      <w:r w:rsidR="00E3070A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олее 5 человек</w:t>
      </w:r>
      <w:r w:rsidR="00E3070A">
        <w:rPr>
          <w:rFonts w:ascii="Times New Roman" w:hAnsi="Times New Roman" w:cs="Times New Roman"/>
          <w:sz w:val="36"/>
          <w:szCs w:val="36"/>
        </w:rPr>
        <w:t>;</w:t>
      </w:r>
      <w:r w:rsidR="0035364B" w:rsidRPr="0095251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б) б</w:t>
      </w:r>
      <w:r w:rsidR="00E3070A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олее 10 человек</w:t>
      </w:r>
      <w:r w:rsidR="00E3070A">
        <w:rPr>
          <w:rFonts w:ascii="Times New Roman" w:hAnsi="Times New Roman" w:cs="Times New Roman"/>
          <w:sz w:val="36"/>
          <w:szCs w:val="36"/>
        </w:rPr>
        <w:t>;</w:t>
      </w:r>
      <w:r w:rsidR="00E3070A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br/>
        <w:t>в) более 15 человек</w:t>
      </w:r>
      <w:r w:rsidR="00E3070A">
        <w:rPr>
          <w:rFonts w:ascii="Times New Roman" w:hAnsi="Times New Roman" w:cs="Times New Roman"/>
          <w:sz w:val="36"/>
          <w:szCs w:val="36"/>
        </w:rPr>
        <w:t>;</w:t>
      </w:r>
      <w:r w:rsidR="00E3070A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br/>
        <w:t>г) более 20 человек</w:t>
      </w:r>
      <w:r w:rsidR="00E3070A">
        <w:rPr>
          <w:rFonts w:ascii="Times New Roman" w:hAnsi="Times New Roman" w:cs="Times New Roman"/>
          <w:sz w:val="36"/>
          <w:szCs w:val="36"/>
        </w:rPr>
        <w:t>;</w:t>
      </w: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br/>
        <w:t>д) б</w:t>
      </w:r>
      <w:r w:rsidR="0035364B" w:rsidRPr="0095251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олее 25 человек.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35364B" w:rsidRPr="0095251C" w:rsidTr="0035364B">
        <w:trPr>
          <w:tblCellSpacing w:w="15" w:type="dxa"/>
          <w:jc w:val="center"/>
        </w:trPr>
        <w:tc>
          <w:tcPr>
            <w:tcW w:w="0" w:type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35364B" w:rsidRPr="0095251C" w:rsidRDefault="0035364B">
            <w:pPr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FF"/>
                <w:lang w:eastAsia="ru-RU"/>
              </w:rPr>
            </w:pPr>
          </w:p>
        </w:tc>
      </w:tr>
    </w:tbl>
    <w:p w:rsidR="0095251C" w:rsidRPr="00165B66" w:rsidRDefault="00FA2601" w:rsidP="0095251C">
      <w:pPr>
        <w:shd w:val="clear" w:color="auto" w:fill="FFFFFF"/>
        <w:spacing w:before="100" w:beforeAutospacing="1" w:after="276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FFFF"/>
          <w:lang w:eastAsia="ru-RU"/>
        </w:rPr>
      </w:pPr>
      <w:r w:rsidRPr="00165B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2.</w:t>
      </w:r>
      <w:r w:rsidR="0035364B" w:rsidRPr="00165B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Сколько эвакуационных выходов должны иметь помещения, предназначенные для одновременного пребывания 70 человек?</w:t>
      </w:r>
      <w:r w:rsidR="0035364B" w:rsidRPr="00165B66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FFFF"/>
          <w:lang w:eastAsia="ru-RU"/>
        </w:rPr>
        <w:t xml:space="preserve"> </w:t>
      </w:r>
    </w:p>
    <w:p w:rsidR="0035364B" w:rsidRPr="0095251C" w:rsidRDefault="00FA2601" w:rsidP="0095251C">
      <w:pPr>
        <w:shd w:val="clear" w:color="auto" w:fill="FFFFFF"/>
        <w:spacing w:before="100" w:beforeAutospacing="1" w:after="276" w:line="240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E4B2D4E" wp14:editId="54708871">
            <wp:extent cx="2177143" cy="1262380"/>
            <wp:effectExtent l="0" t="0" r="0" b="0"/>
            <wp:docPr id="53" name="Рисунок 53" descr="https://xn--01-6kcaj2c6aih.xn--p1ai/images/articles_pic/05_2020/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01-6kcaj2c6aih.xn--p1ai/images/articles_pic/05_2020/879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295" cy="126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br/>
        <w:t>а</w:t>
      </w:r>
      <w:r w:rsidR="0091425F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) д</w:t>
      </w:r>
      <w:r w:rsidR="0035364B" w:rsidRPr="0095251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остаточно одного</w:t>
      </w:r>
      <w:r w:rsidR="00E3070A">
        <w:rPr>
          <w:rFonts w:ascii="Times New Roman" w:hAnsi="Times New Roman" w:cs="Times New Roman"/>
          <w:sz w:val="36"/>
          <w:szCs w:val="36"/>
        </w:rPr>
        <w:t>;</w:t>
      </w:r>
      <w:r w:rsidR="0035364B" w:rsidRPr="0095251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б</w:t>
      </w:r>
      <w:r w:rsidR="0091425F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) н</w:t>
      </w:r>
      <w:r w:rsidR="0035364B" w:rsidRPr="0095251C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е менее двух</w:t>
      </w:r>
      <w:r w:rsidR="00E3070A">
        <w:rPr>
          <w:rFonts w:ascii="Times New Roman" w:hAnsi="Times New Roman" w:cs="Times New Roman"/>
          <w:sz w:val="36"/>
          <w:szCs w:val="36"/>
        </w:rPr>
        <w:t>;</w:t>
      </w: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br/>
        <w:t>в) минимум три выхода</w:t>
      </w:r>
      <w:r w:rsidR="00E3070A">
        <w:rPr>
          <w:rFonts w:ascii="Times New Roman" w:hAnsi="Times New Roman" w:cs="Times New Roman"/>
          <w:sz w:val="36"/>
          <w:szCs w:val="36"/>
        </w:rPr>
        <w:t>;</w:t>
      </w: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br/>
        <w:t>г</w:t>
      </w:r>
      <w:r w:rsidR="0091425F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) н</w:t>
      </w:r>
      <w:r w:rsidR="0035364B" w:rsidRPr="0095251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ормативными документами не регламентируется</w:t>
      </w:r>
      <w:r w:rsidR="00E3070A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.</w:t>
      </w:r>
      <w:r w:rsidR="0035364B" w:rsidRPr="0095251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</w:t>
      </w:r>
    </w:p>
    <w:p w:rsidR="00E1709E" w:rsidRDefault="00E1709E" w:rsidP="00FC1CD7"/>
    <w:p w:rsidR="00AD024B" w:rsidRPr="00165B66" w:rsidRDefault="00165B66" w:rsidP="00AD024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="0095251C" w:rsidRPr="00165B6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. </w:t>
      </w:r>
      <w:r w:rsidR="00AD024B" w:rsidRPr="00165B66">
        <w:rPr>
          <w:rFonts w:ascii="Times New Roman" w:hAnsi="Times New Roman" w:cs="Times New Roman"/>
          <w:b/>
          <w:color w:val="FF0000"/>
          <w:sz w:val="36"/>
          <w:szCs w:val="36"/>
        </w:rPr>
        <w:t>Установите соответствие между изображением знака пожарной безопасности и его смысловым значением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4395"/>
      </w:tblGrid>
      <w:tr w:rsidR="00E1709E" w:rsidRPr="000374B4" w:rsidTr="00E1709E"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Pr="000374B4" w:rsidRDefault="00E1709E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BFF4B89" wp14:editId="3C01C8D8">
                  <wp:extent cx="953135" cy="953135"/>
                  <wp:effectExtent l="0" t="0" r="0" b="0"/>
                  <wp:docPr id="54" name="Рисунок 54" descr="https://xn--b1ae4ad.xn--p1ai/img/article/676df281-715e-470a-9713-b85fa62a45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xn--b1ae4ad.xn--p1ai/img/article/676df281-715e-470a-9713-b85fa62a45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D6D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Пожарный сухотрубный стояк</w:t>
            </w:r>
          </w:p>
          <w:p w:rsidR="005B6D6D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5B6D6D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5B6D6D" w:rsidRPr="000374B4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А</w:t>
            </w:r>
          </w:p>
        </w:tc>
      </w:tr>
      <w:tr w:rsidR="00E1709E" w:rsidRPr="000374B4" w:rsidTr="00E1709E"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Pr="000374B4" w:rsidRDefault="00E1709E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7A1BC44" wp14:editId="42C061B5">
                  <wp:extent cx="953135" cy="953135"/>
                  <wp:effectExtent l="0" t="0" r="0" b="0"/>
                  <wp:docPr id="58" name="Рисунок 58" descr="https://xn--b1ae4ad.xn--p1ai/img/article/3fc76068-9a85-4462-b56a-ec30bea1c1f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xn--b1ae4ad.xn--p1ai/img/article/3fc76068-9a85-4462-b56a-ec30bea1c1f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D6D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Default="00E1709E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Звуковой оповещатель пожарной тревоги</w:t>
            </w:r>
          </w:p>
          <w:p w:rsidR="005B6D6D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5B6D6D" w:rsidRPr="000374B4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</w:t>
            </w:r>
          </w:p>
        </w:tc>
      </w:tr>
      <w:tr w:rsidR="00E1709E" w:rsidRPr="000374B4" w:rsidTr="00E1709E"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Pr="000374B4" w:rsidRDefault="00E1709E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97130E5" wp14:editId="366DC0B8">
                  <wp:extent cx="953135" cy="953135"/>
                  <wp:effectExtent l="0" t="0" r="0" b="0"/>
                  <wp:docPr id="59" name="Рисунок 59" descr="https://xn--b1ae4ad.xn--p1ai/img/article/14869246-b7b2-4ab8-8846-8b9de2f5e7c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xn--b1ae4ad.xn--p1ai/img/article/14869246-b7b2-4ab8-8846-8b9de2f5e7c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D6D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Пожарный гидрант</w:t>
            </w:r>
          </w:p>
          <w:p w:rsidR="005B6D6D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5B6D6D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5B6D6D" w:rsidRPr="005B6D6D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</w:t>
            </w:r>
          </w:p>
        </w:tc>
      </w:tr>
      <w:tr w:rsidR="00E1709E" w:rsidRPr="000374B4" w:rsidTr="00E1709E"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Pr="000374B4" w:rsidRDefault="00E1709E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B873287" wp14:editId="7CAA3D28">
                  <wp:extent cx="953135" cy="953135"/>
                  <wp:effectExtent l="0" t="0" r="0" b="0"/>
                  <wp:docPr id="60" name="Рисунок 60" descr="https://xn--b1ae4ad.xn--p1ai/img/article/d6ede476-9487-4b0a-ba0d-f769d2bc5b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xn--b1ae4ad.xn--p1ai/img/article/d6ede476-9487-4b0a-ba0d-f769d2bc5b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D6D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Default="005B6D6D" w:rsidP="005B6D6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Пожарный кран</w:t>
            </w:r>
          </w:p>
          <w:p w:rsidR="005B6D6D" w:rsidRDefault="005B6D6D" w:rsidP="005B6D6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5B6D6D" w:rsidRDefault="005B6D6D" w:rsidP="005B6D6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5B6D6D" w:rsidRPr="000374B4" w:rsidRDefault="005B6D6D" w:rsidP="005B6D6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Г</w:t>
            </w:r>
          </w:p>
        </w:tc>
      </w:tr>
      <w:tr w:rsidR="00E1709E" w:rsidRPr="000374B4" w:rsidTr="00E1709E"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Pr="000374B4" w:rsidRDefault="00E1709E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9F918C0" wp14:editId="543742E8">
                  <wp:extent cx="953135" cy="953135"/>
                  <wp:effectExtent l="0" t="0" r="0" b="0"/>
                  <wp:docPr id="61" name="Рисунок 61" descr="https://xn--b1ae4ad.xn--p1ai/img/article/9b93e813-ed32-42b9-b28f-27273c5695c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xn--b1ae4ad.xn--p1ai/img/article/9b93e813-ed32-42b9-b28f-27273c5695c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D6D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6D6D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Пожарный водоисточник</w:t>
            </w:r>
          </w:p>
          <w:p w:rsidR="005B6D6D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5B6D6D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5B6D6D" w:rsidRPr="000374B4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</w:t>
            </w:r>
          </w:p>
        </w:tc>
      </w:tr>
      <w:tr w:rsidR="00E1709E" w:rsidRPr="000374B4" w:rsidTr="00E1709E"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Pr="000374B4" w:rsidRDefault="00E1709E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670EB138" wp14:editId="39B1A39C">
                  <wp:extent cx="953135" cy="953135"/>
                  <wp:effectExtent l="0" t="0" r="0" b="0"/>
                  <wp:docPr id="62" name="Рисунок 62" descr="https://xn--b1ae4ad.xn--p1ai/img/article/e25639fa-6fad-4978-87bc-8d7b690740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xn--b1ae4ad.xn--p1ai/img/article/e25639fa-6fad-4978-87bc-8d7b6907402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D6D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Default="00E1709E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Кнопка включения установок (систем) пожарной автоматики</w:t>
            </w:r>
          </w:p>
          <w:p w:rsidR="005B6D6D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5B6D6D" w:rsidRPr="000374B4" w:rsidRDefault="005B6D6D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Е</w:t>
            </w:r>
          </w:p>
        </w:tc>
      </w:tr>
      <w:tr w:rsidR="00E1709E" w:rsidRPr="000374B4" w:rsidTr="00E1709E"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Pr="000374B4" w:rsidRDefault="00E1709E" w:rsidP="00E8776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EDE7195" wp14:editId="66B86021">
                  <wp:extent cx="953135" cy="953135"/>
                  <wp:effectExtent l="0" t="0" r="0" b="0"/>
                  <wp:docPr id="63" name="Рисунок 63" descr="https://xn--b1ae4ad.xn--p1ai/img/article/8d707ea0-2c87-43ec-858b-923382c5a3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xn--b1ae4ad.xn--p1ai/img/article/8d707ea0-2c87-43ec-858b-923382c5a3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D6D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09E" w:rsidRDefault="00E1709E" w:rsidP="00E1709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374B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Место размещения нескольких средств противопожарной защиты </w:t>
            </w:r>
          </w:p>
          <w:p w:rsidR="005B6D6D" w:rsidRPr="000374B4" w:rsidRDefault="005B6D6D" w:rsidP="00E1709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Ж</w:t>
            </w:r>
          </w:p>
        </w:tc>
      </w:tr>
    </w:tbl>
    <w:p w:rsidR="0095251C" w:rsidRDefault="0095251C" w:rsidP="00FC1CD7"/>
    <w:p w:rsidR="0091425F" w:rsidRPr="00165B66" w:rsidRDefault="00165B66" w:rsidP="00FC1CD7">
      <w:pP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165B66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4</w:t>
      </w:r>
      <w:r w:rsidR="0091425F" w:rsidRPr="00165B66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. С какой периодичностью на объекте защиты с массовым пребыванием людей руководитель проводит практические тренировки по эвакуации людей</w:t>
      </w:r>
      <w:r w:rsidR="001F4351" w:rsidRPr="00165B66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?</w:t>
      </w:r>
    </w:p>
    <w:p w:rsidR="0091425F" w:rsidRPr="001F4351" w:rsidRDefault="001F4351" w:rsidP="00FC1CD7">
      <w:pP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B21B6D1" wp14:editId="1CE0815E">
            <wp:extent cx="3624580" cy="2090057"/>
            <wp:effectExtent l="0" t="0" r="0" b="5715"/>
            <wp:docPr id="55" name="Рисунок 55" descr="http://xn--80aesebcfy2a8c.xn--80acgfbsl1azdqr.xn--p1ai/media/photogallery/b/5/b5b583680c9d476ff8313bdfe90db309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80aesebcfy2a8c.xn--80acgfbsl1azdqr.xn--p1ai/media/photogallery/b/5/b5b583680c9d476ff8313bdfe90db309_900x_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676" cy="209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25F" w:rsidRPr="0091425F" w:rsidRDefault="0091425F" w:rsidP="0091425F">
      <w:r w:rsidRPr="0091425F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а) не </w:t>
      </w:r>
      <w:r w:rsidR="0095251C" w:rsidRPr="0091425F">
        <w:rPr>
          <w:rFonts w:ascii="Times New Roman" w:hAnsi="Times New Roman" w:cs="Times New Roman"/>
          <w:sz w:val="36"/>
          <w:szCs w:val="36"/>
          <w:shd w:val="clear" w:color="auto" w:fill="FFFFFF"/>
        </w:rPr>
        <w:t>реже 1 раза в полугодие</w:t>
      </w:r>
      <w:r w:rsidR="00E3070A">
        <w:rPr>
          <w:rFonts w:ascii="Times New Roman" w:hAnsi="Times New Roman" w:cs="Times New Roman"/>
          <w:sz w:val="36"/>
          <w:szCs w:val="36"/>
        </w:rPr>
        <w:t>;</w:t>
      </w:r>
      <w:r w:rsidRPr="0091425F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                                                              б) не реже 3 раз в полугодие</w:t>
      </w:r>
      <w:r w:rsidR="00E3070A">
        <w:rPr>
          <w:rFonts w:ascii="Times New Roman" w:hAnsi="Times New Roman" w:cs="Times New Roman"/>
          <w:sz w:val="36"/>
          <w:szCs w:val="36"/>
        </w:rPr>
        <w:t>;</w:t>
      </w:r>
      <w:r w:rsidRPr="0091425F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                                                          в) не реже 2 раза в полугодие                                                                  </w:t>
      </w:r>
    </w:p>
    <w:p w:rsidR="008F3EF1" w:rsidRDefault="008F3EF1" w:rsidP="008F3EF1">
      <w:pPr>
        <w:shd w:val="clear" w:color="auto" w:fill="FFFFFF"/>
        <w:spacing w:before="100" w:beforeAutospacing="1" w:after="276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5.Каким образом должно осуществляться оповещение людей о пожаре?</w:t>
      </w:r>
    </w:p>
    <w:p w:rsidR="0095251C" w:rsidRPr="008F3EF1" w:rsidRDefault="008F3EF1" w:rsidP="008F3EF1">
      <w:pPr>
        <w:shd w:val="clear" w:color="auto" w:fill="FFFFFF"/>
        <w:spacing w:before="100" w:beforeAutospacing="1" w:after="276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а) с помощью подачи звуковых или световых сигналов во все помещения здания с постоянным или временным пребыванием людей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br/>
        <w:t>б) с помощью трансляции специально разработанных текстов о необходимости эвакуации и путях эвакуации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br/>
        <w:t>в) с помощью включения эвакуационного (аварийного) освещения.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г) любым из перечисленных способов или их комбинацией.</w:t>
      </w:r>
    </w:p>
    <w:sectPr w:rsidR="0095251C" w:rsidRPr="008F3EF1" w:rsidSect="0037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83" w:rsidRDefault="00C31E83" w:rsidP="00475FEC">
      <w:pPr>
        <w:spacing w:after="0" w:line="240" w:lineRule="auto"/>
      </w:pPr>
      <w:r>
        <w:separator/>
      </w:r>
    </w:p>
  </w:endnote>
  <w:endnote w:type="continuationSeparator" w:id="0">
    <w:p w:rsidR="00C31E83" w:rsidRDefault="00C31E83" w:rsidP="0047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83" w:rsidRDefault="00C31E83" w:rsidP="00475FEC">
      <w:pPr>
        <w:spacing w:after="0" w:line="240" w:lineRule="auto"/>
      </w:pPr>
      <w:r>
        <w:separator/>
      </w:r>
    </w:p>
  </w:footnote>
  <w:footnote w:type="continuationSeparator" w:id="0">
    <w:p w:rsidR="00C31E83" w:rsidRDefault="00C31E83" w:rsidP="0047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5EE5"/>
    <w:multiLevelType w:val="hybridMultilevel"/>
    <w:tmpl w:val="14A8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206"/>
    <w:multiLevelType w:val="multilevel"/>
    <w:tmpl w:val="8BE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57ED3"/>
    <w:multiLevelType w:val="multilevel"/>
    <w:tmpl w:val="614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41C3F"/>
    <w:multiLevelType w:val="multilevel"/>
    <w:tmpl w:val="B11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A474B"/>
    <w:multiLevelType w:val="multilevel"/>
    <w:tmpl w:val="B008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106C1"/>
    <w:multiLevelType w:val="hybridMultilevel"/>
    <w:tmpl w:val="122E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C5603"/>
    <w:multiLevelType w:val="multilevel"/>
    <w:tmpl w:val="D55E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9848B7"/>
    <w:multiLevelType w:val="multilevel"/>
    <w:tmpl w:val="9CC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F5"/>
    <w:rsid w:val="00005A62"/>
    <w:rsid w:val="00010A47"/>
    <w:rsid w:val="000416EC"/>
    <w:rsid w:val="0006365B"/>
    <w:rsid w:val="000C26CD"/>
    <w:rsid w:val="000D0AF7"/>
    <w:rsid w:val="000E121D"/>
    <w:rsid w:val="00113101"/>
    <w:rsid w:val="00141F6A"/>
    <w:rsid w:val="00165B66"/>
    <w:rsid w:val="001A7868"/>
    <w:rsid w:val="001B46C9"/>
    <w:rsid w:val="001D44FB"/>
    <w:rsid w:val="001D557C"/>
    <w:rsid w:val="001F0E84"/>
    <w:rsid w:val="001F4351"/>
    <w:rsid w:val="0020288B"/>
    <w:rsid w:val="00211A91"/>
    <w:rsid w:val="00287F65"/>
    <w:rsid w:val="002A61B7"/>
    <w:rsid w:val="002C5B83"/>
    <w:rsid w:val="002E62CC"/>
    <w:rsid w:val="002F1B43"/>
    <w:rsid w:val="00302B62"/>
    <w:rsid w:val="00310EEF"/>
    <w:rsid w:val="00313A8E"/>
    <w:rsid w:val="0035364B"/>
    <w:rsid w:val="00377079"/>
    <w:rsid w:val="00397D92"/>
    <w:rsid w:val="003A0BFC"/>
    <w:rsid w:val="003A63CD"/>
    <w:rsid w:val="003B1BED"/>
    <w:rsid w:val="003B68A6"/>
    <w:rsid w:val="00403844"/>
    <w:rsid w:val="00405D7C"/>
    <w:rsid w:val="00447C6C"/>
    <w:rsid w:val="0045651E"/>
    <w:rsid w:val="004754DF"/>
    <w:rsid w:val="00475FEC"/>
    <w:rsid w:val="004808E1"/>
    <w:rsid w:val="004B3200"/>
    <w:rsid w:val="004B4BA6"/>
    <w:rsid w:val="004F520F"/>
    <w:rsid w:val="0051352C"/>
    <w:rsid w:val="00581554"/>
    <w:rsid w:val="005B6D6D"/>
    <w:rsid w:val="00633BB3"/>
    <w:rsid w:val="00694EF5"/>
    <w:rsid w:val="006B6937"/>
    <w:rsid w:val="006D183E"/>
    <w:rsid w:val="0072294D"/>
    <w:rsid w:val="00751832"/>
    <w:rsid w:val="00751A27"/>
    <w:rsid w:val="00755C3A"/>
    <w:rsid w:val="0076424F"/>
    <w:rsid w:val="00794520"/>
    <w:rsid w:val="007B7CAB"/>
    <w:rsid w:val="00805EC2"/>
    <w:rsid w:val="008165A7"/>
    <w:rsid w:val="008401F8"/>
    <w:rsid w:val="00841C1B"/>
    <w:rsid w:val="00844A1B"/>
    <w:rsid w:val="008636CA"/>
    <w:rsid w:val="00865FF5"/>
    <w:rsid w:val="008830B5"/>
    <w:rsid w:val="00886825"/>
    <w:rsid w:val="008F3EF1"/>
    <w:rsid w:val="0091425F"/>
    <w:rsid w:val="00940736"/>
    <w:rsid w:val="0095251C"/>
    <w:rsid w:val="00963458"/>
    <w:rsid w:val="009A0FB4"/>
    <w:rsid w:val="009D2A96"/>
    <w:rsid w:val="00A43381"/>
    <w:rsid w:val="00A45C47"/>
    <w:rsid w:val="00A6500F"/>
    <w:rsid w:val="00A80E81"/>
    <w:rsid w:val="00AD024B"/>
    <w:rsid w:val="00AF0656"/>
    <w:rsid w:val="00AF678E"/>
    <w:rsid w:val="00B179D6"/>
    <w:rsid w:val="00B400D6"/>
    <w:rsid w:val="00B43085"/>
    <w:rsid w:val="00B521E6"/>
    <w:rsid w:val="00B54F20"/>
    <w:rsid w:val="00BB3E31"/>
    <w:rsid w:val="00C1263F"/>
    <w:rsid w:val="00C31E83"/>
    <w:rsid w:val="00C42B81"/>
    <w:rsid w:val="00CA3C46"/>
    <w:rsid w:val="00CA42A0"/>
    <w:rsid w:val="00CE4631"/>
    <w:rsid w:val="00D3132C"/>
    <w:rsid w:val="00D33FA1"/>
    <w:rsid w:val="00D527FB"/>
    <w:rsid w:val="00D6345B"/>
    <w:rsid w:val="00D86178"/>
    <w:rsid w:val="00D9346E"/>
    <w:rsid w:val="00DD335F"/>
    <w:rsid w:val="00E1709E"/>
    <w:rsid w:val="00E3070A"/>
    <w:rsid w:val="00E34C29"/>
    <w:rsid w:val="00E52256"/>
    <w:rsid w:val="00EB121C"/>
    <w:rsid w:val="00ED10D3"/>
    <w:rsid w:val="00EE6A86"/>
    <w:rsid w:val="00F32814"/>
    <w:rsid w:val="00F5139B"/>
    <w:rsid w:val="00FA2601"/>
    <w:rsid w:val="00FC1CD7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2D14"/>
  <w15:docId w15:val="{6842E0EE-62D2-4DF2-9A48-825DCC5E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A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68A6"/>
    <w:rPr>
      <w:b/>
      <w:bCs/>
    </w:rPr>
  </w:style>
  <w:style w:type="paragraph" w:styleId="a6">
    <w:name w:val="header"/>
    <w:basedOn w:val="a"/>
    <w:link w:val="a7"/>
    <w:uiPriority w:val="99"/>
    <w:unhideWhenUsed/>
    <w:rsid w:val="0047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FEC"/>
  </w:style>
  <w:style w:type="paragraph" w:styleId="a8">
    <w:name w:val="footer"/>
    <w:basedOn w:val="a"/>
    <w:link w:val="a9"/>
    <w:uiPriority w:val="99"/>
    <w:unhideWhenUsed/>
    <w:rsid w:val="0047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5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2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16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04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95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30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77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36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24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704">
      <w:bodyDiv w:val="1"/>
      <w:marLeft w:val="0"/>
      <w:marRight w:val="0"/>
      <w:marTop w:val="0"/>
      <w:marBottom w:val="0"/>
      <w:divBdr>
        <w:top w:val="single" w:sz="48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2515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8507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0439">
                  <w:marLeft w:val="0"/>
                  <w:marRight w:val="0"/>
                  <w:marTop w:val="0"/>
                  <w:marBottom w:val="2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8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7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56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4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8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6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484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1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6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44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6602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01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6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17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3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4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45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81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1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5694">
          <w:blockQuote w:val="1"/>
          <w:marLeft w:val="0"/>
          <w:marRight w:val="0"/>
          <w:marTop w:val="0"/>
          <w:marBottom w:val="360"/>
          <w:divBdr>
            <w:top w:val="single" w:sz="6" w:space="11" w:color="DCDCDC"/>
            <w:left w:val="single" w:sz="36" w:space="11" w:color="256EB8"/>
            <w:bottom w:val="single" w:sz="6" w:space="11" w:color="DCDCDC"/>
            <w:right w:val="single" w:sz="6" w:space="11" w:color="DCDCD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dcterms:created xsi:type="dcterms:W3CDTF">2024-01-18T11:17:00Z</dcterms:created>
  <dcterms:modified xsi:type="dcterms:W3CDTF">2024-01-25T05:42:00Z</dcterms:modified>
</cp:coreProperties>
</file>