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8841" w14:textId="09FCEA1C" w:rsidR="00A31C52" w:rsidRPr="00624520" w:rsidRDefault="00A31C52" w:rsidP="00A31C52">
      <w:pPr>
        <w:ind w:firstLine="0"/>
        <w:jc w:val="center"/>
        <w:rPr>
          <w:b/>
        </w:rPr>
      </w:pPr>
      <w:r w:rsidRPr="00624520">
        <w:rPr>
          <w:b/>
          <w:szCs w:val="24"/>
        </w:rPr>
        <w:t>Всероссийск</w:t>
      </w:r>
      <w:r w:rsidR="0022144B">
        <w:rPr>
          <w:b/>
          <w:szCs w:val="24"/>
        </w:rPr>
        <w:t>ий</w:t>
      </w:r>
      <w:r w:rsidRPr="00624520">
        <w:rPr>
          <w:b/>
          <w:szCs w:val="24"/>
        </w:rPr>
        <w:t xml:space="preserve"> семинар</w:t>
      </w:r>
      <w:r w:rsidRPr="00624520">
        <w:rPr>
          <w:b/>
        </w:rPr>
        <w:t xml:space="preserve"> «</w:t>
      </w:r>
      <w:r w:rsidRPr="00624520">
        <w:rPr>
          <w:b/>
          <w:szCs w:val="24"/>
        </w:rPr>
        <w:t>Распространение опыта реализации проектов организациями-грантополучателями</w:t>
      </w:r>
      <w:r w:rsidRPr="00624520">
        <w:rPr>
          <w:b/>
        </w:rPr>
        <w:t>»</w:t>
      </w:r>
    </w:p>
    <w:p w14:paraId="00829FD0" w14:textId="1785C986" w:rsidR="00A31C52" w:rsidRDefault="00A31C52" w:rsidP="00A31C52">
      <w:pPr>
        <w:spacing w:line="348" w:lineRule="auto"/>
      </w:pPr>
      <w:r w:rsidRPr="00624520">
        <w:rPr>
          <w:szCs w:val="24"/>
        </w:rPr>
        <w:t xml:space="preserve">3 декабря 2021 года с целью </w:t>
      </w:r>
      <w:r>
        <w:rPr>
          <w:szCs w:val="24"/>
        </w:rPr>
        <w:t xml:space="preserve">широкого </w:t>
      </w:r>
      <w:r w:rsidRPr="00624520">
        <w:t xml:space="preserve">обсуждения </w:t>
      </w:r>
      <w:r>
        <w:t xml:space="preserve">основных тенденций </w:t>
      </w:r>
      <w:r w:rsidRPr="00624520">
        <w:t xml:space="preserve">распространения опыта реализации проектов организациями-грантополучателями в </w:t>
      </w:r>
      <w:proofErr w:type="gramStart"/>
      <w:r w:rsidRPr="00624520">
        <w:t>2019-2021</w:t>
      </w:r>
      <w:proofErr w:type="gramEnd"/>
      <w:r w:rsidRPr="00624520">
        <w:t xml:space="preserve"> гг. </w:t>
      </w:r>
      <w:r w:rsidRPr="00624520">
        <w:rPr>
          <w:szCs w:val="24"/>
        </w:rPr>
        <w:t xml:space="preserve">был проведен </w:t>
      </w:r>
      <w:r w:rsidRPr="00624520">
        <w:t>Всероссийский семинар «Распространение опыта реализации проектов организациями-грантополучателями».</w:t>
      </w:r>
    </w:p>
    <w:p w14:paraId="2E39A39D" w14:textId="77777777" w:rsidR="00A31C52" w:rsidRDefault="003B60D3" w:rsidP="00A31C52">
      <w:pPr>
        <w:spacing w:line="348" w:lineRule="auto"/>
        <w:rPr>
          <w:szCs w:val="24"/>
        </w:rPr>
      </w:pPr>
      <w:r>
        <w:t>П</w:t>
      </w:r>
      <w:r w:rsidR="00A31C52">
        <w:t xml:space="preserve">роводимый при поддержке </w:t>
      </w:r>
      <w:r w:rsidR="00A31C52">
        <w:rPr>
          <w:szCs w:val="24"/>
        </w:rPr>
        <w:t>Министерства просвещения</w:t>
      </w:r>
      <w:r w:rsidR="00A31C52" w:rsidRPr="00624520">
        <w:t xml:space="preserve"> Российской Федерации</w:t>
      </w:r>
      <w:r w:rsidR="00A31C52">
        <w:t xml:space="preserve"> в рамках мероприятий, </w:t>
      </w:r>
      <w:r w:rsidR="00A31C52" w:rsidRPr="00624520">
        <w:t>направленны</w:t>
      </w:r>
      <w:r w:rsidR="00A31C52">
        <w:t>х</w:t>
      </w:r>
      <w:r w:rsidR="00A31C52" w:rsidRPr="00624520">
        <w:t>, как на эффективное</w:t>
      </w:r>
      <w:r w:rsidR="00A31C52" w:rsidRPr="00624520">
        <w:rPr>
          <w:szCs w:val="24"/>
        </w:rPr>
        <w:t xml:space="preserve"> функционирование и развитие русского языка</w:t>
      </w:r>
      <w:r w:rsidR="00A31C52" w:rsidRPr="00624520">
        <w:t xml:space="preserve"> </w:t>
      </w:r>
      <w:r w:rsidR="00A31C52" w:rsidRPr="00D93FB1">
        <w:t xml:space="preserve">внутри Российской Федерации, </w:t>
      </w:r>
      <w:r w:rsidR="00A31C52">
        <w:t xml:space="preserve">так и </w:t>
      </w:r>
      <w:r w:rsidR="00A31C52" w:rsidRPr="00624520">
        <w:t>на продвижение русского языка в других странах</w:t>
      </w:r>
      <w:r w:rsidR="00A31C52">
        <w:t xml:space="preserve"> с целью </w:t>
      </w:r>
      <w:r w:rsidR="00A31C52" w:rsidRPr="00D93FB1">
        <w:t>расширени</w:t>
      </w:r>
      <w:r w:rsidR="00A31C52">
        <w:t>е</w:t>
      </w:r>
      <w:r w:rsidR="00A31C52" w:rsidRPr="00D93FB1">
        <w:t xml:space="preserve"> географии и сфер его применения в мире</w:t>
      </w:r>
      <w:r w:rsidR="00A31C52">
        <w:t xml:space="preserve">, </w:t>
      </w:r>
      <w:r>
        <w:t xml:space="preserve">семинар </w:t>
      </w:r>
      <w:r w:rsidR="00A31C52">
        <w:t>выступил э</w:t>
      </w:r>
      <w:r w:rsidR="00A31C52" w:rsidRPr="00624520">
        <w:rPr>
          <w:szCs w:val="24"/>
        </w:rPr>
        <w:t>ффективной площадкой для обмена опытом</w:t>
      </w:r>
      <w:r w:rsidR="00A31C52">
        <w:rPr>
          <w:szCs w:val="24"/>
        </w:rPr>
        <w:t xml:space="preserve"> </w:t>
      </w:r>
      <w:r w:rsidR="00A31C52" w:rsidRPr="00624520">
        <w:t>организаци</w:t>
      </w:r>
      <w:r w:rsidR="00A31C52">
        <w:t>й-</w:t>
      </w:r>
      <w:r w:rsidR="00A31C52" w:rsidRPr="00624520">
        <w:t>грантополучател</w:t>
      </w:r>
      <w:r w:rsidR="00A31C52">
        <w:t>ей</w:t>
      </w:r>
      <w:r w:rsidR="00A31C52" w:rsidRPr="00624520">
        <w:rPr>
          <w:szCs w:val="24"/>
        </w:rPr>
        <w:t>, позволил на практике освоить новые знания, установить перспективные профессиональ</w:t>
      </w:r>
      <w:r w:rsidR="00A31C52">
        <w:rPr>
          <w:szCs w:val="24"/>
        </w:rPr>
        <w:softHyphen/>
      </w:r>
      <w:r w:rsidR="00A31C52" w:rsidRPr="00624520">
        <w:rPr>
          <w:szCs w:val="24"/>
        </w:rPr>
        <w:t>ные контакты и получить развернутые ответы от экспертов на вопросы о</w:t>
      </w:r>
      <w:r w:rsidR="00A31C52">
        <w:rPr>
          <w:szCs w:val="24"/>
        </w:rPr>
        <w:t xml:space="preserve"> ходе и результатах </w:t>
      </w:r>
      <w:r w:rsidR="00A31C52" w:rsidRPr="00624520">
        <w:rPr>
          <w:szCs w:val="24"/>
        </w:rPr>
        <w:t>реализации проектов.</w:t>
      </w:r>
    </w:p>
    <w:p w14:paraId="74468896" w14:textId="77777777" w:rsidR="00A31C52" w:rsidRDefault="00A31C52" w:rsidP="00A31C52">
      <w:pPr>
        <w:spacing w:line="348" w:lineRule="auto"/>
      </w:pPr>
      <w:r>
        <w:t>В рамках семинара был рассмотрен пул следующих важных вопросов:</w:t>
      </w:r>
    </w:p>
    <w:p w14:paraId="50F2E3EE" w14:textId="77777777" w:rsidR="00A31C52" w:rsidRDefault="00A31C52" w:rsidP="00A31C52">
      <w:pPr>
        <w:spacing w:line="348" w:lineRule="auto"/>
      </w:pPr>
      <w:r>
        <w:t>− развитие открытого образования на русском языке и обучения русскому языку;</w:t>
      </w:r>
    </w:p>
    <w:p w14:paraId="111F063E" w14:textId="77777777" w:rsidR="00A31C52" w:rsidRDefault="00A31C52" w:rsidP="00A31C52">
      <w:pPr>
        <w:spacing w:line="348" w:lineRule="auto"/>
      </w:pPr>
      <w:r>
        <w:t>− развитие и совершенствование кадрового потенциала преподавателей, осущест</w:t>
      </w:r>
      <w:r>
        <w:softHyphen/>
        <w:t>вляющих или планирующих осуществлять педагогическую деятельность на русском языке;</w:t>
      </w:r>
    </w:p>
    <w:p w14:paraId="6E3F37C3" w14:textId="77777777" w:rsidR="00A31C52" w:rsidRDefault="00A31C52" w:rsidP="00A31C52">
      <w:pPr>
        <w:spacing w:line="348" w:lineRule="auto"/>
      </w:pPr>
      <w:r>
        <w:t>− развитие и совершенствование учебно-методической базы открытого образования на русском языке и обучения русскому языку;</w:t>
      </w:r>
    </w:p>
    <w:p w14:paraId="0A4B195F" w14:textId="77777777" w:rsidR="00A31C52" w:rsidRDefault="00A31C52" w:rsidP="00A31C52">
      <w:pPr>
        <w:spacing w:line="348" w:lineRule="auto"/>
      </w:pPr>
      <w:r>
        <w:t>− формирование электронного образовательного пространства для организации образования на русском языке;</w:t>
      </w:r>
    </w:p>
    <w:p w14:paraId="7E1909C8" w14:textId="77777777" w:rsidR="00A31C52" w:rsidRDefault="00A31C52" w:rsidP="00A31C52">
      <w:pPr>
        <w:spacing w:line="348" w:lineRule="auto"/>
      </w:pPr>
      <w:r>
        <w:t>− организация и проведение крупных социально значимых мероприятий, направленных на популяризацию русского языка.</w:t>
      </w:r>
    </w:p>
    <w:p w14:paraId="2199274F" w14:textId="578BCC36" w:rsidR="00A31C52" w:rsidRDefault="00A31C52" w:rsidP="00A31C52">
      <w:pPr>
        <w:spacing w:line="348" w:lineRule="auto"/>
      </w:pPr>
      <w:r>
        <w:t>На семинаре с докладами выступали руководители и специалисты организаций-грантополучателей, реализующих проекты, направленные на полноценное функционирование и развитие русского языка, в рамках ведомственной целевой программы «Научно-методическое, методическое и кадровое обеспечение обучения русскому языку и языкам народов Российской Федерации» подпрограммы «Совершенствование управления системой образования» государственной программы Российской Федерации «Развитие образования»</w:t>
      </w:r>
      <w:r w:rsidR="003B60D3">
        <w:t xml:space="preserve"> (</w:t>
      </w:r>
      <w:r w:rsidR="003B60D3" w:rsidRPr="003B60D3">
        <w:t>ФГБОУ ВО «Алтайский государственный университет»</w:t>
      </w:r>
      <w:r w:rsidR="003B60D3">
        <w:t xml:space="preserve">, </w:t>
      </w:r>
      <w:r w:rsidR="003B60D3" w:rsidRPr="003B60D3">
        <w:t xml:space="preserve">ФГБОУ ВО </w:t>
      </w:r>
      <w:r w:rsidR="003B60D3">
        <w:t>«</w:t>
      </w:r>
      <w:r w:rsidR="003B60D3" w:rsidRPr="003B60D3">
        <w:t>Тюменский государственный университет</w:t>
      </w:r>
      <w:r w:rsidR="003B60D3">
        <w:t xml:space="preserve">», </w:t>
      </w:r>
      <w:r w:rsidR="003B60D3" w:rsidRPr="003B60D3">
        <w:t>ФГОУ «Международный детский центр «Артек»</w:t>
      </w:r>
      <w:r w:rsidR="003B60D3">
        <w:t xml:space="preserve">, </w:t>
      </w:r>
      <w:r w:rsidR="003B60D3" w:rsidRPr="003B60D3">
        <w:t xml:space="preserve">ФГБОУ ВО </w:t>
      </w:r>
      <w:r w:rsidR="003B60D3">
        <w:t>«</w:t>
      </w:r>
      <w:r w:rsidR="003B60D3" w:rsidRPr="003B60D3">
        <w:t>Национальный исследовательский Нижегородский государственный университет им. Н.И. Лобачевс</w:t>
      </w:r>
      <w:r w:rsidR="003B60D3">
        <w:softHyphen/>
      </w:r>
      <w:r w:rsidR="003B60D3" w:rsidRPr="003B60D3">
        <w:t>кого</w:t>
      </w:r>
      <w:r w:rsidR="003B60D3">
        <w:t xml:space="preserve">», </w:t>
      </w:r>
      <w:r w:rsidR="003B60D3" w:rsidRPr="003B60D3">
        <w:t>ФГБОУ ВО «Шадринский государственный педагогический университет»</w:t>
      </w:r>
      <w:r w:rsidR="003B60D3">
        <w:t xml:space="preserve">, </w:t>
      </w:r>
      <w:r w:rsidR="003B60D3" w:rsidRPr="003B60D3">
        <w:t>МАОУ с углубленным изучением математики и английского языка «Школа дизайна «Точка»</w:t>
      </w:r>
      <w:r w:rsidR="003B60D3">
        <w:t xml:space="preserve">, </w:t>
      </w:r>
      <w:r w:rsidR="003B60D3" w:rsidRPr="003B60D3">
        <w:t>ФГБОУ ВО «Южный Федеральный университет</w:t>
      </w:r>
      <w:r w:rsidR="003B60D3">
        <w:t>»)</w:t>
      </w:r>
      <w:r w:rsidR="0022144B">
        <w:t>.</w:t>
      </w:r>
      <w:r>
        <w:t xml:space="preserve"> </w:t>
      </w:r>
      <w:r w:rsidR="0022144B">
        <w:t xml:space="preserve">Участниками </w:t>
      </w:r>
      <w:r>
        <w:t>семинара стали представители экспертного и научного сообщества, а также заинтересованные лица в участии в конкурсном отборе на следующий год.</w:t>
      </w:r>
    </w:p>
    <w:p w14:paraId="0B85B9AD" w14:textId="77777777" w:rsidR="00A31C52" w:rsidRDefault="00A31C52" w:rsidP="00A31C52">
      <w:pPr>
        <w:spacing w:line="348" w:lineRule="auto"/>
      </w:pPr>
      <w:r>
        <w:lastRenderedPageBreak/>
        <w:t>С приветственным словом к участникам семинара обратился Ефремов Андрей Александрович, заместитель директора Департамента международного сотрудничества и связей с общественностью Министерства просвещения Российской Федерации, отметив чрезвычайную важность и актуальность затрагиваемых тем. В продолжение пленарного заседания Зарайская Татьяна Викторовна, руководитель проектов ООО «</w:t>
      </w:r>
      <w:proofErr w:type="spellStart"/>
      <w:r>
        <w:t>Верконт</w:t>
      </w:r>
      <w:proofErr w:type="spellEnd"/>
      <w:r>
        <w:t xml:space="preserve"> Сервис» в своем выступлении уделила внимание ключевым аспектам реализация в 2019-2021 годах проектов, направленных на полноценное функционирование и развитие русского языка русского языка.</w:t>
      </w:r>
    </w:p>
    <w:p w14:paraId="2430C943" w14:textId="77777777" w:rsidR="00A31C52" w:rsidRDefault="00A31C52" w:rsidP="00A31C52">
      <w:pPr>
        <w:spacing w:line="348" w:lineRule="auto"/>
      </w:pPr>
      <w:r>
        <w:t>К</w:t>
      </w:r>
      <w:r w:rsidRPr="00624520">
        <w:t>оммуникативн</w:t>
      </w:r>
      <w:r>
        <w:t>ой</w:t>
      </w:r>
      <w:r w:rsidRPr="00624520">
        <w:t xml:space="preserve"> площад</w:t>
      </w:r>
      <w:r>
        <w:t>кой</w:t>
      </w:r>
      <w:r w:rsidRPr="00624520">
        <w:t xml:space="preserve"> по обсуждению вопросов распространения опыта реализации </w:t>
      </w:r>
      <w:r>
        <w:t xml:space="preserve">грантовых </w:t>
      </w:r>
      <w:r w:rsidRPr="00624520">
        <w:t>проектов, направленных на полноценное функциониро</w:t>
      </w:r>
      <w:r>
        <w:t>вание и развитие русского языка, стали к</w:t>
      </w:r>
      <w:r w:rsidRPr="00D500B8">
        <w:t>ругл</w:t>
      </w:r>
      <w:r>
        <w:t xml:space="preserve">ые </w:t>
      </w:r>
      <w:r w:rsidRPr="00D500B8">
        <w:t>стол</w:t>
      </w:r>
      <w:r>
        <w:t>ы</w:t>
      </w:r>
      <w:r w:rsidRPr="00D500B8">
        <w:t xml:space="preserve"> «Лучшие практики распространения опыта реализации </w:t>
      </w:r>
      <w:r w:rsidRPr="00206B8A">
        <w:t>п</w:t>
      </w:r>
      <w:r>
        <w:t>роектов и программ организаций-</w:t>
      </w:r>
      <w:r w:rsidRPr="00206B8A">
        <w:t>грантополучателей 2019 года»</w:t>
      </w:r>
      <w:r>
        <w:t xml:space="preserve"> и </w:t>
      </w:r>
      <w:r w:rsidRPr="00524C85">
        <w:t>«Лучшие практики распространения опыта реализации п</w:t>
      </w:r>
      <w:r>
        <w:t>роектов и программ организаций-</w:t>
      </w:r>
      <w:r w:rsidRPr="00524C85">
        <w:t>грантополучателей 2020 года»</w:t>
      </w:r>
      <w:r>
        <w:t xml:space="preserve">. </w:t>
      </w:r>
      <w:r w:rsidRPr="004C39E8">
        <w:rPr>
          <w:szCs w:val="24"/>
        </w:rPr>
        <w:t xml:space="preserve">Мероприятия </w:t>
      </w:r>
      <w:r>
        <w:rPr>
          <w:szCs w:val="24"/>
        </w:rPr>
        <w:t>семинара, проходившие в форме дискуссии, позволили</w:t>
      </w:r>
      <w:r w:rsidRPr="004C39E8">
        <w:rPr>
          <w:szCs w:val="24"/>
        </w:rPr>
        <w:t xml:space="preserve"> </w:t>
      </w:r>
      <w:r>
        <w:rPr>
          <w:szCs w:val="24"/>
        </w:rPr>
        <w:t>его участникам</w:t>
      </w:r>
      <w:r w:rsidRPr="004C39E8">
        <w:rPr>
          <w:szCs w:val="24"/>
        </w:rPr>
        <w:t xml:space="preserve"> зада</w:t>
      </w:r>
      <w:r>
        <w:rPr>
          <w:szCs w:val="24"/>
        </w:rPr>
        <w:t>ть</w:t>
      </w:r>
      <w:r w:rsidRPr="004C39E8">
        <w:rPr>
          <w:szCs w:val="24"/>
        </w:rPr>
        <w:t xml:space="preserve"> </w:t>
      </w:r>
      <w:r>
        <w:rPr>
          <w:szCs w:val="24"/>
        </w:rPr>
        <w:t xml:space="preserve">интересующие их </w:t>
      </w:r>
      <w:r w:rsidRPr="004C39E8">
        <w:rPr>
          <w:szCs w:val="24"/>
        </w:rPr>
        <w:t>вопросы</w:t>
      </w:r>
      <w:r>
        <w:rPr>
          <w:szCs w:val="24"/>
        </w:rPr>
        <w:t xml:space="preserve">, получить компетентные консультации от экспертов, </w:t>
      </w:r>
      <w:r>
        <w:t>расширить представление об особенностях</w:t>
      </w:r>
      <w:r w:rsidRPr="00624520">
        <w:rPr>
          <w:spacing w:val="1"/>
        </w:rPr>
        <w:t xml:space="preserve"> </w:t>
      </w:r>
      <w:r w:rsidRPr="00624520">
        <w:t>проектно</w:t>
      </w:r>
      <w:r>
        <w:t>го</w:t>
      </w:r>
      <w:r w:rsidRPr="00624520">
        <w:rPr>
          <w:spacing w:val="1"/>
        </w:rPr>
        <w:t xml:space="preserve"> </w:t>
      </w:r>
      <w:r w:rsidRPr="00624520">
        <w:t>управлени</w:t>
      </w:r>
      <w:r>
        <w:t>я</w:t>
      </w:r>
      <w:r w:rsidRPr="00624520">
        <w:t>,</w:t>
      </w:r>
      <w:r w:rsidRPr="00624520">
        <w:rPr>
          <w:spacing w:val="1"/>
        </w:rPr>
        <w:t xml:space="preserve"> </w:t>
      </w:r>
      <w:r w:rsidRPr="00624520">
        <w:t>планировани</w:t>
      </w:r>
      <w:r>
        <w:t>я</w:t>
      </w:r>
      <w:r w:rsidRPr="00624520">
        <w:rPr>
          <w:spacing w:val="1"/>
        </w:rPr>
        <w:t xml:space="preserve"> </w:t>
      </w:r>
      <w:r w:rsidRPr="00624520">
        <w:t>и</w:t>
      </w:r>
      <w:r w:rsidRPr="00624520">
        <w:rPr>
          <w:spacing w:val="1"/>
        </w:rPr>
        <w:t xml:space="preserve"> </w:t>
      </w:r>
      <w:r w:rsidRPr="00624520">
        <w:t>управлени</w:t>
      </w:r>
      <w:r>
        <w:t>я</w:t>
      </w:r>
      <w:r w:rsidRPr="00624520">
        <w:rPr>
          <w:spacing w:val="1"/>
        </w:rPr>
        <w:t xml:space="preserve"> </w:t>
      </w:r>
      <w:r w:rsidRPr="00624520">
        <w:t>рисками</w:t>
      </w:r>
      <w:r w:rsidRPr="00624520">
        <w:rPr>
          <w:spacing w:val="1"/>
        </w:rPr>
        <w:t xml:space="preserve"> </w:t>
      </w:r>
      <w:r w:rsidRPr="00624520">
        <w:t>реализации</w:t>
      </w:r>
      <w:r w:rsidRPr="00624520">
        <w:rPr>
          <w:spacing w:val="1"/>
        </w:rPr>
        <w:t xml:space="preserve"> </w:t>
      </w:r>
      <w:r w:rsidRPr="00624520">
        <w:t>проектов,</w:t>
      </w:r>
      <w:r w:rsidRPr="00624520">
        <w:rPr>
          <w:spacing w:val="1"/>
        </w:rPr>
        <w:t xml:space="preserve"> </w:t>
      </w:r>
      <w:r>
        <w:rPr>
          <w:spacing w:val="1"/>
        </w:rPr>
        <w:t xml:space="preserve">о механизмах </w:t>
      </w:r>
      <w:r w:rsidRPr="00624520">
        <w:t>привлечени</w:t>
      </w:r>
      <w:r>
        <w:t>я</w:t>
      </w:r>
      <w:r w:rsidRPr="00624520">
        <w:rPr>
          <w:spacing w:val="1"/>
        </w:rPr>
        <w:t xml:space="preserve"> </w:t>
      </w:r>
      <w:r w:rsidRPr="00624520">
        <w:t>целевой</w:t>
      </w:r>
      <w:r w:rsidRPr="00624520">
        <w:rPr>
          <w:spacing w:val="1"/>
        </w:rPr>
        <w:t xml:space="preserve"> </w:t>
      </w:r>
      <w:r w:rsidRPr="00624520">
        <w:t>аудитории,</w:t>
      </w:r>
      <w:r w:rsidRPr="00624520">
        <w:rPr>
          <w:spacing w:val="1"/>
        </w:rPr>
        <w:t xml:space="preserve"> </w:t>
      </w:r>
      <w:r w:rsidRPr="00624520">
        <w:t>по</w:t>
      </w:r>
      <w:r w:rsidRPr="00624520">
        <w:rPr>
          <w:spacing w:val="1"/>
        </w:rPr>
        <w:t xml:space="preserve"> </w:t>
      </w:r>
      <w:r w:rsidRPr="00624520">
        <w:t>информационному</w:t>
      </w:r>
      <w:r w:rsidRPr="00624520">
        <w:rPr>
          <w:spacing w:val="1"/>
        </w:rPr>
        <w:t xml:space="preserve"> </w:t>
      </w:r>
      <w:r w:rsidRPr="00624520">
        <w:t>сопровождению</w:t>
      </w:r>
      <w:r w:rsidRPr="00624520">
        <w:rPr>
          <w:spacing w:val="1"/>
        </w:rPr>
        <w:t xml:space="preserve"> </w:t>
      </w:r>
      <w:r w:rsidRPr="00624520">
        <w:t>мероприятий</w:t>
      </w:r>
      <w:r w:rsidRPr="00624520">
        <w:rPr>
          <w:spacing w:val="-2"/>
        </w:rPr>
        <w:t xml:space="preserve"> </w:t>
      </w:r>
      <w:r w:rsidRPr="00624520">
        <w:t>и</w:t>
      </w:r>
      <w:r w:rsidRPr="00624520">
        <w:rPr>
          <w:spacing w:val="-1"/>
        </w:rPr>
        <w:t xml:space="preserve"> </w:t>
      </w:r>
      <w:r w:rsidRPr="00624520">
        <w:t xml:space="preserve">другим </w:t>
      </w:r>
      <w:r>
        <w:t>тонкостям</w:t>
      </w:r>
      <w:r w:rsidRPr="00624520">
        <w:t xml:space="preserve"> успешн</w:t>
      </w:r>
      <w:r>
        <w:t>ой</w:t>
      </w:r>
      <w:r w:rsidRPr="00624520">
        <w:rPr>
          <w:spacing w:val="-1"/>
        </w:rPr>
        <w:t xml:space="preserve"> </w:t>
      </w:r>
      <w:r w:rsidRPr="00624520">
        <w:t>реализаци</w:t>
      </w:r>
      <w:r>
        <w:t>и</w:t>
      </w:r>
      <w:r w:rsidRPr="00624520">
        <w:rPr>
          <w:spacing w:val="3"/>
        </w:rPr>
        <w:t xml:space="preserve"> </w:t>
      </w:r>
      <w:r>
        <w:rPr>
          <w:spacing w:val="3"/>
        </w:rPr>
        <w:t xml:space="preserve">грантовых </w:t>
      </w:r>
      <w:r w:rsidRPr="00624520">
        <w:t>проектов.</w:t>
      </w:r>
    </w:p>
    <w:p w14:paraId="7EA5D7A4" w14:textId="4F0E75A6" w:rsidR="00A31C52" w:rsidRDefault="00A31C52" w:rsidP="00A31C52">
      <w:pPr>
        <w:pStyle w:val="a3"/>
        <w:widowControl w:val="0"/>
        <w:tabs>
          <w:tab w:val="left" w:pos="1170"/>
        </w:tabs>
        <w:autoSpaceDE w:val="0"/>
        <w:autoSpaceDN w:val="0"/>
        <w:adjustRightInd/>
        <w:spacing w:line="348" w:lineRule="auto"/>
        <w:ind w:left="0" w:right="220"/>
        <w:contextualSpacing w:val="0"/>
        <w:textAlignment w:val="auto"/>
        <w:rPr>
          <w:szCs w:val="24"/>
        </w:rPr>
      </w:pPr>
      <w:r>
        <w:t>Обсуждение п</w:t>
      </w:r>
      <w:r w:rsidRPr="00624520">
        <w:t>роблем</w:t>
      </w:r>
      <w:r>
        <w:t xml:space="preserve"> </w:t>
      </w:r>
      <w:r w:rsidRPr="00624520">
        <w:t>реализации</w:t>
      </w:r>
      <w:r w:rsidRPr="00624520">
        <w:rPr>
          <w:spacing w:val="60"/>
        </w:rPr>
        <w:t xml:space="preserve"> </w:t>
      </w:r>
      <w:r w:rsidRPr="00624520">
        <w:t>организациями-грантополучателями</w:t>
      </w:r>
      <w:r w:rsidRPr="00624520">
        <w:rPr>
          <w:spacing w:val="60"/>
        </w:rPr>
        <w:t xml:space="preserve"> </w:t>
      </w:r>
      <w:r w:rsidRPr="00624520">
        <w:t>проектов</w:t>
      </w:r>
      <w:r w:rsidR="003B60D3">
        <w:t xml:space="preserve"> (ФГБОУ ВО «Алтайский государственный технический университет им. </w:t>
      </w:r>
      <w:proofErr w:type="spellStart"/>
      <w:r w:rsidR="003B60D3">
        <w:t>И.И.Ползунова</w:t>
      </w:r>
      <w:proofErr w:type="spellEnd"/>
      <w:r w:rsidR="003B60D3">
        <w:t>», ФГБОУ ВО «Санкт-Петербургский  государственный экономический университет», ФГБОУ ВО «Астраханский государственный университет», МБОУ СОШ №20 (г. Пенза), ФГБОУ ВО «Тамбовский государственный университет имени Г.Р. Держа</w:t>
      </w:r>
      <w:r w:rsidR="003B60D3">
        <w:softHyphen/>
        <w:t>вина»)</w:t>
      </w:r>
      <w:r>
        <w:t>, а также в</w:t>
      </w:r>
      <w:r w:rsidRPr="004605D0">
        <w:t>озможных путей распространения опыта реа</w:t>
      </w:r>
      <w:r>
        <w:t>лизации проектов организациями-</w:t>
      </w:r>
      <w:r w:rsidRPr="004605D0">
        <w:t>грантополучателями 2021 года</w:t>
      </w:r>
      <w:r>
        <w:t xml:space="preserve"> также прошло в формате круглого стола. Кроме этого участники семинара получили возможность </w:t>
      </w:r>
      <w:r>
        <w:rPr>
          <w:szCs w:val="24"/>
        </w:rPr>
        <w:t>приобрести ценный практический опыт посредством участия в тренингах:</w:t>
      </w:r>
    </w:p>
    <w:p w14:paraId="3B4EB9A5" w14:textId="77777777" w:rsidR="00A31C52" w:rsidRPr="00D040AC" w:rsidRDefault="00A31C52" w:rsidP="00A31C52">
      <w:pPr>
        <w:spacing w:line="348" w:lineRule="auto"/>
        <w:rPr>
          <w:szCs w:val="24"/>
        </w:rPr>
      </w:pPr>
      <w:r w:rsidRPr="00D040AC">
        <w:rPr>
          <w:szCs w:val="24"/>
        </w:rPr>
        <w:t>1. Лучшие практики и пути распространения опыта реализации проектов организациями-грантополучателями в 2021 году.</w:t>
      </w:r>
    </w:p>
    <w:p w14:paraId="5634CD93" w14:textId="77777777" w:rsidR="00A31C52" w:rsidRPr="00D040AC" w:rsidRDefault="00A31C52" w:rsidP="00A31C52">
      <w:pPr>
        <w:spacing w:line="348" w:lineRule="auto"/>
        <w:rPr>
          <w:szCs w:val="24"/>
        </w:rPr>
      </w:pPr>
      <w:r w:rsidRPr="00D040AC">
        <w:rPr>
          <w:szCs w:val="24"/>
        </w:rPr>
        <w:t>2. Модель распространения опыта реализации проектов организациями-грантополучателями.</w:t>
      </w:r>
    </w:p>
    <w:p w14:paraId="42BF6A0D" w14:textId="77777777" w:rsidR="008525D2" w:rsidRPr="0022144B" w:rsidRDefault="00A31C52" w:rsidP="00A31C52">
      <w:r>
        <w:t xml:space="preserve">Семинар, прошедший в очной форме с возможностью дистанционного участия, позволил его участникам обменяться положительным опытом внедрения эффективных практик по </w:t>
      </w:r>
      <w:r w:rsidRPr="00624520">
        <w:rPr>
          <w:szCs w:val="24"/>
        </w:rPr>
        <w:t>поддержк</w:t>
      </w:r>
      <w:r>
        <w:rPr>
          <w:szCs w:val="24"/>
        </w:rPr>
        <w:t xml:space="preserve">е </w:t>
      </w:r>
      <w:r w:rsidRPr="00624520">
        <w:rPr>
          <w:szCs w:val="24"/>
        </w:rPr>
        <w:t>и распространени</w:t>
      </w:r>
      <w:r>
        <w:rPr>
          <w:szCs w:val="24"/>
        </w:rPr>
        <w:t xml:space="preserve">ю </w:t>
      </w:r>
      <w:r w:rsidRPr="00624520">
        <w:rPr>
          <w:szCs w:val="24"/>
        </w:rPr>
        <w:t>русского языка</w:t>
      </w:r>
      <w:r>
        <w:rPr>
          <w:szCs w:val="24"/>
        </w:rPr>
        <w:t xml:space="preserve">, обсудить проблемы, </w:t>
      </w:r>
      <w:r w:rsidRPr="00D040AC">
        <w:t xml:space="preserve">с которыми они сталкивались в процессе </w:t>
      </w:r>
      <w:r>
        <w:t>реализации грантовых проектов и программ, уделить внимание ошибкам распространения практик и найти комплексные решения по их диссеминации.</w:t>
      </w:r>
    </w:p>
    <w:sectPr w:rsidR="008525D2" w:rsidRPr="0022144B" w:rsidSect="00A31C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52"/>
    <w:rsid w:val="000152AA"/>
    <w:rsid w:val="00024BA6"/>
    <w:rsid w:val="0022144B"/>
    <w:rsid w:val="003B60D3"/>
    <w:rsid w:val="0066145E"/>
    <w:rsid w:val="008525D2"/>
    <w:rsid w:val="00863448"/>
    <w:rsid w:val="00A3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0D88"/>
  <w15:docId w15:val="{70D7A80D-A94C-46B3-B78A-4E75EA08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52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1C5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B60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B60D3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60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60D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B60D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B6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0D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</dc:creator>
  <cp:lastModifiedBy>User</cp:lastModifiedBy>
  <cp:revision>4</cp:revision>
  <dcterms:created xsi:type="dcterms:W3CDTF">2021-11-23T09:27:00Z</dcterms:created>
  <dcterms:modified xsi:type="dcterms:W3CDTF">2021-11-23T09:31:00Z</dcterms:modified>
</cp:coreProperties>
</file>