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B2377" w14:textId="77777777" w:rsidR="00020FE5" w:rsidRDefault="00A15F2A" w:rsidP="007532AF">
      <w:pPr>
        <w:spacing w:line="240" w:lineRule="auto"/>
        <w:ind w:left="-567" w:right="-851" w:firstLine="56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D6C4FBD" w14:textId="77777777" w:rsidR="00020FE5" w:rsidRDefault="00020FE5" w:rsidP="007532AF">
      <w:pPr>
        <w:spacing w:line="240" w:lineRule="auto"/>
        <w:ind w:left="-567" w:right="-851" w:firstLine="566"/>
        <w:jc w:val="center"/>
        <w:rPr>
          <w:rFonts w:ascii="Times New Roman" w:eastAsia="Times New Roman" w:hAnsi="Times New Roman" w:cs="Times New Roman"/>
          <w:sz w:val="24"/>
        </w:rPr>
      </w:pPr>
    </w:p>
    <w:p w14:paraId="3F3BF8C1" w14:textId="77777777" w:rsidR="00020FE5" w:rsidRDefault="00020FE5" w:rsidP="007532AF">
      <w:pPr>
        <w:spacing w:line="240" w:lineRule="auto"/>
        <w:ind w:left="-567" w:right="-851" w:firstLine="566"/>
        <w:jc w:val="center"/>
        <w:rPr>
          <w:rFonts w:ascii="Times New Roman" w:eastAsia="Times New Roman" w:hAnsi="Times New Roman" w:cs="Times New Roman"/>
          <w:sz w:val="24"/>
        </w:rPr>
      </w:pPr>
    </w:p>
    <w:p w14:paraId="7AC2CEAA" w14:textId="77777777" w:rsidR="00020FE5" w:rsidRPr="009B6FF9" w:rsidRDefault="00020FE5" w:rsidP="007532AF">
      <w:pPr>
        <w:spacing w:line="240" w:lineRule="auto"/>
        <w:ind w:left="-567" w:right="-851" w:firstLine="566"/>
        <w:jc w:val="center"/>
        <w:rPr>
          <w:rFonts w:ascii="Constantia" w:eastAsia="Times New Roman" w:hAnsi="Constantia" w:cs="Times New Roman"/>
          <w:sz w:val="36"/>
          <w:szCs w:val="36"/>
        </w:rPr>
      </w:pPr>
    </w:p>
    <w:p w14:paraId="1E7F45B3" w14:textId="77777777" w:rsidR="00020FE5" w:rsidRPr="009B6FF9" w:rsidRDefault="00A15F2A" w:rsidP="00020FE5">
      <w:pPr>
        <w:spacing w:line="240" w:lineRule="auto"/>
        <w:ind w:left="-567" w:right="-851" w:firstLine="566"/>
        <w:jc w:val="center"/>
        <w:rPr>
          <w:rFonts w:ascii="Constantia" w:eastAsia="Arial Unicode MS" w:hAnsi="Constantia" w:cs="Arial Unicode MS"/>
          <w:b/>
          <w:i/>
          <w:sz w:val="36"/>
          <w:szCs w:val="36"/>
        </w:rPr>
      </w:pPr>
      <w:r w:rsidRPr="009B6FF9">
        <w:rPr>
          <w:rFonts w:ascii="Constantia" w:eastAsia="Arial Unicode MS" w:hAnsi="Constantia" w:cs="Arial Unicode MS"/>
          <w:b/>
          <w:i/>
          <w:sz w:val="36"/>
          <w:szCs w:val="36"/>
        </w:rPr>
        <w:t xml:space="preserve">Требования ФГОС </w:t>
      </w:r>
    </w:p>
    <w:p w14:paraId="13A193E9" w14:textId="77777777" w:rsidR="00020FE5" w:rsidRPr="009B6FF9" w:rsidRDefault="00A15F2A" w:rsidP="00020FE5">
      <w:pPr>
        <w:spacing w:line="240" w:lineRule="auto"/>
        <w:ind w:left="-567" w:right="-851" w:firstLine="566"/>
        <w:jc w:val="center"/>
        <w:rPr>
          <w:rFonts w:ascii="Constantia" w:eastAsia="Arial Unicode MS" w:hAnsi="Constantia" w:cs="Arial Unicode MS"/>
          <w:b/>
          <w:i/>
          <w:sz w:val="36"/>
          <w:szCs w:val="36"/>
        </w:rPr>
      </w:pPr>
      <w:r w:rsidRPr="009B6FF9">
        <w:rPr>
          <w:rFonts w:ascii="Constantia" w:eastAsia="Arial Unicode MS" w:hAnsi="Constantia" w:cs="Arial Unicode MS"/>
          <w:b/>
          <w:i/>
          <w:sz w:val="36"/>
          <w:szCs w:val="36"/>
        </w:rPr>
        <w:t xml:space="preserve">к освоению программ </w:t>
      </w:r>
    </w:p>
    <w:p w14:paraId="38B407BE" w14:textId="77777777" w:rsidR="00020FE5" w:rsidRPr="009B6FF9" w:rsidRDefault="00A15F2A" w:rsidP="00020FE5">
      <w:pPr>
        <w:spacing w:line="240" w:lineRule="auto"/>
        <w:ind w:left="-567" w:right="-851" w:firstLine="566"/>
        <w:jc w:val="center"/>
        <w:rPr>
          <w:rFonts w:ascii="Constantia" w:eastAsia="Arial Unicode MS" w:hAnsi="Constantia" w:cs="Arial Unicode MS"/>
          <w:b/>
          <w:i/>
          <w:sz w:val="36"/>
          <w:szCs w:val="36"/>
        </w:rPr>
      </w:pPr>
      <w:r w:rsidRPr="009B6FF9">
        <w:rPr>
          <w:rFonts w:ascii="Constantia" w:eastAsia="Arial Unicode MS" w:hAnsi="Constantia" w:cs="Arial Unicode MS"/>
          <w:b/>
          <w:i/>
          <w:sz w:val="36"/>
          <w:szCs w:val="36"/>
        </w:rPr>
        <w:t xml:space="preserve">по </w:t>
      </w:r>
      <w:r w:rsidR="00F917FF" w:rsidRPr="009B6FF9">
        <w:rPr>
          <w:rFonts w:ascii="Constantia" w:eastAsia="Arial Unicode MS" w:hAnsi="Constantia" w:cs="Arial Unicode MS"/>
          <w:b/>
          <w:i/>
          <w:sz w:val="36"/>
          <w:szCs w:val="36"/>
        </w:rPr>
        <w:t xml:space="preserve">русскому языку и литературе </w:t>
      </w:r>
    </w:p>
    <w:p w14:paraId="6D99E368" w14:textId="77777777" w:rsidR="00020FE5" w:rsidRPr="009B6FF9" w:rsidRDefault="00A15F2A" w:rsidP="00020FE5">
      <w:pPr>
        <w:spacing w:line="240" w:lineRule="auto"/>
        <w:ind w:left="-567" w:right="-851" w:firstLine="566"/>
        <w:jc w:val="center"/>
        <w:rPr>
          <w:rFonts w:ascii="Constantia" w:eastAsia="Arial Unicode MS" w:hAnsi="Constantia" w:cs="Arial Unicode MS"/>
          <w:b/>
          <w:i/>
          <w:sz w:val="36"/>
          <w:szCs w:val="36"/>
        </w:rPr>
      </w:pPr>
      <w:r w:rsidRPr="009B6FF9">
        <w:rPr>
          <w:rFonts w:ascii="Constantia" w:eastAsia="Arial Unicode MS" w:hAnsi="Constantia" w:cs="Arial Unicode MS"/>
          <w:b/>
          <w:i/>
          <w:sz w:val="36"/>
          <w:szCs w:val="36"/>
        </w:rPr>
        <w:t>и методы оценки метапредметных результатов дост</w:t>
      </w:r>
      <w:r w:rsidR="00020FE5" w:rsidRPr="009B6FF9">
        <w:rPr>
          <w:rFonts w:ascii="Constantia" w:eastAsia="Arial Unicode MS" w:hAnsi="Constantia" w:cs="Arial Unicode MS"/>
          <w:b/>
          <w:i/>
          <w:sz w:val="36"/>
          <w:szCs w:val="36"/>
        </w:rPr>
        <w:t xml:space="preserve">ижений </w:t>
      </w:r>
    </w:p>
    <w:p w14:paraId="43B5EF63" w14:textId="77777777" w:rsidR="00354B95" w:rsidRPr="009B6FF9" w:rsidRDefault="00020FE5" w:rsidP="00020FE5">
      <w:pPr>
        <w:spacing w:line="240" w:lineRule="auto"/>
        <w:ind w:left="-567" w:right="-851" w:firstLine="566"/>
        <w:jc w:val="center"/>
        <w:rPr>
          <w:rFonts w:ascii="Constantia" w:eastAsia="Arial Unicode MS" w:hAnsi="Constantia" w:cs="Arial Unicode MS"/>
          <w:b/>
          <w:i/>
          <w:sz w:val="36"/>
          <w:szCs w:val="36"/>
        </w:rPr>
      </w:pPr>
      <w:r w:rsidRPr="009B6FF9">
        <w:rPr>
          <w:rFonts w:ascii="Constantia" w:eastAsia="Arial Unicode MS" w:hAnsi="Constantia" w:cs="Arial Unicode MS"/>
          <w:b/>
          <w:i/>
          <w:sz w:val="36"/>
          <w:szCs w:val="36"/>
        </w:rPr>
        <w:t>учащихся основной школы</w:t>
      </w:r>
    </w:p>
    <w:p w14:paraId="004B14CE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062FEE2A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07D601B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0EF443E7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113820F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331A4A6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094D86B4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12AD9F7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37491851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C036F58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C8D610F" w14:textId="77777777" w:rsidR="009B6FF9" w:rsidRDefault="009B6FF9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35AD844E" w14:textId="5AD37070" w:rsidR="00020FE5" w:rsidRDefault="00020FE5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                             </w:t>
      </w:r>
    </w:p>
    <w:p w14:paraId="5CB967EB" w14:textId="77777777" w:rsidR="00020FE5" w:rsidRDefault="00020FE5" w:rsidP="00020FE5">
      <w:pPr>
        <w:spacing w:line="240" w:lineRule="auto"/>
        <w:ind w:left="-567" w:right="-851" w:firstLine="5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967CBEF" w14:textId="723514F6" w:rsidR="00020FE5" w:rsidRDefault="00020FE5" w:rsidP="009B6FF9">
      <w:pPr>
        <w:spacing w:line="240" w:lineRule="auto"/>
        <w:ind w:left="-567" w:right="-851" w:firstLine="56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                                    </w:t>
      </w:r>
    </w:p>
    <w:p w14:paraId="4E077CC5" w14:textId="77777777" w:rsidR="00354B95" w:rsidRDefault="006A58CF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A15F2A">
        <w:rPr>
          <w:rFonts w:ascii="Times New Roman" w:eastAsia="Times New Roman" w:hAnsi="Times New Roman" w:cs="Times New Roman"/>
          <w:sz w:val="24"/>
        </w:rPr>
        <w:t xml:space="preserve">Требования ФГОС ООО настраивают учителя на переосмысление </w:t>
      </w:r>
      <w:proofErr w:type="gramStart"/>
      <w:r w:rsidR="00A15F2A">
        <w:rPr>
          <w:rFonts w:ascii="Times New Roman" w:eastAsia="Times New Roman" w:hAnsi="Times New Roman" w:cs="Times New Roman"/>
          <w:sz w:val="24"/>
        </w:rPr>
        <w:t>системы  оценки</w:t>
      </w:r>
      <w:proofErr w:type="gramEnd"/>
      <w:r w:rsidR="00A15F2A">
        <w:rPr>
          <w:rFonts w:ascii="Times New Roman" w:eastAsia="Times New Roman" w:hAnsi="Times New Roman" w:cs="Times New Roman"/>
          <w:sz w:val="24"/>
        </w:rPr>
        <w:t xml:space="preserve"> достижения обучающим</w:t>
      </w:r>
      <w:r w:rsidR="00020FE5">
        <w:rPr>
          <w:rFonts w:ascii="Times New Roman" w:eastAsia="Times New Roman" w:hAnsi="Times New Roman" w:cs="Times New Roman"/>
          <w:sz w:val="24"/>
        </w:rPr>
        <w:t>и</w:t>
      </w:r>
      <w:r w:rsidR="00A15F2A">
        <w:rPr>
          <w:rFonts w:ascii="Times New Roman" w:eastAsia="Times New Roman" w:hAnsi="Times New Roman" w:cs="Times New Roman"/>
          <w:sz w:val="24"/>
        </w:rPr>
        <w:t>ся предметных результатов. У каждого учителя, в начале пути перехода на ФГОС, возникают вопросы "Что оценивается в рамках ФГОС ООО?", "Кем оценивается?", "Как оценивается?" и "Где фиксируются образовательные достижения?".</w:t>
      </w:r>
    </w:p>
    <w:p w14:paraId="104A6F74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требованиями Федерального государственного образовательного стандарта в школе разработана система оценки, ориентированная на выявление и оценку образовательных достижений учащихся с целью итогово</w:t>
      </w:r>
      <w:r w:rsidR="00F917FF">
        <w:rPr>
          <w:rFonts w:ascii="Times New Roman" w:eastAsia="Times New Roman" w:hAnsi="Times New Roman" w:cs="Times New Roman"/>
          <w:sz w:val="24"/>
        </w:rPr>
        <w:t>й оценки подготовки выпускников</w:t>
      </w:r>
      <w:r>
        <w:rPr>
          <w:rFonts w:ascii="Times New Roman" w:eastAsia="Times New Roman" w:hAnsi="Times New Roman" w:cs="Times New Roman"/>
          <w:sz w:val="24"/>
        </w:rPr>
        <w:t>. Одной из особенностей системы оценки явля</w:t>
      </w:r>
      <w:r w:rsidR="00C354CC">
        <w:rPr>
          <w:rFonts w:ascii="Times New Roman" w:eastAsia="Times New Roman" w:hAnsi="Times New Roman" w:cs="Times New Roman"/>
          <w:sz w:val="24"/>
        </w:rPr>
        <w:t>ет</w:t>
      </w:r>
      <w:r>
        <w:rPr>
          <w:rFonts w:ascii="Times New Roman" w:eastAsia="Times New Roman" w:hAnsi="Times New Roman" w:cs="Times New Roman"/>
          <w:sz w:val="24"/>
        </w:rPr>
        <w:t xml:space="preserve">ся комплексный подход к оценке результатов образования, позволяющий вести оценку достижения обучающимися всех трёх групп результатов образования: предметных, метапредметных, личностных результатов. </w:t>
      </w:r>
    </w:p>
    <w:p w14:paraId="12A27F79" w14:textId="77777777" w:rsidR="00354B95" w:rsidRDefault="00C354CC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15F2A">
        <w:rPr>
          <w:rFonts w:ascii="Times New Roman" w:eastAsia="Times New Roman" w:hAnsi="Times New Roman" w:cs="Times New Roman"/>
          <w:sz w:val="24"/>
        </w:rPr>
        <w:t xml:space="preserve">Главное достоинство системы оценки в соответствии с ФГОС в том, что она </w:t>
      </w:r>
      <w:r>
        <w:rPr>
          <w:rFonts w:ascii="Times New Roman" w:eastAsia="Times New Roman" w:hAnsi="Times New Roman" w:cs="Times New Roman"/>
          <w:sz w:val="24"/>
        </w:rPr>
        <w:t xml:space="preserve">действительно </w:t>
      </w:r>
      <w:r w:rsidR="00A15F2A">
        <w:rPr>
          <w:rFonts w:ascii="Times New Roman" w:eastAsia="Times New Roman" w:hAnsi="Times New Roman" w:cs="Times New Roman"/>
          <w:sz w:val="24"/>
        </w:rPr>
        <w:t>переключает контроль и оценивание (а значит, и всю деятельность образовательных учреждений) со старого образовательного результата на новый. Вместо воспроизведения знаний мы теперь будем оценивать разные направления деятельности учеников, то есть то, что им нужно в жизни в ходе решения различных практических задач.</w:t>
      </w:r>
    </w:p>
    <w:p w14:paraId="7F00FF9F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Приоритетными в диагностике (контрольные работы и т.п.) становятся не репродуктивные задания (на воспроизведение информации), а продуктивные задания (задачи) по применению знаний и умений, предполагающие создание учеником в ходе решения своего информационного продукта: вывода, оценки и т.п.</w:t>
      </w:r>
    </w:p>
    <w:p w14:paraId="645B7F94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Помимо привычных предметных контрольных работ проводятся метапредметные диагностические работы, составленные из ком</w:t>
      </w:r>
      <w:r w:rsidR="00020FE5">
        <w:rPr>
          <w:rFonts w:ascii="Times New Roman" w:eastAsia="Times New Roman" w:hAnsi="Times New Roman" w:cs="Times New Roman"/>
          <w:sz w:val="24"/>
        </w:rPr>
        <w:t>плекс</w:t>
      </w:r>
      <w:r>
        <w:rPr>
          <w:rFonts w:ascii="Times New Roman" w:eastAsia="Times New Roman" w:hAnsi="Times New Roman" w:cs="Times New Roman"/>
          <w:sz w:val="24"/>
        </w:rPr>
        <w:t>ных заданий, требующих от ученика не только познавательных, но и регулятивных и коммуникативных действий.</w:t>
      </w:r>
    </w:p>
    <w:p w14:paraId="253A44AF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Вводится диагностика результатов личностного развития. Она проводится в разных формах (диагностическая работа, результаты наблюдения и т.д.).</w:t>
      </w:r>
    </w:p>
    <w:p w14:paraId="4769A0FA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Диагностика предполагает проявление ученик</w:t>
      </w:r>
      <w:r w:rsidR="00F917FF">
        <w:rPr>
          <w:rFonts w:ascii="Times New Roman" w:eastAsia="Times New Roman" w:hAnsi="Times New Roman" w:cs="Times New Roman"/>
          <w:sz w:val="24"/>
        </w:rPr>
        <w:t xml:space="preserve">ом качеств </w:t>
      </w:r>
      <w:r>
        <w:rPr>
          <w:rFonts w:ascii="Times New Roman" w:eastAsia="Times New Roman" w:hAnsi="Times New Roman" w:cs="Times New Roman"/>
          <w:sz w:val="24"/>
        </w:rPr>
        <w:t>своей личности: оценки поступков, обозначение своей жизненной позиции, культурного выбора, мотивов, личностных целей, отношения к себе, к одноклассникам.</w:t>
      </w:r>
    </w:p>
    <w:p w14:paraId="3A516186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системе оценивания используется шкала оценивания (ранее по пятибалльной) по принципу «прибавления» и «</w:t>
      </w:r>
      <w:proofErr w:type="spellStart"/>
      <w:r>
        <w:rPr>
          <w:rFonts w:ascii="Times New Roman" w:eastAsia="Times New Roman" w:hAnsi="Times New Roman" w:cs="Times New Roman"/>
          <w:sz w:val="24"/>
        </w:rPr>
        <w:t>уровнего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подхода», главным средством накопления информации об образовательных результатах ученика становится портфель достижений (портфолио).</w:t>
      </w:r>
    </w:p>
    <w:p w14:paraId="5F172F30" w14:textId="77777777" w:rsidR="00020FE5" w:rsidRDefault="00020FE5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A15F2A">
        <w:rPr>
          <w:rFonts w:ascii="Times New Roman" w:eastAsia="Times New Roman" w:hAnsi="Times New Roman" w:cs="Times New Roman"/>
          <w:sz w:val="24"/>
        </w:rPr>
        <w:t xml:space="preserve">ценка метапредметных результатов. </w:t>
      </w:r>
    </w:p>
    <w:p w14:paraId="177A38A7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оценка достижений, представленных в разделах «Регулятивные…», «Коммуникативные…», «Познавательные универсальные учебные действия»</w:t>
      </w:r>
      <w:r w:rsidR="00DB554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554C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рограммы формирования универсальных учебных действий, а также планиру</w:t>
      </w:r>
      <w:r w:rsidR="00020FE5">
        <w:rPr>
          <w:rFonts w:ascii="Times New Roman" w:eastAsia="Times New Roman" w:hAnsi="Times New Roman" w:cs="Times New Roman"/>
          <w:sz w:val="24"/>
        </w:rPr>
        <w:t xml:space="preserve">емых результатов, представлены </w:t>
      </w:r>
      <w:r>
        <w:rPr>
          <w:rFonts w:ascii="Times New Roman" w:eastAsia="Times New Roman" w:hAnsi="Times New Roman" w:cs="Times New Roman"/>
          <w:sz w:val="24"/>
        </w:rPr>
        <w:t>во всех разделах междисциплинарных учебных программ.</w:t>
      </w:r>
    </w:p>
    <w:p w14:paraId="46DC2DF1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регулятивные УУД (управление своей деятельностью; контроль и коррекция; инициативность и самостоятельность):</w:t>
      </w:r>
    </w:p>
    <w:p w14:paraId="07DB5723" w14:textId="77777777" w:rsidR="00354B95" w:rsidRDefault="00A15F2A" w:rsidP="00020FE5">
      <w:pPr>
        <w:numPr>
          <w:ilvl w:val="0"/>
          <w:numId w:val="1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коммуникативные  (речевая деятельность, навыки сотрудничества);</w:t>
      </w:r>
    </w:p>
    <w:p w14:paraId="04AA925D" w14:textId="77777777" w:rsidR="00354B95" w:rsidRDefault="00A15F2A" w:rsidP="00020FE5">
      <w:pPr>
        <w:numPr>
          <w:ilvl w:val="0"/>
          <w:numId w:val="1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познавательные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работа с информацией, работа с учебными моделями, использование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знако</w:t>
      </w:r>
      <w:proofErr w:type="spellEnd"/>
      <w:r>
        <w:rPr>
          <w:rFonts w:ascii="Times New Roman" w:eastAsia="Times New Roman" w:hAnsi="Times New Roman" w:cs="Times New Roman"/>
          <w:sz w:val="24"/>
        </w:rPr>
        <w:t>-символических средств, общих схем решения, выполнение логических операций сравнения,  анализа, обобщения, классификации, установления аналогий, подведения под понятие).</w:t>
      </w:r>
    </w:p>
    <w:p w14:paraId="1EBDB98D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 есть оценивается умение учиться.</w:t>
      </w:r>
    </w:p>
    <w:p w14:paraId="6F841FCD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 объектом оценки метапредметных результатов является:</w:t>
      </w:r>
    </w:p>
    <w:p w14:paraId="3AC4E38C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способность и готовность к освоению систематических знаний, их самостоятельному пополнению, переносу;</w:t>
      </w:r>
    </w:p>
    <w:p w14:paraId="2E5A573D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способность к сотрудничеству и коммуникации;</w:t>
      </w:r>
    </w:p>
    <w:p w14:paraId="5AD18FC8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использованию ИКТ в целях обучения и развития;</w:t>
      </w:r>
    </w:p>
    <w:p w14:paraId="3485D694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способность к самоорганизации, саморегуляции и рефлексии.</w:t>
      </w:r>
    </w:p>
    <w:p w14:paraId="0D85CD53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достижения метапредметных результатов может проводиться в ходе различных процедур. </w:t>
      </w:r>
    </w:p>
    <w:p w14:paraId="6122AFA8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Обязательными составляющими системы внутришкольного мониторинга для оценки метапредметного результата являются материалы:</w:t>
      </w:r>
    </w:p>
    <w:p w14:paraId="0AB9BD51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стартовой диагностики;</w:t>
      </w:r>
    </w:p>
    <w:p w14:paraId="12A07484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текущего выполнения учебных исследований и учебных проектов и защиты итогового индивидуального проекта</w:t>
      </w:r>
    </w:p>
    <w:p w14:paraId="30A2A640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 материалов комплексных работ на межпредметной основе</w:t>
      </w:r>
      <w:r w:rsidR="00020FE5">
        <w:rPr>
          <w:rFonts w:ascii="Times New Roman" w:eastAsia="Times New Roman" w:hAnsi="Times New Roman" w:cs="Times New Roman"/>
          <w:sz w:val="24"/>
        </w:rPr>
        <w:t>.</w:t>
      </w:r>
    </w:p>
    <w:p w14:paraId="6AD0A4DD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Существуют методики для оценивания метапредметных результатов </w:t>
      </w:r>
      <w:r w:rsidR="00020FE5">
        <w:rPr>
          <w:rFonts w:ascii="Times New Roman" w:eastAsia="Times New Roman" w:hAnsi="Times New Roman" w:cs="Times New Roman"/>
          <w:sz w:val="24"/>
        </w:rPr>
        <w:t>в виде типовых вопросов, которые основываю</w:t>
      </w:r>
      <w:r>
        <w:rPr>
          <w:rFonts w:ascii="Times New Roman" w:eastAsia="Times New Roman" w:hAnsi="Times New Roman" w:cs="Times New Roman"/>
          <w:sz w:val="24"/>
        </w:rPr>
        <w:t xml:space="preserve">тся на уровневом </w:t>
      </w:r>
      <w:r w:rsidR="00020FE5">
        <w:rPr>
          <w:rFonts w:ascii="Times New Roman" w:eastAsia="Times New Roman" w:hAnsi="Times New Roman" w:cs="Times New Roman"/>
          <w:sz w:val="24"/>
        </w:rPr>
        <w:t>понимании (могут быть направлены</w:t>
      </w:r>
      <w:r>
        <w:rPr>
          <w:rFonts w:ascii="Times New Roman" w:eastAsia="Times New Roman" w:hAnsi="Times New Roman" w:cs="Times New Roman"/>
          <w:sz w:val="24"/>
        </w:rPr>
        <w:t xml:space="preserve"> на работу с  понятиями, отрывком учебного текста или текста в целом):</w:t>
      </w:r>
    </w:p>
    <w:p w14:paraId="6151944A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уровень – репродуктивный (</w:t>
      </w:r>
      <w:proofErr w:type="gramStart"/>
      <w:r>
        <w:rPr>
          <w:rFonts w:ascii="Times New Roman" w:eastAsia="Times New Roman" w:hAnsi="Times New Roman" w:cs="Times New Roman"/>
          <w:sz w:val="24"/>
        </w:rPr>
        <w:t>опознание  элементов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информации; выявление фактов; использование ранее усвоенных понятий; словесное и визуальное описание объектов, которые обладают определенными свойствами</w:t>
      </w:r>
      <w:r w:rsidR="00020FE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Когда…? Где…? Что...</w:t>
      </w:r>
      <w:proofErr w:type="gramStart"/>
      <w:r>
        <w:rPr>
          <w:rFonts w:ascii="Times New Roman" w:eastAsia="Times New Roman" w:hAnsi="Times New Roman" w:cs="Times New Roman"/>
          <w:sz w:val="24"/>
        </w:rPr>
        <w:t>? )</w:t>
      </w:r>
      <w:proofErr w:type="gramEnd"/>
    </w:p>
    <w:p w14:paraId="11B2CB34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уровень –</w:t>
      </w:r>
      <w:r w:rsidR="00020FE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предметный  (</w:t>
      </w:r>
      <w:proofErr w:type="gramEnd"/>
      <w:r>
        <w:rPr>
          <w:rFonts w:ascii="Times New Roman" w:eastAsia="Times New Roman" w:hAnsi="Times New Roman" w:cs="Times New Roman"/>
          <w:sz w:val="24"/>
        </w:rPr>
        <w:t>выделение главного; установление связей между понятиями; объяснение причин; использование разных способов интерпретации фактов и явлений; обобщение объектов, отношений и действий; соотнесение своих действий с целями собственной деятельности - Как…? Каким образом…? Каким способом…? Как связаны между собой..? Почему</w:t>
      </w:r>
      <w:proofErr w:type="gramStart"/>
      <w:r>
        <w:rPr>
          <w:rFonts w:ascii="Times New Roman" w:eastAsia="Times New Roman" w:hAnsi="Times New Roman" w:cs="Times New Roman"/>
          <w:sz w:val="24"/>
        </w:rPr>
        <w:t>?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2A4816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уровень- творческий (функциональный):</w:t>
      </w:r>
    </w:p>
    <w:p w14:paraId="581C1E53" w14:textId="77777777" w:rsidR="00354B95" w:rsidRDefault="00A15F2A" w:rsidP="00020FE5">
      <w:pPr>
        <w:numPr>
          <w:ilvl w:val="0"/>
          <w:numId w:val="2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предвосхищение последствий принимаемых решений, а также прогноз возможных изменений проблемной ситуации; </w:t>
      </w:r>
    </w:p>
    <w:p w14:paraId="49C4480B" w14:textId="77777777" w:rsidR="00354B95" w:rsidRDefault="00A15F2A" w:rsidP="00020FE5">
      <w:pPr>
        <w:numPr>
          <w:ilvl w:val="0"/>
          <w:numId w:val="2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учет разных мнений и познавательных позиций;</w:t>
      </w:r>
    </w:p>
    <w:p w14:paraId="0A0CAB6F" w14:textId="77777777" w:rsidR="00354B95" w:rsidRDefault="00A15F2A" w:rsidP="00020FE5">
      <w:pPr>
        <w:numPr>
          <w:ilvl w:val="0"/>
          <w:numId w:val="2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готовность принимать любые необычные сведения, уметь анализировать провокационные ситуации; </w:t>
      </w:r>
    </w:p>
    <w:p w14:paraId="23198835" w14:textId="77777777" w:rsidR="00354B95" w:rsidRDefault="00A15F2A" w:rsidP="00020FE5">
      <w:pPr>
        <w:numPr>
          <w:ilvl w:val="0"/>
          <w:numId w:val="2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к свертыванию процесса рассуждения и системы соответствующих действий;</w:t>
      </w:r>
    </w:p>
    <w:p w14:paraId="258B2CA7" w14:textId="77777777" w:rsidR="00354B95" w:rsidRDefault="00A15F2A" w:rsidP="00020FE5">
      <w:pPr>
        <w:numPr>
          <w:ilvl w:val="0"/>
          <w:numId w:val="2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осознание возможности множества разнообразных, в том числе альтернативных мысленных "взглядов" на одно и то же явление </w:t>
      </w:r>
    </w:p>
    <w:p w14:paraId="673CBC83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(Предположите, что произойдет, если...?  что будет, </w:t>
      </w:r>
      <w:proofErr w:type="gramStart"/>
      <w:r>
        <w:rPr>
          <w:rFonts w:ascii="Times New Roman" w:eastAsia="Times New Roman" w:hAnsi="Times New Roman" w:cs="Times New Roman"/>
          <w:sz w:val="24"/>
        </w:rPr>
        <w:t>если..?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Можете ли вы предположить…? С какой еще точки зрения можно взглянуть на эту проблему…?)</w:t>
      </w:r>
    </w:p>
    <w:p w14:paraId="2018D01F" w14:textId="77777777" w:rsidR="00354B95" w:rsidRDefault="00A15F2A" w:rsidP="006A58CF">
      <w:pPr>
        <w:spacing w:after="0" w:line="360" w:lineRule="auto"/>
        <w:ind w:left="-567" w:right="-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</w:t>
      </w:r>
      <w:r w:rsidR="00020FE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этом важно фиксировать достижение обучающихся, что можно сделать с помощью карт и графиков мониторинга по каждому из уровней.</w:t>
      </w:r>
    </w:p>
    <w:p w14:paraId="72F509A1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sz w:val="24"/>
        </w:rPr>
        <w:t>же  основной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процедурой итоговой оценки достижения метапредметных результатов является  защита итогового индивидуального проекта. </w:t>
      </w:r>
    </w:p>
    <w:p w14:paraId="3D7F538F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целями подготовки проекта образовательным учреждением  для  каждого  обучающегося  разрабатываются  план, программа подготовки проекта, которые, как минимум, должны включать требования по следующим рубрикам: </w:t>
      </w:r>
    </w:p>
    <w:p w14:paraId="58B56858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организация проектной деятельности; </w:t>
      </w:r>
    </w:p>
    <w:p w14:paraId="4270D82D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содержание и направленность проекта; </w:t>
      </w:r>
    </w:p>
    <w:p w14:paraId="7E2218E0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защита проекта; </w:t>
      </w:r>
    </w:p>
    <w:p w14:paraId="7D21441B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критерии оценки проектной деятельности. </w:t>
      </w:r>
    </w:p>
    <w:p w14:paraId="003EAE08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Индивидуальный проект целесообразно оценивать по следующим критериям:</w:t>
      </w:r>
    </w:p>
    <w:p w14:paraId="7FA723DF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Способность к самостоятельному приобретению знаний и решению проблем</w:t>
      </w:r>
      <w:r w:rsidR="00020FE5">
        <w:rPr>
          <w:rFonts w:ascii="Times New Roman" w:eastAsia="Times New Roman" w:hAnsi="Times New Roman" w:cs="Times New Roman"/>
          <w:sz w:val="24"/>
        </w:rPr>
        <w:t>.</w:t>
      </w:r>
    </w:p>
    <w:p w14:paraId="4A182058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Сформированность предметных знаний и способов действий, проявляющаяся в умении раскрыть содержание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работы </w:t>
      </w:r>
      <w:r w:rsidR="00020FE5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14:paraId="1A9D9B46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Сформированность регулятивных действий, проявляющаяся в умении самостоятельно планировать и управлять своей познавательной деятельностью</w:t>
      </w:r>
      <w:r w:rsidR="00020FE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5A94F6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 </w:t>
      </w:r>
    </w:p>
    <w:p w14:paraId="4D11749D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Проводятся занятия по подготовке проекта и после защиты можно провести самоанализ работы.</w:t>
      </w:r>
    </w:p>
    <w:p w14:paraId="31B37D4F" w14:textId="77777777" w:rsidR="00354B95" w:rsidRDefault="006A58CF" w:rsidP="006A58CF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A15F2A">
        <w:rPr>
          <w:rFonts w:ascii="Times New Roman" w:eastAsia="Times New Roman" w:hAnsi="Times New Roman" w:cs="Times New Roman"/>
          <w:sz w:val="24"/>
        </w:rPr>
        <w:t xml:space="preserve">Внутришкольный мониторинг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образовательных достижений </w:t>
      </w:r>
      <w:r w:rsidR="00A15F2A">
        <w:rPr>
          <w:rFonts w:ascii="Times New Roman" w:eastAsia="Times New Roman" w:hAnsi="Times New Roman" w:cs="Times New Roman"/>
          <w:sz w:val="24"/>
        </w:rPr>
        <w:t>(карты наблюдений, и другие формы накопительной сис</w:t>
      </w:r>
      <w:r>
        <w:rPr>
          <w:rFonts w:ascii="Times New Roman" w:eastAsia="Times New Roman" w:hAnsi="Times New Roman" w:cs="Times New Roman"/>
          <w:sz w:val="24"/>
        </w:rPr>
        <w:t xml:space="preserve">темы </w:t>
      </w:r>
      <w:proofErr w:type="gramStart"/>
      <w:r>
        <w:rPr>
          <w:rFonts w:ascii="Times New Roman" w:eastAsia="Times New Roman" w:hAnsi="Times New Roman" w:cs="Times New Roman"/>
          <w:sz w:val="24"/>
        </w:rPr>
        <w:t>оценки)  ведётся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каждым учителем и фиксируется с помощью оценочных листов и прочей документации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.</w:t>
      </w:r>
    </w:p>
    <w:p w14:paraId="4DDB041C" w14:textId="77777777" w:rsidR="006A58CF" w:rsidRPr="006A58CF" w:rsidRDefault="006A58CF" w:rsidP="006A58CF">
      <w:pPr>
        <w:widowControl w:val="0"/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Результаты промежуточной аттестации - это результаты внутришкольного мониторинга. Промежуточная аттестация является внутренней оценкой</w:t>
      </w:r>
    </w:p>
    <w:p w14:paraId="663979CA" w14:textId="77777777" w:rsidR="00354B95" w:rsidRDefault="00A15F2A" w:rsidP="006A58CF">
      <w:pPr>
        <w:widowControl w:val="0"/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</w:t>
      </w:r>
    </w:p>
    <w:p w14:paraId="46022F7F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итоговой аттестации характеризуют уровень достижения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осуществляется внешними органами, т. е. является внешней оценкой.</w:t>
      </w:r>
    </w:p>
    <w:p w14:paraId="5CE4F14E" w14:textId="77777777" w:rsidR="00354B95" w:rsidRDefault="00A15F2A" w:rsidP="00020FE5">
      <w:pPr>
        <w:widowControl w:val="0"/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Отсюда следует, что система оценки образовательных достижений в новых стандартах имеет ряд особенностей:</w:t>
      </w:r>
    </w:p>
    <w:p w14:paraId="560A12D4" w14:textId="77777777" w:rsidR="00354B95" w:rsidRDefault="00A15F2A" w:rsidP="00020FE5">
      <w:pPr>
        <w:numPr>
          <w:ilvl w:val="0"/>
          <w:numId w:val="3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Она включает в себя внешнюю оценку и внутреннюю оценку, построенные на одной и той же содержательной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основе.</w:t>
      </w:r>
    </w:p>
    <w:p w14:paraId="5B813285" w14:textId="77777777" w:rsidR="00354B95" w:rsidRDefault="00A15F2A" w:rsidP="00020FE5">
      <w:pPr>
        <w:numPr>
          <w:ilvl w:val="0"/>
          <w:numId w:val="3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Имеет комплексный характер. </w:t>
      </w:r>
    </w:p>
    <w:p w14:paraId="067BFA8D" w14:textId="77777777" w:rsidR="00354B95" w:rsidRDefault="00A15F2A" w:rsidP="00020FE5">
      <w:pPr>
        <w:widowControl w:val="0"/>
        <w:numPr>
          <w:ilvl w:val="0"/>
          <w:numId w:val="3"/>
        </w:num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Она предусматривает 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измерений.  </w:t>
      </w:r>
    </w:p>
    <w:p w14:paraId="5D47ABB8" w14:textId="77777777" w:rsidR="006A58CF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21938A09" w14:textId="77777777" w:rsidR="00354B95" w:rsidRDefault="00A15F2A" w:rsidP="00020FE5">
      <w:pPr>
        <w:spacing w:after="0" w:line="360" w:lineRule="auto"/>
        <w:ind w:left="-567" w:right="-851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первоначально принимается опорный уровень образовательных достижений. Достижение этого опорного уровня интерпретируется как безусловный учебный успех ребенка, как исполнение им требований стандарта. А оценка индивидуальных образовательных достижений ведется «методом сложения», при котором фиксируется достижение опорного уровня и его превышение, что позволяет выстраивать индивидуальные траектории движения с учётом зоны ближайшего развития.</w:t>
      </w:r>
    </w:p>
    <w:p w14:paraId="34234D18" w14:textId="77777777" w:rsidR="00354B95" w:rsidRDefault="00354B95" w:rsidP="00020FE5">
      <w:pPr>
        <w:spacing w:after="0" w:line="360" w:lineRule="auto"/>
        <w:ind w:left="-567" w:right="-851" w:firstLine="709"/>
        <w:rPr>
          <w:rFonts w:ascii="Calibri" w:eastAsia="Calibri" w:hAnsi="Calibri" w:cs="Calibri"/>
        </w:rPr>
      </w:pPr>
    </w:p>
    <w:sectPr w:rsidR="00354B95" w:rsidSect="006A58CF">
      <w:pgSz w:w="11906" w:h="16838"/>
      <w:pgMar w:top="851" w:right="1558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BEACF" w14:textId="77777777" w:rsidR="000C6289" w:rsidRDefault="000C6289" w:rsidP="006A58CF">
      <w:pPr>
        <w:spacing w:after="0" w:line="240" w:lineRule="auto"/>
      </w:pPr>
      <w:r>
        <w:separator/>
      </w:r>
    </w:p>
  </w:endnote>
  <w:endnote w:type="continuationSeparator" w:id="0">
    <w:p w14:paraId="5B3B71AF" w14:textId="77777777" w:rsidR="000C6289" w:rsidRDefault="000C6289" w:rsidP="006A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0A68F" w14:textId="77777777" w:rsidR="000C6289" w:rsidRDefault="000C6289" w:rsidP="006A58CF">
      <w:pPr>
        <w:spacing w:after="0" w:line="240" w:lineRule="auto"/>
      </w:pPr>
      <w:r>
        <w:separator/>
      </w:r>
    </w:p>
  </w:footnote>
  <w:footnote w:type="continuationSeparator" w:id="0">
    <w:p w14:paraId="14BDBCE7" w14:textId="77777777" w:rsidR="000C6289" w:rsidRDefault="000C6289" w:rsidP="006A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D572F"/>
    <w:multiLevelType w:val="multilevel"/>
    <w:tmpl w:val="01044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719EA"/>
    <w:multiLevelType w:val="multilevel"/>
    <w:tmpl w:val="C5969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8517F3"/>
    <w:multiLevelType w:val="multilevel"/>
    <w:tmpl w:val="63C02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95"/>
    <w:rsid w:val="00020FE5"/>
    <w:rsid w:val="000C6289"/>
    <w:rsid w:val="00354B95"/>
    <w:rsid w:val="004826FF"/>
    <w:rsid w:val="006A58CF"/>
    <w:rsid w:val="007532AF"/>
    <w:rsid w:val="0083417C"/>
    <w:rsid w:val="009B6FF9"/>
    <w:rsid w:val="00A074C2"/>
    <w:rsid w:val="00A15F2A"/>
    <w:rsid w:val="00C354CC"/>
    <w:rsid w:val="00CE7EC7"/>
    <w:rsid w:val="00DB554C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A5B"/>
  <w15:docId w15:val="{87E5487B-DBBC-4B3A-8A17-48AB2B0B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8CF"/>
  </w:style>
  <w:style w:type="paragraph" w:styleId="a5">
    <w:name w:val="footer"/>
    <w:basedOn w:val="a"/>
    <w:link w:val="a6"/>
    <w:uiPriority w:val="99"/>
    <w:unhideWhenUsed/>
    <w:rsid w:val="006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2020-11-24T20:02:00Z</dcterms:created>
  <dcterms:modified xsi:type="dcterms:W3CDTF">2020-11-24T20:02:00Z</dcterms:modified>
</cp:coreProperties>
</file>