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9A" w:rsidRDefault="0057149A" w:rsidP="005714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Современные </w:t>
      </w:r>
      <w:proofErr w:type="gramStart"/>
      <w:r>
        <w:rPr>
          <w:rFonts w:ascii="Times New Roman" w:hAnsi="Times New Roman"/>
          <w:b/>
          <w:sz w:val="28"/>
          <w:szCs w:val="28"/>
        </w:rPr>
        <w:t>педагогические  технологии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ДОУ</w:t>
      </w:r>
    </w:p>
    <w:p w:rsidR="0057149A" w:rsidRDefault="0057149A" w:rsidP="0057149A">
      <w:pPr>
        <w:tabs>
          <w:tab w:val="left" w:pos="42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введения ФГОС ДО в систему дошкольного </w:t>
      </w:r>
      <w:r>
        <w:rPr>
          <w:rStyle w:val="a4"/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воспитатель должен заниматься развитием ребенка, основываясь на комплексно- тематическом принципе построения </w:t>
      </w:r>
      <w:r>
        <w:rPr>
          <w:rStyle w:val="a4"/>
          <w:rFonts w:ascii="Times New Roman" w:hAnsi="Times New Roman"/>
          <w:sz w:val="28"/>
          <w:szCs w:val="28"/>
        </w:rPr>
        <w:t>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; решать </w:t>
      </w:r>
      <w:r>
        <w:rPr>
          <w:rStyle w:val="a4"/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задачи не только в рамках непосредственно </w:t>
      </w:r>
      <w:r>
        <w:rPr>
          <w:rStyle w:val="a4"/>
          <w:rFonts w:ascii="Times New Roman" w:hAnsi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, но и при проведении режимных моментов в соответствии со спецификой дошкольного </w:t>
      </w:r>
      <w:r>
        <w:rPr>
          <w:rStyle w:val="a4"/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; строить </w:t>
      </w:r>
      <w:r>
        <w:rPr>
          <w:rStyle w:val="a4"/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процессы на адекватных возрасту формах работы с детьми. Освоение педагогами новых </w:t>
      </w:r>
      <w:r>
        <w:rPr>
          <w:rStyle w:val="a4"/>
          <w:rFonts w:ascii="Times New Roman" w:hAnsi="Times New Roman"/>
          <w:sz w:val="28"/>
          <w:szCs w:val="28"/>
        </w:rPr>
        <w:t>технологий в дошкольном образовании</w:t>
      </w:r>
      <w:r>
        <w:rPr>
          <w:rFonts w:ascii="Times New Roman" w:hAnsi="Times New Roman"/>
          <w:sz w:val="28"/>
          <w:szCs w:val="28"/>
        </w:rPr>
        <w:t xml:space="preserve"> - залог успешного развития личности ребенка.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</w:t>
      </w:r>
      <w:proofErr w:type="gramStart"/>
      <w:r>
        <w:rPr>
          <w:rStyle w:val="c0"/>
          <w:sz w:val="28"/>
          <w:szCs w:val="28"/>
        </w:rPr>
        <w:t>памяти)  в</w:t>
      </w:r>
      <w:proofErr w:type="gramEnd"/>
      <w:r>
        <w:rPr>
          <w:rStyle w:val="c0"/>
          <w:sz w:val="28"/>
          <w:szCs w:val="28"/>
        </w:rPr>
        <w:t xml:space="preserve">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К числу современных образовательных технологий можно отнести: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-развивающее обучение;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-проблемное обучение;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</w:t>
      </w:r>
      <w:proofErr w:type="spellStart"/>
      <w:r>
        <w:rPr>
          <w:rStyle w:val="c0"/>
          <w:sz w:val="28"/>
          <w:szCs w:val="28"/>
        </w:rPr>
        <w:t>разноуровневое</w:t>
      </w:r>
      <w:proofErr w:type="spellEnd"/>
      <w:r>
        <w:rPr>
          <w:rStyle w:val="c0"/>
          <w:sz w:val="28"/>
          <w:szCs w:val="28"/>
        </w:rPr>
        <w:t xml:space="preserve"> обучение;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-коллективную систему обучения;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-технологию изучения изобретательских задач (ТРИЗ);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-исследовательские методы в обучении;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-проектные методы обучения;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-технологию использования в обучении игровых методов: ролевых, деловых и других видов обучающих игр;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-обучение в сотрудничестве (командная, групповая работа;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-информационно-коммуникационные технологии;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>        -</w:t>
      </w:r>
      <w:proofErr w:type="spellStart"/>
      <w:r>
        <w:rPr>
          <w:rStyle w:val="c0"/>
          <w:sz w:val="28"/>
          <w:szCs w:val="28"/>
        </w:rPr>
        <w:t>здоровьесберегающие</w:t>
      </w:r>
      <w:proofErr w:type="spellEnd"/>
      <w:r>
        <w:rPr>
          <w:rStyle w:val="c0"/>
          <w:sz w:val="28"/>
          <w:szCs w:val="28"/>
        </w:rPr>
        <w:t xml:space="preserve"> технологии и др.</w:t>
      </w:r>
    </w:p>
    <w:p w:rsidR="0057149A" w:rsidRDefault="0057149A" w:rsidP="0057149A">
      <w:pPr>
        <w:pStyle w:val="c19"/>
        <w:spacing w:before="0" w:beforeAutospacing="0" w:after="0" w:afterAutospacing="0"/>
        <w:ind w:firstLine="709"/>
        <w:jc w:val="both"/>
      </w:pPr>
      <w:r>
        <w:rPr>
          <w:rStyle w:val="ff3"/>
          <w:b/>
          <w:bCs/>
          <w:sz w:val="28"/>
          <w:szCs w:val="28"/>
        </w:rPr>
        <w:t>ТРИЗ (теория решения изобретательских задач)</w:t>
      </w:r>
      <w:r>
        <w:rPr>
          <w:sz w:val="28"/>
          <w:szCs w:val="28"/>
        </w:rPr>
        <w:t>     </w:t>
      </w:r>
    </w:p>
    <w:p w:rsidR="0057149A" w:rsidRDefault="0057149A" w:rsidP="0057149A">
      <w:pPr>
        <w:spacing w:before="100" w:beforeAutospacing="1" w:after="100" w:afterAutospacing="1"/>
        <w:rPr>
          <w:rStyle w:val="ff3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Style w:val="ff3"/>
          <w:rFonts w:ascii="Times New Roman" w:hAnsi="Times New Roman"/>
          <w:sz w:val="28"/>
          <w:szCs w:val="28"/>
        </w:rPr>
        <w:t xml:space="preserve">Проблема всех педагогов согласно ФГОС </w:t>
      </w:r>
      <w:r>
        <w:rPr>
          <w:rStyle w:val="ff4"/>
          <w:rFonts w:ascii="Times New Roman" w:hAnsi="Times New Roman"/>
          <w:sz w:val="28"/>
          <w:szCs w:val="28"/>
        </w:rPr>
        <w:t>–</w:t>
      </w:r>
      <w:r>
        <w:rPr>
          <w:rStyle w:val="ff3"/>
          <w:rFonts w:ascii="Times New Roman" w:hAnsi="Times New Roman"/>
          <w:sz w:val="28"/>
          <w:szCs w:val="28"/>
        </w:rPr>
        <w:t xml:space="preserve"> воспитание нового поколения людей, обладающих высоким творческим потенциалом.  Если раньше, чтобы стать социально успешным человеком, достаточно </w:t>
      </w:r>
      <w:proofErr w:type="gramStart"/>
      <w:r>
        <w:rPr>
          <w:rStyle w:val="ff3"/>
          <w:rFonts w:ascii="Times New Roman" w:hAnsi="Times New Roman"/>
          <w:sz w:val="28"/>
          <w:szCs w:val="28"/>
        </w:rPr>
        <w:t>было  быть</w:t>
      </w:r>
      <w:proofErr w:type="gramEnd"/>
      <w:r>
        <w:rPr>
          <w:rStyle w:val="ff3"/>
          <w:rFonts w:ascii="Times New Roman" w:hAnsi="Times New Roman"/>
          <w:sz w:val="28"/>
          <w:szCs w:val="28"/>
        </w:rPr>
        <w:t xml:space="preserve"> хорошим исполнителем, обладать определенными знаниями и умениями, то сейчас необходимо быть творческой личностью, способной самостоятельно ставить и творчески решать проблемы.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ff3"/>
          <w:rFonts w:ascii="Times New Roman" w:hAnsi="Times New Roman"/>
          <w:sz w:val="28"/>
          <w:szCs w:val="28"/>
        </w:rPr>
        <w:t xml:space="preserve">       Дошкольный возраст уникален, </w:t>
      </w:r>
      <w:proofErr w:type="gramStart"/>
      <w:r>
        <w:rPr>
          <w:rStyle w:val="ff3"/>
          <w:rFonts w:ascii="Times New Roman" w:hAnsi="Times New Roman"/>
          <w:sz w:val="28"/>
          <w:szCs w:val="28"/>
        </w:rPr>
        <w:t>поскольку  как</w:t>
      </w:r>
      <w:proofErr w:type="gramEnd"/>
      <w:r>
        <w:rPr>
          <w:rStyle w:val="ff3"/>
          <w:rFonts w:ascii="Times New Roman" w:hAnsi="Times New Roman"/>
          <w:sz w:val="28"/>
          <w:szCs w:val="28"/>
        </w:rPr>
        <w:t xml:space="preserve"> сформируется ребенок, такова будет его жизнь. Именно поэтому важно не </w:t>
      </w:r>
      <w:proofErr w:type="gramStart"/>
      <w:r>
        <w:rPr>
          <w:rStyle w:val="ff3"/>
          <w:rFonts w:ascii="Times New Roman" w:hAnsi="Times New Roman"/>
          <w:sz w:val="28"/>
          <w:szCs w:val="28"/>
        </w:rPr>
        <w:t>упустить  этот</w:t>
      </w:r>
      <w:proofErr w:type="gramEnd"/>
      <w:r>
        <w:rPr>
          <w:rStyle w:val="ff3"/>
          <w:rFonts w:ascii="Times New Roman" w:hAnsi="Times New Roman"/>
          <w:sz w:val="28"/>
          <w:szCs w:val="28"/>
        </w:rPr>
        <w:t xml:space="preserve"> период для раскрытия творческого потенциала каждого ребенка. Ум детей не ограничен «глубоким опытом жизни» и традиционными представлениями о том, как все </w:t>
      </w:r>
      <w:r>
        <w:rPr>
          <w:rStyle w:val="ff3"/>
          <w:rFonts w:ascii="Times New Roman" w:hAnsi="Times New Roman"/>
          <w:sz w:val="28"/>
          <w:szCs w:val="28"/>
        </w:rPr>
        <w:lastRenderedPageBreak/>
        <w:t>должно быть. Это  позволяет им изобретать, быть непосредственными и непредсказуемыми, замечать то, на что мы взрослые давно не обращаем внимание.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ff3"/>
          <w:rFonts w:ascii="Times New Roman" w:hAnsi="Times New Roman"/>
          <w:sz w:val="28"/>
          <w:szCs w:val="28"/>
        </w:rPr>
        <w:t xml:space="preserve">       Целью использования ТРИЗ </w:t>
      </w:r>
      <w:r>
        <w:rPr>
          <w:rStyle w:val="ff4"/>
          <w:rFonts w:ascii="Times New Roman" w:hAnsi="Times New Roman"/>
          <w:sz w:val="28"/>
          <w:szCs w:val="28"/>
        </w:rPr>
        <w:t>–</w:t>
      </w:r>
      <w:r>
        <w:rPr>
          <w:rStyle w:val="ff3"/>
          <w:rFonts w:ascii="Times New Roman" w:hAnsi="Times New Roman"/>
          <w:sz w:val="28"/>
          <w:szCs w:val="28"/>
        </w:rPr>
        <w:t xml:space="preserve"> технологии в детском саду является развитие с одной стороны таких качеств мышления, как  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ff3"/>
          <w:rFonts w:ascii="Times New Roman" w:hAnsi="Times New Roman"/>
          <w:sz w:val="28"/>
          <w:szCs w:val="28"/>
        </w:rPr>
        <w:t>    ТРИЗ дает возможность  проявить свою индивидуальность, учит детей нестандартно мыслить.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ff3"/>
          <w:rFonts w:ascii="Times New Roman" w:hAnsi="Times New Roman"/>
          <w:sz w:val="28"/>
          <w:szCs w:val="28"/>
        </w:rPr>
        <w:t>    ТРИЗ развивает такие нравственные качества, как умение радоваться успехам других, желание помочь, стремление найти выход из затруднительного положения. ТРИЗ позволяет получать знания без перегрузок, без зубрежки.   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ff3"/>
          <w:rFonts w:ascii="Times New Roman" w:hAnsi="Times New Roman"/>
          <w:sz w:val="28"/>
          <w:szCs w:val="28"/>
        </w:rPr>
        <w:t>    Основным средством работы с детьми является педагогический поиск. Педагог не должен давать детям готовые знания, раскрывать перед ними истину, он должен учить ее находить.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ff3"/>
          <w:rFonts w:ascii="Times New Roman" w:hAnsi="Times New Roman"/>
          <w:sz w:val="28"/>
          <w:szCs w:val="28"/>
        </w:rPr>
        <w:t xml:space="preserve">       Программа ТРИЗ для дошкольников </w:t>
      </w:r>
      <w:r>
        <w:rPr>
          <w:rStyle w:val="ff4"/>
          <w:rFonts w:ascii="Times New Roman" w:hAnsi="Times New Roman"/>
          <w:sz w:val="28"/>
          <w:szCs w:val="28"/>
        </w:rPr>
        <w:t>–</w:t>
      </w:r>
      <w:r>
        <w:rPr>
          <w:rStyle w:val="ff3"/>
          <w:rFonts w:ascii="Times New Roman" w:hAnsi="Times New Roman"/>
          <w:sz w:val="28"/>
          <w:szCs w:val="28"/>
        </w:rPr>
        <w:t xml:space="preserve"> это программа коллективных игр и занятий. Они учат детей выявлять противоречия, свойства предметов, явлений и разрешать эти противоречия. Разрешение противоречий </w:t>
      </w:r>
      <w:r>
        <w:rPr>
          <w:rStyle w:val="ff4"/>
          <w:rFonts w:ascii="Times New Roman" w:hAnsi="Times New Roman"/>
          <w:sz w:val="28"/>
          <w:szCs w:val="28"/>
        </w:rPr>
        <w:t>–</w:t>
      </w:r>
      <w:r>
        <w:rPr>
          <w:rStyle w:val="ff3"/>
          <w:rFonts w:ascii="Times New Roman" w:hAnsi="Times New Roman"/>
          <w:sz w:val="28"/>
          <w:szCs w:val="28"/>
        </w:rPr>
        <w:t xml:space="preserve"> ключ к творческому мышлению.</w:t>
      </w:r>
    </w:p>
    <w:p w:rsidR="0057149A" w:rsidRDefault="0057149A" w:rsidP="0057149A">
      <w:pPr>
        <w:spacing w:before="100" w:beforeAutospacing="1" w:after="100" w:afterAutospacing="1"/>
      </w:pPr>
      <w:r>
        <w:rPr>
          <w:rStyle w:val="ff3"/>
          <w:rFonts w:ascii="Times New Roman" w:hAnsi="Times New Roman"/>
          <w:sz w:val="28"/>
          <w:szCs w:val="28"/>
        </w:rPr>
        <w:t xml:space="preserve">Мы изготовили и </w:t>
      </w:r>
      <w:proofErr w:type="gramStart"/>
      <w:r>
        <w:rPr>
          <w:rStyle w:val="ff3"/>
          <w:rFonts w:ascii="Times New Roman" w:hAnsi="Times New Roman"/>
          <w:sz w:val="28"/>
          <w:szCs w:val="28"/>
        </w:rPr>
        <w:t>внедрили  пособия</w:t>
      </w:r>
      <w:proofErr w:type="gramEnd"/>
      <w:r>
        <w:rPr>
          <w:rStyle w:val="ff3"/>
          <w:rFonts w:ascii="Times New Roman" w:hAnsi="Times New Roman"/>
          <w:sz w:val="28"/>
          <w:szCs w:val="28"/>
        </w:rPr>
        <w:t xml:space="preserve">, дидактические игры, модули, разрабатываем и проводим занятия, развлечения ,досуги, родительские собрания, используя данную технологию. На базе нашего сада создана </w:t>
      </w:r>
      <w:proofErr w:type="spellStart"/>
      <w:r>
        <w:rPr>
          <w:rStyle w:val="ff3"/>
          <w:rFonts w:ascii="Times New Roman" w:hAnsi="Times New Roman"/>
          <w:sz w:val="28"/>
          <w:szCs w:val="28"/>
        </w:rPr>
        <w:t>стажировочная</w:t>
      </w:r>
      <w:proofErr w:type="spellEnd"/>
      <w:r>
        <w:rPr>
          <w:rStyle w:val="ff3"/>
          <w:rFonts w:ascii="Times New Roman" w:hAnsi="Times New Roman"/>
          <w:sz w:val="28"/>
          <w:szCs w:val="28"/>
        </w:rPr>
        <w:t xml:space="preserve"> площадка по </w:t>
      </w:r>
      <w:proofErr w:type="spellStart"/>
      <w:r>
        <w:rPr>
          <w:rStyle w:val="ff3"/>
          <w:rFonts w:ascii="Times New Roman" w:hAnsi="Times New Roman"/>
          <w:sz w:val="28"/>
          <w:szCs w:val="28"/>
        </w:rPr>
        <w:t>ТРИЗу</w:t>
      </w:r>
      <w:proofErr w:type="spellEnd"/>
      <w:r>
        <w:rPr>
          <w:rStyle w:val="ff3"/>
          <w:rFonts w:ascii="Times New Roman" w:hAnsi="Times New Roman"/>
          <w:sz w:val="28"/>
          <w:szCs w:val="28"/>
        </w:rPr>
        <w:t xml:space="preserve">, которая проводится </w:t>
      </w:r>
      <w:proofErr w:type="gramStart"/>
      <w:r>
        <w:rPr>
          <w:rStyle w:val="ff3"/>
          <w:rFonts w:ascii="Times New Roman" w:hAnsi="Times New Roman"/>
          <w:sz w:val="28"/>
          <w:szCs w:val="28"/>
        </w:rPr>
        <w:t>для  ознакомления</w:t>
      </w:r>
      <w:proofErr w:type="gramEnd"/>
      <w:r>
        <w:rPr>
          <w:rStyle w:val="ff3"/>
          <w:rFonts w:ascii="Times New Roman" w:hAnsi="Times New Roman"/>
          <w:sz w:val="28"/>
          <w:szCs w:val="28"/>
        </w:rPr>
        <w:t xml:space="preserve"> и внедрения этой технологии другими педагогами. Они видят на примере открытых занятий, обучающих игровых ситуаций, дидактических игр, что детям очень интересно и увлекательно. Таким </w:t>
      </w:r>
      <w:proofErr w:type="gramStart"/>
      <w:r>
        <w:rPr>
          <w:rStyle w:val="ff3"/>
          <w:rFonts w:ascii="Times New Roman" w:hAnsi="Times New Roman"/>
          <w:sz w:val="28"/>
          <w:szCs w:val="28"/>
        </w:rPr>
        <w:t>образом  ТРИЗ</w:t>
      </w:r>
      <w:proofErr w:type="gramEnd"/>
      <w:r>
        <w:rPr>
          <w:rStyle w:val="ff3"/>
          <w:rFonts w:ascii="Times New Roman" w:hAnsi="Times New Roman"/>
          <w:sz w:val="28"/>
          <w:szCs w:val="28"/>
        </w:rPr>
        <w:t xml:space="preserve"> позволяет формировать единую, гармоничную, научно обоснованную модель мира в сознании ребенка. Создается ситуация успеха, идет взаимообмен результатами решения, решение одного ребенка активизирует мысль другого, расширяет диапазон воображения, стимулирует его развитие.</w:t>
      </w:r>
    </w:p>
    <w:p w:rsidR="0057149A" w:rsidRDefault="0057149A" w:rsidP="0057149A">
      <w:pPr>
        <w:pStyle w:val="a3"/>
        <w:rPr>
          <w:rStyle w:val="a4"/>
          <w:b w:val="0"/>
        </w:rPr>
      </w:pPr>
      <w:r>
        <w:rPr>
          <w:rStyle w:val="a4"/>
          <w:sz w:val="28"/>
          <w:szCs w:val="28"/>
        </w:rPr>
        <w:t>Технология развивающих игр</w:t>
      </w:r>
    </w:p>
    <w:p w:rsidR="0057149A" w:rsidRDefault="0057149A" w:rsidP="0057149A">
      <w:pPr>
        <w:pStyle w:val="a3"/>
      </w:pPr>
      <w:r>
        <w:rPr>
          <w:sz w:val="28"/>
          <w:szCs w:val="28"/>
        </w:rPr>
        <w:t xml:space="preserve">Автор технологии -  В. </w:t>
      </w: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 xml:space="preserve"> и его </w:t>
      </w:r>
      <w:r>
        <w:rPr>
          <w:i/>
          <w:iCs/>
          <w:sz w:val="28"/>
          <w:szCs w:val="28"/>
        </w:rPr>
        <w:t>«Сказочные лабиринты»</w:t>
      </w:r>
      <w:r>
        <w:rPr>
          <w:sz w:val="28"/>
          <w:szCs w:val="28"/>
        </w:rPr>
        <w:t>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Вячеслав </w:t>
      </w: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 xml:space="preserve"> – изобретатель, который придумал более 50 пособий для развития умственных и творческих способностей </w:t>
      </w:r>
      <w:proofErr w:type="gramStart"/>
      <w:r>
        <w:rPr>
          <w:sz w:val="28"/>
          <w:szCs w:val="28"/>
        </w:rPr>
        <w:t>ребенка..</w:t>
      </w:r>
      <w:proofErr w:type="gramEnd"/>
    </w:p>
    <w:p w:rsidR="0057149A" w:rsidRDefault="0057149A" w:rsidP="0057149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Цель  игр</w:t>
      </w:r>
      <w:proofErr w:type="gramEnd"/>
      <w:r>
        <w:rPr>
          <w:sz w:val="28"/>
          <w:szCs w:val="28"/>
        </w:rPr>
        <w:t xml:space="preserve">:  учат моделировать, соотносить целое с его частью, развивают мышление, память, внимание, творческую жилку. 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Технология</w:t>
      </w:r>
      <w:r>
        <w:rPr>
          <w:sz w:val="28"/>
          <w:szCs w:val="28"/>
        </w:rPr>
        <w:t xml:space="preserve"> решает следующие </w:t>
      </w:r>
      <w:r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развитие у ребёнка познавательного интереса, желания и потребности узнать новое.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развитие наблюдательности, исследовательского подхода к явлениям и объектам окружающей действительности.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>
        <w:rPr>
          <w:rStyle w:val="a4"/>
          <w:sz w:val="28"/>
          <w:szCs w:val="28"/>
        </w:rPr>
        <w:t>воображения</w:t>
      </w:r>
      <w:r>
        <w:rPr>
          <w:sz w:val="28"/>
          <w:szCs w:val="28"/>
        </w:rPr>
        <w:t>, креативности мышления (умения гибко, оригинально мыслить, видеть обыкновенный объект под новым углом зрения).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гармоничное, сбалансированное развитие у детей эмоционально – </w:t>
      </w:r>
      <w:r>
        <w:rPr>
          <w:rStyle w:val="a4"/>
          <w:sz w:val="28"/>
          <w:szCs w:val="28"/>
        </w:rPr>
        <w:t>образного и логического начал</w:t>
      </w:r>
      <w:r>
        <w:rPr>
          <w:sz w:val="28"/>
          <w:szCs w:val="28"/>
        </w:rPr>
        <w:t>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>- формирование базисных представлений (об окружающем мире, математических, речевых умений.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построение педагогического процесса, способствующего интеллектуально-творческому развитию детей в игре.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Развивающие игры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 имеют ряд особенностей: широкий возрастной диапазон участников игр.; многофункциональность игр.; вариативность игровых заданий и упражнений; творческий потенциал каждой игры.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решаемым </w:t>
      </w:r>
      <w:r>
        <w:rPr>
          <w:rStyle w:val="a4"/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задачам все игры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 можно условно разделить на 3 </w:t>
      </w:r>
      <w:r>
        <w:rPr>
          <w:sz w:val="28"/>
          <w:szCs w:val="28"/>
          <w:u w:val="single"/>
        </w:rPr>
        <w:t>группы</w:t>
      </w:r>
      <w:r>
        <w:rPr>
          <w:sz w:val="28"/>
          <w:szCs w:val="28"/>
        </w:rPr>
        <w:t>: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игры, направленные на логико-математическое развитие.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игры с буквами, звуками, слогами и словами.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универсальные игровые обучающие средства. 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игр можно использовать сказки-методики Фиолетового леса или адаптировать известные сказки.  В развивающих играх </w:t>
      </w:r>
      <w:r>
        <w:rPr>
          <w:i/>
          <w:iCs/>
          <w:sz w:val="28"/>
          <w:szCs w:val="28"/>
        </w:rPr>
        <w:t>(в этом и заключается их главная особенность)</w:t>
      </w:r>
      <w:r>
        <w:rPr>
          <w:sz w:val="28"/>
          <w:szCs w:val="28"/>
        </w:rPr>
        <w:t xml:space="preserve"> удается соединить один из основных принципов обучения – от простого к сложному – с очень важным принципом творческой деятельности самостоятельно по способностям, когда ребенок может подняться до </w:t>
      </w:r>
      <w:r>
        <w:rPr>
          <w:i/>
          <w:iCs/>
          <w:sz w:val="28"/>
          <w:szCs w:val="28"/>
        </w:rPr>
        <w:t>«потолка»</w:t>
      </w:r>
      <w:r>
        <w:rPr>
          <w:sz w:val="28"/>
          <w:szCs w:val="28"/>
        </w:rPr>
        <w:t xml:space="preserve"> своих возможностей.</w:t>
      </w:r>
    </w:p>
    <w:p w:rsidR="0057149A" w:rsidRDefault="0057149A" w:rsidP="0057149A">
      <w:pPr>
        <w:rPr>
          <w:rStyle w:val="a4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технологии </w:t>
      </w:r>
    </w:p>
    <w:p w:rsidR="0057149A" w:rsidRDefault="0057149A" w:rsidP="0057149A">
      <w:pPr>
        <w:rPr>
          <w:iCs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Автор технологии - Н. Н. Ефименко</w:t>
      </w:r>
    </w:p>
    <w:p w:rsidR="0057149A" w:rsidRDefault="0057149A" w:rsidP="0057149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 </w:t>
      </w:r>
      <w:proofErr w:type="gramStart"/>
      <w:r>
        <w:rPr>
          <w:rFonts w:ascii="Times New Roman" w:hAnsi="Times New Roman"/>
          <w:sz w:val="28"/>
          <w:szCs w:val="28"/>
        </w:rPr>
        <w:t>Выделяют  следующую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классификацию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технологий: </w:t>
      </w:r>
    </w:p>
    <w:p w:rsidR="0057149A" w:rsidRDefault="0057149A" w:rsidP="00571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медико-профилактические </w:t>
      </w:r>
    </w:p>
    <w:p w:rsidR="0057149A" w:rsidRDefault="0057149A" w:rsidP="00571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физкультурно-оздоровительные </w:t>
      </w:r>
    </w:p>
    <w:p w:rsidR="0057149A" w:rsidRDefault="0057149A" w:rsidP="00571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социально-психологического благополучия ребенка </w:t>
      </w:r>
    </w:p>
    <w:p w:rsidR="0057149A" w:rsidRDefault="0057149A" w:rsidP="00571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 </w:t>
      </w:r>
    </w:p>
    <w:p w:rsidR="0057149A" w:rsidRDefault="0057149A" w:rsidP="00571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обучения здоровому образу жизни </w:t>
      </w:r>
    </w:p>
    <w:p w:rsidR="0057149A" w:rsidRDefault="0057149A" w:rsidP="005714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педагогических технологий следует отнести и педагогическую технологию активной сенсорно-развивающей среды, под которой понимается системная совокупность и порядок </w:t>
      </w:r>
      <w:proofErr w:type="gramStart"/>
      <w:r>
        <w:rPr>
          <w:rFonts w:ascii="Times New Roman" w:hAnsi="Times New Roman"/>
          <w:sz w:val="28"/>
          <w:szCs w:val="28"/>
        </w:rPr>
        <w:t>функций  личностных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инструментальных и методологических средств, используемых для достижения педагогических целей. 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Важное место в использовании </w:t>
      </w:r>
      <w:r>
        <w:rPr>
          <w:rStyle w:val="a4"/>
          <w:sz w:val="28"/>
          <w:szCs w:val="28"/>
        </w:rPr>
        <w:t>технологий</w:t>
      </w:r>
      <w:r>
        <w:rPr>
          <w:sz w:val="28"/>
          <w:szCs w:val="28"/>
        </w:rPr>
        <w:t xml:space="preserve"> сохранения и стимулирования </w:t>
      </w:r>
      <w:proofErr w:type="gramStart"/>
      <w:r>
        <w:rPr>
          <w:sz w:val="28"/>
          <w:szCs w:val="28"/>
        </w:rPr>
        <w:t>здоровья  отводится</w:t>
      </w:r>
      <w:proofErr w:type="gramEnd"/>
      <w:r>
        <w:rPr>
          <w:sz w:val="28"/>
          <w:szCs w:val="28"/>
        </w:rPr>
        <w:t xml:space="preserve"> обучению дошкольников правильному дыханию.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Различные атрибуты, используемые при выполнении дыхательных упражнений, также обеспечивают интеграцию в развитии дошкольников. Важность использования нетрадиционного материала дети получают массу впечатлений. Это благотворно влияет на их эмоциональный настрой, а также на весь организм в целом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</w:t>
      </w:r>
      <w:r>
        <w:rPr>
          <w:rStyle w:val="a4"/>
          <w:sz w:val="28"/>
          <w:szCs w:val="28"/>
        </w:rPr>
        <w:t>образовательном</w:t>
      </w:r>
      <w:r>
        <w:rPr>
          <w:sz w:val="28"/>
          <w:szCs w:val="28"/>
        </w:rPr>
        <w:t xml:space="preserve"> и физкультурно-оздоровительном процессе. 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</w:t>
      </w:r>
      <w:proofErr w:type="spellStart"/>
      <w:r>
        <w:rPr>
          <w:sz w:val="28"/>
          <w:szCs w:val="28"/>
        </w:rPr>
        <w:t>стопотерапии</w:t>
      </w:r>
      <w:proofErr w:type="spellEnd"/>
      <w:r>
        <w:rPr>
          <w:sz w:val="28"/>
          <w:szCs w:val="28"/>
        </w:rPr>
        <w:t xml:space="preserve"> - профилактике плоскостопия и сохранении осанки. Использование различного нетрадиционного оборудования позволяет прививать интерес к выполнению данных упражнений. Для достижения положительного результата упражнения включаются во все режимные моменты. Использование дорожек здоровья, массажных </w:t>
      </w:r>
      <w:proofErr w:type="gramStart"/>
      <w:r>
        <w:rPr>
          <w:sz w:val="28"/>
          <w:szCs w:val="28"/>
        </w:rPr>
        <w:t>ковриков ,собирательных</w:t>
      </w:r>
      <w:proofErr w:type="gramEnd"/>
      <w:r>
        <w:rPr>
          <w:sz w:val="28"/>
          <w:szCs w:val="28"/>
        </w:rPr>
        <w:t xml:space="preserve"> тренажеров и многого другого повышают эффективность таких упражнений.</w:t>
      </w:r>
    </w:p>
    <w:p w:rsidR="0057149A" w:rsidRDefault="0057149A" w:rsidP="0057149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Период дошкольного детства наиболее важный в становлении личностных качеств, формирования основ физического, психического, интеллектуального и социального здоровья</w:t>
      </w:r>
    </w:p>
    <w:p w:rsidR="00FF37CF" w:rsidRDefault="00FF37CF">
      <w:bookmarkStart w:id="0" w:name="_GoBack"/>
      <w:bookmarkEnd w:id="0"/>
    </w:p>
    <w:sectPr w:rsidR="00FF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722E"/>
    <w:multiLevelType w:val="multilevel"/>
    <w:tmpl w:val="56D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CF"/>
    <w:rsid w:val="0057149A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4C9B-3977-41F1-8410-1E3CBE0B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57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57149A"/>
  </w:style>
  <w:style w:type="character" w:customStyle="1" w:styleId="ff4">
    <w:name w:val="ff4"/>
    <w:basedOn w:val="a0"/>
    <w:rsid w:val="0057149A"/>
  </w:style>
  <w:style w:type="character" w:customStyle="1" w:styleId="c0">
    <w:name w:val="c0"/>
    <w:basedOn w:val="a0"/>
    <w:rsid w:val="0057149A"/>
  </w:style>
  <w:style w:type="character" w:styleId="a4">
    <w:name w:val="Strong"/>
    <w:basedOn w:val="a0"/>
    <w:uiPriority w:val="22"/>
    <w:qFormat/>
    <w:rsid w:val="0057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2020-05-14T14:27:00Z</dcterms:created>
  <dcterms:modified xsi:type="dcterms:W3CDTF">2020-05-14T14:28:00Z</dcterms:modified>
</cp:coreProperties>
</file>