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3D" w:rsidRPr="00D1643D" w:rsidRDefault="00D1643D" w:rsidP="00D1643D">
      <w:pPr>
        <w:spacing w:line="360" w:lineRule="auto"/>
        <w:ind w:firstLine="567"/>
        <w:jc w:val="right"/>
        <w:rPr>
          <w:b/>
          <w:bCs/>
          <w:i/>
          <w:iCs/>
          <w:sz w:val="26"/>
          <w:szCs w:val="26"/>
        </w:rPr>
      </w:pPr>
      <w:r w:rsidRPr="00D1643D">
        <w:rPr>
          <w:b/>
          <w:bCs/>
          <w:i/>
          <w:iCs/>
          <w:sz w:val="26"/>
          <w:szCs w:val="26"/>
        </w:rPr>
        <w:t>Антропова Галина Анатольевна,</w:t>
      </w:r>
    </w:p>
    <w:p w:rsidR="00D1643D" w:rsidRPr="00D1643D" w:rsidRDefault="00D1643D" w:rsidP="00D1643D">
      <w:pPr>
        <w:spacing w:line="360" w:lineRule="auto"/>
        <w:ind w:left="786"/>
        <w:contextualSpacing/>
        <w:jc w:val="right"/>
        <w:rPr>
          <w:rFonts w:eastAsia="MS Mincho"/>
          <w:i/>
          <w:sz w:val="26"/>
          <w:szCs w:val="26"/>
          <w:lang w:eastAsia="en-US"/>
        </w:rPr>
      </w:pPr>
      <w:r w:rsidRPr="00D1643D">
        <w:rPr>
          <w:i/>
          <w:iCs/>
          <w:sz w:val="26"/>
          <w:szCs w:val="26"/>
        </w:rPr>
        <w:t>МБОУ СОШ № 71</w:t>
      </w:r>
    </w:p>
    <w:p w:rsidR="00D1643D" w:rsidRPr="00D1643D" w:rsidRDefault="00D1643D" w:rsidP="00D1643D">
      <w:pPr>
        <w:spacing w:line="360" w:lineRule="auto"/>
        <w:ind w:left="786"/>
        <w:contextualSpacing/>
        <w:jc w:val="both"/>
        <w:rPr>
          <w:rFonts w:eastAsia="MS Mincho"/>
          <w:i/>
          <w:sz w:val="26"/>
          <w:szCs w:val="26"/>
          <w:lang w:eastAsia="en-US"/>
        </w:rPr>
      </w:pPr>
    </w:p>
    <w:p w:rsidR="00D1643D" w:rsidRPr="00D1643D" w:rsidRDefault="00D1643D" w:rsidP="00D1643D">
      <w:pPr>
        <w:spacing w:line="360" w:lineRule="auto"/>
        <w:contextualSpacing/>
        <w:jc w:val="center"/>
        <w:rPr>
          <w:rFonts w:eastAsia="MS Mincho"/>
          <w:i/>
          <w:sz w:val="26"/>
          <w:szCs w:val="26"/>
          <w:lang w:eastAsia="en-US"/>
        </w:rPr>
      </w:pPr>
      <w:bookmarkStart w:id="0" w:name="_GoBack"/>
      <w:r w:rsidRPr="00D1643D">
        <w:rPr>
          <w:rFonts w:eastAsia="MS Mincho"/>
          <w:i/>
          <w:sz w:val="26"/>
          <w:szCs w:val="26"/>
          <w:lang w:eastAsia="en-US"/>
        </w:rPr>
        <w:t>Обоснование актуальности темы профессиональной деятельности</w:t>
      </w:r>
      <w:bookmarkEnd w:id="0"/>
      <w:r w:rsidRPr="00D1643D">
        <w:rPr>
          <w:rFonts w:eastAsia="MS Mincho"/>
          <w:i/>
          <w:sz w:val="26"/>
          <w:szCs w:val="26"/>
          <w:lang w:eastAsia="en-US"/>
        </w:rPr>
        <w:t>:</w:t>
      </w:r>
      <w:r w:rsidRPr="00D1643D">
        <w:rPr>
          <w:rFonts w:eastAsia="MS Mincho"/>
          <w:i/>
          <w:sz w:val="26"/>
          <w:szCs w:val="26"/>
          <w:lang w:eastAsia="en-US"/>
        </w:rPr>
        <w:t xml:space="preserve"> </w:t>
      </w:r>
    </w:p>
    <w:p w:rsidR="00D1643D" w:rsidRPr="00D1643D" w:rsidRDefault="00D1643D" w:rsidP="00D1643D">
      <w:pPr>
        <w:spacing w:line="360" w:lineRule="auto"/>
        <w:contextualSpacing/>
        <w:jc w:val="center"/>
        <w:rPr>
          <w:rFonts w:eastAsia="MS Mincho"/>
          <w:i/>
          <w:sz w:val="26"/>
          <w:szCs w:val="26"/>
          <w:lang w:eastAsia="en-US"/>
        </w:rPr>
      </w:pPr>
      <w:r w:rsidRPr="00D1643D">
        <w:rPr>
          <w:i/>
          <w:sz w:val="26"/>
          <w:szCs w:val="26"/>
          <w:u w:val="single"/>
        </w:rPr>
        <w:t>«Формирование орфографической зоркости детей-</w:t>
      </w:r>
      <w:proofErr w:type="spellStart"/>
      <w:r w:rsidRPr="00D1643D">
        <w:rPr>
          <w:i/>
          <w:sz w:val="26"/>
          <w:szCs w:val="26"/>
          <w:u w:val="single"/>
        </w:rPr>
        <w:t>билингвов</w:t>
      </w:r>
      <w:proofErr w:type="spellEnd"/>
      <w:r w:rsidRPr="00D1643D">
        <w:rPr>
          <w:i/>
          <w:sz w:val="26"/>
          <w:szCs w:val="26"/>
          <w:u w:val="single"/>
        </w:rPr>
        <w:t xml:space="preserve"> (детей-</w:t>
      </w:r>
      <w:proofErr w:type="spellStart"/>
      <w:r w:rsidRPr="00D1643D">
        <w:rPr>
          <w:i/>
          <w:sz w:val="26"/>
          <w:szCs w:val="26"/>
          <w:u w:val="single"/>
        </w:rPr>
        <w:t>инофонов</w:t>
      </w:r>
      <w:proofErr w:type="spellEnd"/>
      <w:r w:rsidRPr="00D1643D">
        <w:rPr>
          <w:i/>
          <w:sz w:val="26"/>
          <w:szCs w:val="26"/>
          <w:u w:val="single"/>
        </w:rPr>
        <w:t>) на уроках русского языка и литературы и во внеурочной деятельности посредство</w:t>
      </w:r>
      <w:r w:rsidRPr="00D1643D">
        <w:rPr>
          <w:i/>
          <w:sz w:val="26"/>
          <w:szCs w:val="26"/>
          <w:u w:val="single"/>
        </w:rPr>
        <w:t>м</w:t>
      </w:r>
      <w:r w:rsidRPr="00D1643D">
        <w:rPr>
          <w:i/>
          <w:sz w:val="26"/>
          <w:szCs w:val="26"/>
          <w:u w:val="single"/>
        </w:rPr>
        <w:t xml:space="preserve"> современных образовательных технологий»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 xml:space="preserve">Приоритетной целью российского образования на современном этапе развития является создание условий для получения учащимися качественного образования на основе формирования ключевых компетенций как целостной системы универсальных знаний, умений и навыков, опыта самостоятельной деятельности и личной ответственности. </w:t>
      </w:r>
      <w:r w:rsidRPr="00D1643D">
        <w:rPr>
          <w:color w:val="333333"/>
          <w:sz w:val="26"/>
          <w:szCs w:val="26"/>
          <w:shd w:val="clear" w:color="auto" w:fill="FFFFFF"/>
        </w:rPr>
        <w:t xml:space="preserve">Цель эта подтверждена на уровне образовательной политики и в нормативных документах (Федеральная целевая программа развития образования на </w:t>
      </w:r>
      <w:r w:rsidRPr="00D1643D">
        <w:rPr>
          <w:sz w:val="26"/>
          <w:szCs w:val="26"/>
        </w:rPr>
        <w:t>2016-2020 годы [</w:t>
      </w:r>
      <w:hyperlink r:id="rId5" w:history="1">
        <w:r w:rsidRPr="00D1643D">
          <w:rPr>
            <w:rStyle w:val="a3"/>
            <w:sz w:val="26"/>
            <w:szCs w:val="26"/>
          </w:rPr>
          <w:t>http://fcp.economy.gov.ru/cgi-bin/cis/fcp.cgi/Fcp/ViewFcp/View/2017/450</w:t>
        </w:r>
      </w:hyperlink>
      <w:r w:rsidRPr="00D1643D">
        <w:rPr>
          <w:sz w:val="26"/>
          <w:szCs w:val="26"/>
        </w:rPr>
        <w:t>]</w:t>
      </w:r>
      <w:r w:rsidRPr="00D1643D">
        <w:rPr>
          <w:color w:val="333333"/>
          <w:sz w:val="26"/>
          <w:szCs w:val="26"/>
          <w:shd w:val="clear" w:color="auto" w:fill="FFFFFF"/>
        </w:rPr>
        <w:t>, Федеральный государственный образовательный стандарт (ФГОС) [</w:t>
      </w:r>
      <w:hyperlink r:id="rId6" w:history="1">
        <w:r w:rsidRPr="00D1643D">
          <w:rPr>
            <w:rStyle w:val="a3"/>
            <w:sz w:val="26"/>
            <w:szCs w:val="26"/>
          </w:rPr>
          <w:t>https://fgos.ru/</w:t>
        </w:r>
      </w:hyperlink>
      <w:r w:rsidRPr="00D1643D">
        <w:rPr>
          <w:color w:val="333333"/>
          <w:sz w:val="26"/>
          <w:szCs w:val="26"/>
          <w:shd w:val="clear" w:color="auto" w:fill="FFFFFF"/>
        </w:rPr>
        <w:t xml:space="preserve">], </w:t>
      </w:r>
      <w:r w:rsidRPr="00D1643D">
        <w:rPr>
          <w:sz w:val="26"/>
          <w:szCs w:val="26"/>
        </w:rPr>
        <w:t>Федеральный Закон об образовании в Российской федерации [</w:t>
      </w:r>
      <w:hyperlink r:id="rId7" w:anchor="dje3z9bl5r" w:history="1">
        <w:r w:rsidRPr="00D1643D">
          <w:rPr>
            <w:rStyle w:val="a3"/>
            <w:sz w:val="26"/>
            <w:szCs w:val="26"/>
          </w:rPr>
          <w:t>http://www.consultant.ru/cons/cgi/online.cgi?from=326937-0&amp;rnd=C9AE924E0E3A1C333EA1D321ED545459&amp;req=doc&amp;base=LAW&amp;n=330174&amp;REFDOC=326937&amp;REFBASE=LAW#dje3z9bl5r</w:t>
        </w:r>
      </w:hyperlink>
      <w:r w:rsidRPr="00D1643D">
        <w:rPr>
          <w:sz w:val="26"/>
          <w:szCs w:val="26"/>
        </w:rPr>
        <w:t>]).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 xml:space="preserve">Основным результатом деятельности образовательного учреждения становится способность коллектива учителей выстроить образовательный процесс так, чтобы из стен школы вышел человека, который мог бы действовать в конкретной жизненной, профессиональной, социальной ситуации, проявляя самостоятельность, мобильность, креативность, компетентность. Это и есть основное направление деятельности школы. Согласно Устава МБОУ СОШ №71 – Учреждение в своей деятельности обеспечивает достижение следующих целей: формирование культуры личности учащихся на основе усвоения ими федеральных государственных образовательных стандартов; адаптация учащихся к жизни в обществе; создание основы для осознанного выбора и последующего освоения профессиональных образовательных программ; интеллектуальное и эмоциональное </w:t>
      </w:r>
      <w:r w:rsidRPr="00D1643D">
        <w:rPr>
          <w:sz w:val="26"/>
          <w:szCs w:val="26"/>
        </w:rPr>
        <w:lastRenderedPageBreak/>
        <w:t>развитие учащихся; воспитание гражданственности, трудолюбия, уважения к правам и свободам человека, любви к окружающей природе, Родине, семье; охрана жизни учащихся во время образовательного процесса [</w:t>
      </w:r>
      <w:hyperlink r:id="rId8" w:history="1">
        <w:r w:rsidRPr="00D1643D">
          <w:rPr>
            <w:rStyle w:val="a3"/>
            <w:sz w:val="26"/>
            <w:szCs w:val="26"/>
          </w:rPr>
          <w:t>http://xn--71-9kc7blaup1c.xn--p1ai/</w:t>
        </w:r>
        <w:proofErr w:type="spellStart"/>
        <w:r w:rsidRPr="00D1643D">
          <w:rPr>
            <w:rStyle w:val="a3"/>
            <w:sz w:val="26"/>
            <w:szCs w:val="26"/>
          </w:rPr>
          <w:t>Ustav</w:t>
        </w:r>
        <w:proofErr w:type="spellEnd"/>
      </w:hyperlink>
      <w:r w:rsidRPr="00D1643D">
        <w:rPr>
          <w:sz w:val="26"/>
          <w:szCs w:val="26"/>
        </w:rPr>
        <w:t xml:space="preserve">]. В настоящий момент, в связи с необходимостью подготовки нового поколения на уровне школы также рисуется портрет ученика/выпускника способного решать быстро, качественно и творчески сложные задачи; мыслящего достаточно универсально, обладающего фундаментальными знаниями, конкурентоспособного. </w:t>
      </w:r>
      <w:proofErr w:type="spellStart"/>
      <w:r w:rsidRPr="00D1643D">
        <w:rPr>
          <w:sz w:val="26"/>
          <w:szCs w:val="26"/>
        </w:rPr>
        <w:t>Т.о</w:t>
      </w:r>
      <w:proofErr w:type="spellEnd"/>
      <w:r w:rsidRPr="00D1643D">
        <w:rPr>
          <w:sz w:val="26"/>
          <w:szCs w:val="26"/>
        </w:rPr>
        <w:t>., проблема формирование орфографической зоркости детей-</w:t>
      </w:r>
      <w:proofErr w:type="spellStart"/>
      <w:r w:rsidRPr="00D1643D">
        <w:rPr>
          <w:sz w:val="26"/>
          <w:szCs w:val="26"/>
        </w:rPr>
        <w:t>билингвов</w:t>
      </w:r>
      <w:proofErr w:type="spellEnd"/>
      <w:r w:rsidRPr="00D1643D">
        <w:rPr>
          <w:sz w:val="26"/>
          <w:szCs w:val="26"/>
        </w:rPr>
        <w:t xml:space="preserve"> (детей-</w:t>
      </w:r>
      <w:proofErr w:type="spellStart"/>
      <w:r w:rsidRPr="00D1643D">
        <w:rPr>
          <w:sz w:val="26"/>
          <w:szCs w:val="26"/>
        </w:rPr>
        <w:t>инофонов</w:t>
      </w:r>
      <w:proofErr w:type="spellEnd"/>
      <w:r w:rsidRPr="00D1643D">
        <w:rPr>
          <w:sz w:val="26"/>
          <w:szCs w:val="26"/>
        </w:rPr>
        <w:t xml:space="preserve">) на уроках русского языка и литературы и во внеурочной деятельности выходит на первый план. Поскольку современные условия жизни общества сопряжены со значительной миграцией населения или проживанием некоренного населения в русскоязычной среде, в которой они, как правило, не теряют родной язык, в связи с чем, развитие речи детей протекает в условиях билингвизма. 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>Актуальность данной темы заключается в том, что в МБОУ СОШ № 71 учащихся, в разной степени владеющие русским языком достаточно большой процент [</w:t>
      </w:r>
      <w:hyperlink r:id="rId9" w:history="1">
        <w:r w:rsidRPr="00D1643D">
          <w:rPr>
            <w:rStyle w:val="a3"/>
            <w:sz w:val="26"/>
            <w:szCs w:val="26"/>
          </w:rPr>
          <w:t>https://infourok.ru/samoanalizprofessionalnoj-deyatelnostiantropovoj-galiny-anatolevny-uchitelya-russkogo-yazyka-i-literatury-2009-2014-4154481.html</w:t>
        </w:r>
      </w:hyperlink>
      <w:r w:rsidRPr="00D1643D">
        <w:rPr>
          <w:sz w:val="26"/>
          <w:szCs w:val="26"/>
        </w:rPr>
        <w:t>]. Учителя школы в полиэтнических классах находятся в затруднительном положении, так как у них нет методики работы в классах, объединяющих детей, для которых русский является родным, и детей, не знающих или плохо знающих его. Ответственность за адаптацию таких детей ложится, как правило, на плечи учителя-словесника, ведь русский язык является не только учебным предметом, но и средством обучения, а главное – средством социализации ребёнка в новом для него коллективе, в обществе. В связи с этим возникает проблема совместного обучения русскоговорящих детей и детей, для которых русский язык – неродной. Таких детей называют «билингвами» (это люди, одинаково владеющие двумя языками. При этом каждый из них считается родным), «</w:t>
      </w:r>
      <w:proofErr w:type="spellStart"/>
      <w:r w:rsidRPr="00D1643D">
        <w:rPr>
          <w:sz w:val="26"/>
          <w:szCs w:val="26"/>
        </w:rPr>
        <w:t>инофонами</w:t>
      </w:r>
      <w:proofErr w:type="spellEnd"/>
      <w:r w:rsidRPr="00D1643D">
        <w:rPr>
          <w:sz w:val="26"/>
          <w:szCs w:val="26"/>
        </w:rPr>
        <w:t>» (это дети, чьи семьи недавно мигрировали из стран ближнего зарубежья).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 xml:space="preserve">В связи с этим ключевое значение для деятельности общеобразовательного учреждения в условиях реализации ФГОС приобретают современные педагогические технологии, необходимые для развития ключевых компетенций и </w:t>
      </w:r>
      <w:r w:rsidRPr="00D1643D">
        <w:rPr>
          <w:sz w:val="26"/>
          <w:szCs w:val="26"/>
        </w:rPr>
        <w:lastRenderedPageBreak/>
        <w:t>создания условий формирования орфографической зоркости на уроках и во время внеурочной деятельности. Изучение передового педагогического опыта, а также личный педагогический опыт позволяет сделать вывод, что для формирования орфографической зоркости учащихся необходим комплексный подход к организации образовательного процесса. Эффективное использование приемов передовых образовательных технологий закономерно ведет</w:t>
      </w:r>
      <w:r w:rsidRPr="00D1643D">
        <w:rPr>
          <w:color w:val="333333"/>
          <w:sz w:val="26"/>
          <w:szCs w:val="26"/>
        </w:rPr>
        <w:t xml:space="preserve"> к разработке комбинированной образовательной модели обучения, в частности русскому языку и литературе.</w:t>
      </w:r>
      <w:r w:rsidRPr="00D1643D">
        <w:rPr>
          <w:sz w:val="26"/>
          <w:szCs w:val="26"/>
        </w:rPr>
        <w:t xml:space="preserve"> Все это и определило мой выбор темы</w:t>
      </w:r>
      <w:r w:rsidRPr="00D1643D">
        <w:rPr>
          <w:rFonts w:eastAsia="MS Mincho"/>
          <w:i/>
          <w:sz w:val="26"/>
          <w:szCs w:val="26"/>
          <w:lang w:eastAsia="en-US"/>
        </w:rPr>
        <w:t xml:space="preserve"> </w:t>
      </w:r>
      <w:r w:rsidRPr="00D1643D">
        <w:rPr>
          <w:rFonts w:eastAsia="MS Mincho"/>
          <w:iCs/>
          <w:sz w:val="26"/>
          <w:szCs w:val="26"/>
          <w:lang w:eastAsia="en-US"/>
        </w:rPr>
        <w:t>профессиональной деятельности</w:t>
      </w:r>
      <w:r w:rsidRPr="00D1643D">
        <w:rPr>
          <w:sz w:val="26"/>
          <w:szCs w:val="26"/>
        </w:rPr>
        <w:t xml:space="preserve">. 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 xml:space="preserve">При организации и проектировании процесса формирования орфографической зоркости учащихся необходимо также учитывать и внешние факторы – педагогические, социальные, социокультурные, и внутренние факторы – психологические, т.е. образовательную среду обучающегося и ее возможности. </w:t>
      </w:r>
    </w:p>
    <w:p w:rsidR="00D1643D" w:rsidRPr="00D1643D" w:rsidRDefault="00D1643D" w:rsidP="00D1643D">
      <w:pPr>
        <w:spacing w:line="360" w:lineRule="auto"/>
        <w:ind w:firstLine="709"/>
        <w:jc w:val="both"/>
        <w:rPr>
          <w:sz w:val="26"/>
          <w:szCs w:val="26"/>
        </w:rPr>
      </w:pPr>
      <w:r w:rsidRPr="00D1643D">
        <w:rPr>
          <w:sz w:val="26"/>
          <w:szCs w:val="26"/>
        </w:rPr>
        <w:t xml:space="preserve">Наша школа расположена на окраине города, в спальном районе, что подразумевает удаленность от крупных культурных и иных образовательных центров. Большинство детей из семей со средним достатком. Учащиеся получают возможность для занятий в школе в различных кружках, секциях, клубах по интересам. Наряду со стандартным набором хорошо оборудованных помещений имеются дополнительные образовательные структуры (школьный музей, организована возможность доступа учащихся к компьютерным информационным сетям Интернет и др.). Все это позволяет школе занять важное место в системе формирования личности учащихся, в их творческом развитии. </w:t>
      </w:r>
    </w:p>
    <w:p w:rsidR="00F0699F" w:rsidRPr="00D1643D" w:rsidRDefault="00F0699F" w:rsidP="00D1643D">
      <w:pPr>
        <w:spacing w:line="360" w:lineRule="auto"/>
        <w:rPr>
          <w:sz w:val="26"/>
          <w:szCs w:val="26"/>
        </w:rPr>
      </w:pPr>
    </w:p>
    <w:sectPr w:rsidR="00F0699F" w:rsidRPr="00D1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3D"/>
    <w:rsid w:val="00D1643D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CB8D"/>
  <w15:chartTrackingRefBased/>
  <w15:docId w15:val="{A2A5E46D-0FF3-48E5-9FE2-68BB6932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71-9kc7blaup1c.xn--p1ai/Ust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from=326937-0&amp;rnd=C9AE924E0E3A1C333EA1D321ED545459&amp;req=doc&amp;base=LAW&amp;n=330174&amp;REFDOC=326937&amp;REFBASE=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p.economy.gov.ru/cgi-bin/cis/fcp.cgi/Fcp/ViewFcp/View/2017/4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samoanalizprofessionalnoj-deyatelnostiantropovoj-galiny-anatolevny-uchitelya-russkogo-yazyka-i-literatury-2009-2014-41544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2020-02-22T09:08:00Z</dcterms:created>
  <dcterms:modified xsi:type="dcterms:W3CDTF">2020-02-22T09:11:00Z</dcterms:modified>
</cp:coreProperties>
</file>