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24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Международное право представляет собой систему юридических принципов и норм, выражающих согласованную волю участников международных отношений и регулирующих их взаимное общение.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Институты международного права возникли уже в древности, и уже тогда сложился основной принцип их формирования - путем согласования воль участников межгосударственного общения.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Поэтому основным источником международного права является нормативно-правовой договор.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Международное право по своей природе является как бы «ничейным»: оно не может быть отнесено ни к одной из национальных правовых систем и занимает «наднациональное» положение. Вместе с тем, очевидно, что формируется стойкая тенденция к внедрению общепризнанных принципов и норм международного права во внутригосударственные правовые системы.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Так, в Конституции Российской Федерации (ч. 4 ст. 15) записано: «Общепризнанные принципы и нормы международного права и международные договоры Российской Федерации являются составной частью ее правовой системы. Ес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договора».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Таким образом, данные нормы международного права не только признаются частью системы права России, но и имеют приоритет над ее внутренним законодательством.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Международное право подключается к внутренним правовым системам и в плане защиты прав и свобод человека. Конституции ряда стран, в том числе и России (ч. 3 ст. 46), содержат норму, предоставляющую каждому право обратиться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  <w:bookmarkStart w:id="0" w:name="_GoBack"/>
      <w:bookmarkEnd w:id="0"/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lastRenderedPageBreak/>
        <w:t>При этом, как отмечается в литературе, интенсивно развиваются нормы, регламентирующие порядок реализации международно-правовых санкций, -нормы международно-процессуального права.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Говоря о правовых формах суверенности государственной власти, проф. </w:t>
      </w:r>
      <w:proofErr w:type="spellStart"/>
      <w:r w:rsidRPr="0021186C">
        <w:rPr>
          <w:rFonts w:ascii="Times New Roman" w:hAnsi="Times New Roman" w:cs="Times New Roman"/>
          <w:sz w:val="28"/>
          <w:szCs w:val="28"/>
        </w:rPr>
        <w:t>Bладик</w:t>
      </w:r>
      <w:proofErr w:type="spellEnd"/>
      <w:r w:rsidRPr="00211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86C"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 w:rsidRPr="0021186C">
        <w:rPr>
          <w:rFonts w:ascii="Times New Roman" w:hAnsi="Times New Roman" w:cs="Times New Roman"/>
          <w:sz w:val="28"/>
          <w:szCs w:val="28"/>
        </w:rPr>
        <w:t xml:space="preserve"> справедливо пишет: «Внутренний и внешний (мировой, региональный и т. д.) правопорядок тесно связаны между собой. Ведь, строго говоря, «международное право» (как и «внутреннее право») становится правом и является правом в собственном смысле лишь с признанием свободы индивидов, их </w:t>
      </w:r>
      <w:proofErr w:type="spellStart"/>
      <w:r w:rsidRPr="0021186C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21186C">
        <w:rPr>
          <w:rFonts w:ascii="Times New Roman" w:hAnsi="Times New Roman" w:cs="Times New Roman"/>
          <w:sz w:val="28"/>
          <w:szCs w:val="28"/>
        </w:rPr>
        <w:t>, поскольку только на такой исходной основе возможны право, правопорядок и правовые отношения вообще - как в международных, так и во внутренних делах. Можно надеяться, что в силу та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кого принципиального единства внутреннего и международного права посте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пенно будет складываться единое (по своим принципам и нормам) общечеловеческое правовое пространство - главное достижение человечества в борьбе за свободу, право и мир».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Международное право сохраняет деление на международное публичное </w:t>
      </w:r>
      <w:proofErr w:type="gramStart"/>
      <w:r w:rsidRPr="0021186C">
        <w:rPr>
          <w:rFonts w:ascii="Times New Roman" w:hAnsi="Times New Roman" w:cs="Times New Roman"/>
          <w:sz w:val="28"/>
          <w:szCs w:val="28"/>
        </w:rPr>
        <w:t>право(</w:t>
      </w:r>
      <w:proofErr w:type="gramEnd"/>
      <w:r w:rsidRPr="0021186C">
        <w:rPr>
          <w:rFonts w:ascii="Times New Roman" w:hAnsi="Times New Roman" w:cs="Times New Roman"/>
          <w:sz w:val="28"/>
          <w:szCs w:val="28"/>
        </w:rPr>
        <w:t>регулирует отношения между государствами) и международное част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ное право(регулирует гражданско-правовые отношения с участием иностран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ных физических или юридических лиц либо по поводу имущества, находяще</w:t>
      </w:r>
      <w:r w:rsidRPr="0021186C">
        <w:rPr>
          <w:rFonts w:ascii="Times New Roman" w:hAnsi="Times New Roman" w:cs="Times New Roman"/>
          <w:sz w:val="28"/>
          <w:szCs w:val="28"/>
        </w:rPr>
        <w:softHyphen/>
        <w:t>гося за границей)</w:t>
      </w:r>
    </w:p>
    <w:p w:rsidR="0021186C" w:rsidRPr="0021186C" w:rsidRDefault="0021186C" w:rsidP="00211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186C" w:rsidRPr="002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7E"/>
    <w:rsid w:val="0021186C"/>
    <w:rsid w:val="00B4467E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6D81"/>
  <w15:chartTrackingRefBased/>
  <w15:docId w15:val="{E59EECF2-F003-48EC-B23B-5A1311E3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2019-04-08T15:16:00Z</dcterms:created>
  <dcterms:modified xsi:type="dcterms:W3CDTF">2019-04-08T15:17:00Z</dcterms:modified>
</cp:coreProperties>
</file>