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3A" w:rsidRDefault="008F4218" w:rsidP="008F42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</w:t>
      </w:r>
    </w:p>
    <w:p w:rsidR="007A1B9B" w:rsidRDefault="008F4218" w:rsidP="008F42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дошкольное образовательное</w:t>
      </w:r>
      <w:r w:rsidR="007A1B9B">
        <w:rPr>
          <w:rFonts w:ascii="Times New Roman" w:hAnsi="Times New Roman" w:cs="Times New Roman"/>
          <w:b/>
          <w:sz w:val="28"/>
        </w:rPr>
        <w:t xml:space="preserve"> учреждение</w:t>
      </w:r>
    </w:p>
    <w:p w:rsidR="007A1B9B" w:rsidRDefault="007A1B9B" w:rsidP="008F42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№ 4 общеразвивающего вида</w:t>
      </w:r>
    </w:p>
    <w:p w:rsidR="007A1B9B" w:rsidRDefault="007A1B9B" w:rsidP="008F42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приоритетным осуществлением деятельности</w:t>
      </w:r>
    </w:p>
    <w:p w:rsidR="008F4218" w:rsidRPr="008F4218" w:rsidRDefault="007A1B9B" w:rsidP="008F42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художественно эстетическому развитию детей»</w:t>
      </w:r>
      <w:r w:rsidR="008F4218">
        <w:rPr>
          <w:rFonts w:ascii="Times New Roman" w:hAnsi="Times New Roman" w:cs="Times New Roman"/>
          <w:b/>
          <w:sz w:val="28"/>
        </w:rPr>
        <w:t xml:space="preserve"> </w:t>
      </w:r>
    </w:p>
    <w:p w:rsidR="009A777D" w:rsidRPr="008F4218" w:rsidRDefault="009A777D" w:rsidP="008F4218">
      <w:pPr>
        <w:pStyle w:val="a5"/>
        <w:jc w:val="center"/>
        <w:rPr>
          <w:rFonts w:ascii="Times New Roman" w:hAnsi="Times New Roman" w:cs="Times New Roman"/>
          <w:b/>
          <w:i/>
          <w:sz w:val="72"/>
        </w:rPr>
      </w:pPr>
    </w:p>
    <w:p w:rsidR="009A777D" w:rsidRPr="008F4218" w:rsidRDefault="009A777D" w:rsidP="008F4218">
      <w:pPr>
        <w:pStyle w:val="a5"/>
        <w:jc w:val="center"/>
        <w:rPr>
          <w:rFonts w:ascii="Times New Roman" w:hAnsi="Times New Roman" w:cs="Times New Roman"/>
          <w:b/>
          <w:i/>
          <w:sz w:val="72"/>
        </w:rPr>
      </w:pPr>
    </w:p>
    <w:p w:rsidR="009A777D" w:rsidRDefault="009A777D" w:rsidP="009A777D">
      <w:pPr>
        <w:jc w:val="center"/>
        <w:rPr>
          <w:b/>
          <w:i/>
          <w:sz w:val="52"/>
        </w:rPr>
      </w:pPr>
    </w:p>
    <w:p w:rsidR="007A1B9B" w:rsidRDefault="007A1B9B" w:rsidP="009A777D">
      <w:pPr>
        <w:jc w:val="center"/>
        <w:rPr>
          <w:b/>
          <w:i/>
          <w:sz w:val="52"/>
        </w:rPr>
      </w:pPr>
    </w:p>
    <w:p w:rsidR="007A1B9B" w:rsidRDefault="007A1B9B" w:rsidP="009A777D">
      <w:pPr>
        <w:jc w:val="center"/>
        <w:rPr>
          <w:b/>
          <w:i/>
          <w:sz w:val="52"/>
        </w:rPr>
      </w:pPr>
    </w:p>
    <w:p w:rsidR="009A777D" w:rsidRDefault="009A777D" w:rsidP="009A777D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ПРОЕКТ «ВЕСНА»</w:t>
      </w:r>
    </w:p>
    <w:p w:rsidR="00902605" w:rsidRDefault="00902605" w:rsidP="009A777D">
      <w:pPr>
        <w:jc w:val="center"/>
        <w:rPr>
          <w:b/>
          <w:i/>
          <w:sz w:val="52"/>
        </w:rPr>
      </w:pPr>
    </w:p>
    <w:p w:rsidR="00902605" w:rsidRDefault="00902605" w:rsidP="00902605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32"/>
        </w:rPr>
        <w:t>Коновальцева</w:t>
      </w:r>
      <w:proofErr w:type="spellEnd"/>
      <w:r>
        <w:rPr>
          <w:rFonts w:ascii="Times New Roman" w:hAnsi="Times New Roman" w:cs="Times New Roman"/>
          <w:sz w:val="32"/>
        </w:rPr>
        <w:t xml:space="preserve"> Татьяна</w:t>
      </w:r>
    </w:p>
    <w:p w:rsidR="00902605" w:rsidRPr="00902605" w:rsidRDefault="00902605" w:rsidP="0090260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Викторовна </w:t>
      </w:r>
    </w:p>
    <w:p w:rsidR="00902605" w:rsidRPr="00902605" w:rsidRDefault="00902605" w:rsidP="009A777D">
      <w:pPr>
        <w:jc w:val="center"/>
        <w:rPr>
          <w:rFonts w:ascii="Times New Roman" w:hAnsi="Times New Roman" w:cs="Times New Roman"/>
          <w:sz w:val="32"/>
        </w:rPr>
      </w:pPr>
    </w:p>
    <w:p w:rsidR="007A1B9B" w:rsidRDefault="007A1B9B" w:rsidP="009A777D">
      <w:pPr>
        <w:jc w:val="center"/>
        <w:rPr>
          <w:b/>
          <w:i/>
          <w:sz w:val="52"/>
        </w:rPr>
      </w:pPr>
    </w:p>
    <w:p w:rsidR="007A1B9B" w:rsidRDefault="007A1B9B" w:rsidP="009A777D">
      <w:pPr>
        <w:jc w:val="center"/>
        <w:rPr>
          <w:b/>
          <w:i/>
          <w:sz w:val="52"/>
        </w:rPr>
      </w:pPr>
    </w:p>
    <w:p w:rsidR="007A1B9B" w:rsidRDefault="007A1B9B" w:rsidP="009A777D">
      <w:pPr>
        <w:jc w:val="center"/>
        <w:rPr>
          <w:b/>
          <w:i/>
          <w:sz w:val="52"/>
        </w:rPr>
      </w:pPr>
    </w:p>
    <w:p w:rsidR="007A1B9B" w:rsidRDefault="007A1B9B" w:rsidP="009A777D">
      <w:pPr>
        <w:jc w:val="center"/>
        <w:rPr>
          <w:b/>
          <w:i/>
          <w:sz w:val="52"/>
        </w:rPr>
      </w:pPr>
    </w:p>
    <w:p w:rsidR="009A777D" w:rsidRDefault="009A777D" w:rsidP="009A777D">
      <w:pPr>
        <w:jc w:val="center"/>
        <w:rPr>
          <w:b/>
          <w:i/>
          <w:sz w:val="52"/>
        </w:rPr>
      </w:pPr>
    </w:p>
    <w:p w:rsidR="007A1B9B" w:rsidRDefault="007A1B9B" w:rsidP="00902605">
      <w:pPr>
        <w:rPr>
          <w:rFonts w:ascii="Times New Roman" w:hAnsi="Times New Roman" w:cs="Times New Roman"/>
          <w:b/>
          <w:sz w:val="28"/>
        </w:rPr>
      </w:pPr>
    </w:p>
    <w:p w:rsidR="009A777D" w:rsidRPr="007A1B9B" w:rsidRDefault="007A1B9B" w:rsidP="007A1B9B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</w:rPr>
        <w:t>. Краснотурьинск, 2018 г.</w:t>
      </w:r>
    </w:p>
    <w:p w:rsidR="009A777D" w:rsidRDefault="009A777D" w:rsidP="009A777D">
      <w:pPr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1 ЭТАП – ПОДГОТОВИТЕЛЬНЫЙ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Проблема: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не сформированы знаний о весенних изменениях в живой и не живой природе. Дети не умеют сравнивать </w:t>
      </w:r>
      <w:r w:rsidR="00E9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периоды весны, мало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воспитано заботливое отношение к пробуждающийся природе. У детей нет представления о первых цветах весны. Дети владеют небольшими знаниями о перелетных птицах, об их жизни в весенний период.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 уровень речевого развития, активный, пассивный словарь мал, грамматический строй речи нарушен. 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связанность речи при построении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развернутого высказывания.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этой теме не удаляется внимания дома со стороны родителей.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Актуальность: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педагоги, должны дать необходимые знания, научить беречь, любить природу с малых лет.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Цели: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весеннем изменении в живой и не живой природе: развивать умение сравнивать различные периоды весны: воспитывать радостное, заботливое отношение детей к пробуждающейся природе; желание больше узнать об особенностях природы своего края.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A777D" w:rsidRPr="0051100B" w:rsidRDefault="009A777D" w:rsidP="009A77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общаться со сверстниками в процессе игрой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потребности в чтении, как источнике новых знаний об окружающем;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общаться со взрослыми, отвечать на вопросы по прочитанному, вести диалог;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детей, приобщать к здравому образу жизни;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выразительных возможностях музыки, её способности передавать различные эмоции, настроения.</w:t>
      </w:r>
    </w:p>
    <w:p w:rsidR="009A777D" w:rsidRDefault="009A777D" w:rsidP="009A777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Сроки реализации проекта – март, апрель, май.</w:t>
      </w:r>
    </w:p>
    <w:p w:rsidR="009A777D" w:rsidRDefault="009A777D" w:rsidP="009A777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проекта – дети старшей группы.</w:t>
      </w:r>
    </w:p>
    <w:p w:rsidR="00E97AF2" w:rsidRDefault="00E97AF2" w:rsidP="009A777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777D" w:rsidRDefault="009A777D" w:rsidP="009A777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1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Критерии оценки результатов по диагностике.</w:t>
      </w:r>
    </w:p>
    <w:p w:rsidR="00CD1519" w:rsidRPr="00CD1519" w:rsidRDefault="00CD1519" w:rsidP="009A777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– низкий, 2 – средний, 3 –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388"/>
        <w:gridCol w:w="478"/>
        <w:gridCol w:w="464"/>
        <w:gridCol w:w="516"/>
        <w:gridCol w:w="488"/>
        <w:gridCol w:w="487"/>
        <w:gridCol w:w="475"/>
        <w:gridCol w:w="501"/>
        <w:gridCol w:w="464"/>
        <w:gridCol w:w="515"/>
        <w:gridCol w:w="511"/>
        <w:gridCol w:w="461"/>
        <w:gridCol w:w="475"/>
        <w:gridCol w:w="493"/>
        <w:gridCol w:w="511"/>
        <w:gridCol w:w="584"/>
      </w:tblGrid>
      <w:tr w:rsidR="00CD1519" w:rsidTr="00CD1519">
        <w:trPr>
          <w:cantSplit/>
          <w:trHeight w:val="3291"/>
        </w:trPr>
        <w:tc>
          <w:tcPr>
            <w:tcW w:w="1555" w:type="dxa"/>
            <w:vMerge w:val="restart"/>
            <w:textDirection w:val="tbRl"/>
          </w:tcPr>
          <w:p w:rsidR="00BB1790" w:rsidRDefault="00BB1790" w:rsidP="00C81793">
            <w:pPr>
              <w:spacing w:before="150"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gridSpan w:val="2"/>
            <w:textDirection w:val="btLr"/>
          </w:tcPr>
          <w:p w:rsidR="00A54671" w:rsidRDefault="00BB1790" w:rsidP="00BB1790">
            <w:pPr>
              <w:pStyle w:val="a5"/>
              <w:ind w:left="113"/>
              <w:rPr>
                <w:lang w:eastAsia="ru-RU"/>
              </w:rPr>
            </w:pPr>
            <w:r>
              <w:rPr>
                <w:lang w:eastAsia="ru-RU"/>
              </w:rPr>
              <w:t xml:space="preserve">Чем отличается весна от других </w:t>
            </w:r>
          </w:p>
          <w:p w:rsidR="00BB1790" w:rsidRPr="00C81793" w:rsidRDefault="00BB1790" w:rsidP="00BB1790">
            <w:pPr>
              <w:pStyle w:val="a5"/>
              <w:ind w:left="113"/>
              <w:rPr>
                <w:lang w:eastAsia="ru-RU"/>
              </w:rPr>
            </w:pPr>
            <w:r>
              <w:rPr>
                <w:lang w:eastAsia="ru-RU"/>
              </w:rPr>
              <w:t>времен года?</w:t>
            </w:r>
          </w:p>
          <w:p w:rsidR="00BB1790" w:rsidRDefault="00BB1790" w:rsidP="00C81793">
            <w:pPr>
              <w:spacing w:before="150"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extDirection w:val="btLr"/>
          </w:tcPr>
          <w:p w:rsidR="00A54671" w:rsidRDefault="00A54671" w:rsidP="00BB1790">
            <w:pPr>
              <w:pStyle w:val="a5"/>
              <w:ind w:left="113"/>
              <w:rPr>
                <w:rFonts w:ascii="Times New Roman" w:hAnsi="Times New Roman" w:cs="Times New Roman"/>
                <w:lang w:eastAsia="ru-RU"/>
              </w:rPr>
            </w:pPr>
          </w:p>
          <w:p w:rsidR="00BB1790" w:rsidRPr="00C81793" w:rsidRDefault="00BB1790" w:rsidP="00BB1790">
            <w:pPr>
              <w:pStyle w:val="a5"/>
              <w:ind w:lef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Назовите весенние месяца.</w:t>
            </w:r>
          </w:p>
        </w:tc>
        <w:tc>
          <w:tcPr>
            <w:tcW w:w="989" w:type="dxa"/>
            <w:gridSpan w:val="2"/>
            <w:textDirection w:val="btLr"/>
          </w:tcPr>
          <w:p w:rsidR="00A54671" w:rsidRDefault="00BB1790" w:rsidP="00BB1790">
            <w:pPr>
              <w:pStyle w:val="a5"/>
              <w:ind w:lef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Что происходит с</w:t>
            </w:r>
          </w:p>
          <w:p w:rsidR="00BB1790" w:rsidRPr="00C81793" w:rsidRDefault="00BB1790" w:rsidP="00BB1790">
            <w:pPr>
              <w:pStyle w:val="a5"/>
              <w:ind w:lef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природой весной?</w:t>
            </w:r>
          </w:p>
        </w:tc>
        <w:tc>
          <w:tcPr>
            <w:tcW w:w="989" w:type="dxa"/>
            <w:gridSpan w:val="2"/>
            <w:textDirection w:val="btLr"/>
          </w:tcPr>
          <w:p w:rsidR="00A54671" w:rsidRDefault="00A54671" w:rsidP="00BB179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B1790" w:rsidRPr="00BB1790" w:rsidRDefault="00BB1790" w:rsidP="00BB179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Знаем ли мы пословицы о весне?</w:t>
            </w:r>
          </w:p>
        </w:tc>
        <w:tc>
          <w:tcPr>
            <w:tcW w:w="990" w:type="dxa"/>
            <w:gridSpan w:val="2"/>
            <w:textDirection w:val="btLr"/>
          </w:tcPr>
          <w:p w:rsidR="00BB1790" w:rsidRPr="00BB1790" w:rsidRDefault="00BB1790" w:rsidP="00BB1790">
            <w:pPr>
              <w:pStyle w:val="a5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Причины , изменения в жизни животных, птиц?</w:t>
            </w:r>
          </w:p>
        </w:tc>
        <w:tc>
          <w:tcPr>
            <w:tcW w:w="989" w:type="dxa"/>
            <w:gridSpan w:val="2"/>
            <w:textDirection w:val="btLr"/>
          </w:tcPr>
          <w:p w:rsidR="00BB1790" w:rsidRPr="00BB1790" w:rsidRDefault="00A54671" w:rsidP="00BB179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B1790">
              <w:rPr>
                <w:rFonts w:ascii="Times New Roman" w:hAnsi="Times New Roman" w:cs="Times New Roman"/>
                <w:lang w:eastAsia="ru-RU"/>
              </w:rPr>
              <w:t xml:space="preserve">Может ли помочь не погибнуть птицам человек?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B1790">
              <w:rPr>
                <w:rFonts w:ascii="Times New Roman" w:hAnsi="Times New Roman" w:cs="Times New Roman"/>
                <w:lang w:eastAsia="ru-RU"/>
              </w:rPr>
              <w:t>Как?</w:t>
            </w:r>
          </w:p>
        </w:tc>
        <w:tc>
          <w:tcPr>
            <w:tcW w:w="987" w:type="dxa"/>
            <w:gridSpan w:val="2"/>
            <w:textDirection w:val="btLr"/>
          </w:tcPr>
          <w:p w:rsidR="00A54671" w:rsidRDefault="00A54671" w:rsidP="00BB1790">
            <w:pPr>
              <w:pStyle w:val="a5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BB1790" w:rsidRPr="00BB1790" w:rsidRDefault="00BB1790" w:rsidP="00BB1790">
            <w:pPr>
              <w:pStyle w:val="a5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Какие правила нужно соблюдать весной в лесу?</w:t>
            </w:r>
          </w:p>
        </w:tc>
        <w:tc>
          <w:tcPr>
            <w:tcW w:w="1121" w:type="dxa"/>
            <w:gridSpan w:val="2"/>
            <w:textDirection w:val="btLr"/>
          </w:tcPr>
          <w:p w:rsidR="00A54671" w:rsidRDefault="00A54671" w:rsidP="00BB179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BB1790" w:rsidRPr="00BB1790" w:rsidRDefault="00A54671" w:rsidP="00BB179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B1790">
              <w:rPr>
                <w:rFonts w:ascii="Times New Roman" w:hAnsi="Times New Roman" w:cs="Times New Roman"/>
                <w:lang w:eastAsia="ru-RU"/>
              </w:rPr>
              <w:t>Стихи, загадки по теме?</w:t>
            </w:r>
          </w:p>
        </w:tc>
      </w:tr>
      <w:tr w:rsidR="00CD1519" w:rsidTr="00CD1519">
        <w:trPr>
          <w:cantSplit/>
          <w:trHeight w:val="64"/>
        </w:trPr>
        <w:tc>
          <w:tcPr>
            <w:tcW w:w="1555" w:type="dxa"/>
            <w:vMerge/>
            <w:textDirection w:val="tbRl"/>
          </w:tcPr>
          <w:p w:rsidR="00A54671" w:rsidRDefault="00A54671" w:rsidP="00C81793">
            <w:pPr>
              <w:spacing w:before="150"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A54671" w:rsidRDefault="00A54671" w:rsidP="00BB1790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  <w:p w:rsidR="00A54671" w:rsidRDefault="00A54671" w:rsidP="00C81793">
            <w:pPr>
              <w:pStyle w:val="a5"/>
              <w:rPr>
                <w:lang w:eastAsia="ru-RU"/>
              </w:rPr>
            </w:pPr>
          </w:p>
        </w:tc>
        <w:tc>
          <w:tcPr>
            <w:tcW w:w="484" w:type="dxa"/>
          </w:tcPr>
          <w:p w:rsidR="00A54671" w:rsidRPr="00BB1790" w:rsidRDefault="00A54671" w:rsidP="00A54671">
            <w:pPr>
              <w:pStyle w:val="a5"/>
              <w:ind w:left="5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  <w:p w:rsidR="00A54671" w:rsidRDefault="00A54671" w:rsidP="00C81793">
            <w:pPr>
              <w:pStyle w:val="a5"/>
              <w:rPr>
                <w:lang w:eastAsia="ru-RU"/>
              </w:rPr>
            </w:pPr>
          </w:p>
        </w:tc>
        <w:tc>
          <w:tcPr>
            <w:tcW w:w="473" w:type="dxa"/>
          </w:tcPr>
          <w:p w:rsidR="00A54671" w:rsidRPr="00BB1790" w:rsidRDefault="00A54671" w:rsidP="00C81793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518" w:type="dxa"/>
          </w:tcPr>
          <w:p w:rsidR="00A54671" w:rsidRPr="00BB1790" w:rsidRDefault="00A54671" w:rsidP="00A54671">
            <w:pPr>
              <w:pStyle w:val="a5"/>
              <w:ind w:left="12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500" w:type="dxa"/>
          </w:tcPr>
          <w:p w:rsidR="00A54671" w:rsidRPr="00BB1790" w:rsidRDefault="00A54671" w:rsidP="00C81793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489" w:type="dxa"/>
          </w:tcPr>
          <w:p w:rsidR="00A54671" w:rsidRPr="00BB1790" w:rsidRDefault="00A54671" w:rsidP="00A54671">
            <w:pPr>
              <w:pStyle w:val="a5"/>
              <w:ind w:left="96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486" w:type="dxa"/>
          </w:tcPr>
          <w:p w:rsidR="00A54671" w:rsidRPr="00BB1790" w:rsidRDefault="00A54671" w:rsidP="00BB1790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503" w:type="dxa"/>
          </w:tcPr>
          <w:p w:rsidR="00A54671" w:rsidRPr="00BB1790" w:rsidRDefault="00A54671" w:rsidP="00A54671">
            <w:pPr>
              <w:pStyle w:val="a5"/>
              <w:ind w:left="10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473" w:type="dxa"/>
          </w:tcPr>
          <w:p w:rsidR="00A54671" w:rsidRPr="00BB1790" w:rsidRDefault="00A54671" w:rsidP="00BB1790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517" w:type="dxa"/>
          </w:tcPr>
          <w:p w:rsidR="00A54671" w:rsidRPr="00BB1790" w:rsidRDefault="00A54671" w:rsidP="00A54671">
            <w:pPr>
              <w:pStyle w:val="a5"/>
              <w:ind w:left="12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526" w:type="dxa"/>
          </w:tcPr>
          <w:p w:rsidR="00A54671" w:rsidRPr="00A54671" w:rsidRDefault="00A54671" w:rsidP="00A5467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463" w:type="dxa"/>
          </w:tcPr>
          <w:p w:rsidR="00A54671" w:rsidRPr="00A54671" w:rsidRDefault="00A54671" w:rsidP="00A54671">
            <w:pPr>
              <w:pStyle w:val="a5"/>
              <w:ind w:left="6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486" w:type="dxa"/>
          </w:tcPr>
          <w:p w:rsidR="00A54671" w:rsidRPr="00A54671" w:rsidRDefault="00A54671" w:rsidP="00A5467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501" w:type="dxa"/>
          </w:tcPr>
          <w:p w:rsidR="00A54671" w:rsidRPr="00A54671" w:rsidRDefault="00A54671" w:rsidP="00A54671">
            <w:pPr>
              <w:pStyle w:val="a5"/>
              <w:ind w:left="5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526" w:type="dxa"/>
          </w:tcPr>
          <w:p w:rsidR="00A54671" w:rsidRPr="00A54671" w:rsidRDefault="00A54671" w:rsidP="00A5467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595" w:type="dxa"/>
          </w:tcPr>
          <w:p w:rsidR="00A54671" w:rsidRPr="00A54671" w:rsidRDefault="00A54671" w:rsidP="00A54671">
            <w:pPr>
              <w:pStyle w:val="a5"/>
              <w:ind w:left="12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</w:t>
            </w:r>
          </w:p>
        </w:tc>
      </w:tr>
      <w:tr w:rsidR="00CD1519" w:rsidTr="00CD1519">
        <w:tc>
          <w:tcPr>
            <w:tcW w:w="1555" w:type="dxa"/>
          </w:tcPr>
          <w:p w:rsidR="00A54671" w:rsidRPr="00C81793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Вагнер Рома</w:t>
            </w:r>
          </w:p>
        </w:tc>
        <w:tc>
          <w:tcPr>
            <w:tcW w:w="250" w:type="dxa"/>
          </w:tcPr>
          <w:p w:rsidR="00A54671" w:rsidRPr="00A54671" w:rsidRDefault="00A546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Pr="00C81793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Всеолод</w:t>
            </w:r>
            <w:proofErr w:type="spellEnd"/>
          </w:p>
        </w:tc>
        <w:tc>
          <w:tcPr>
            <w:tcW w:w="250" w:type="dxa"/>
          </w:tcPr>
          <w:p w:rsidR="00A54671" w:rsidRPr="00A54671" w:rsidRDefault="00A546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Виталина</w:t>
            </w:r>
            <w:proofErr w:type="spellEnd"/>
          </w:p>
        </w:tc>
        <w:tc>
          <w:tcPr>
            <w:tcW w:w="250" w:type="dxa"/>
          </w:tcPr>
          <w:p w:rsidR="00A54671" w:rsidRPr="00A54671" w:rsidRDefault="00A546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Кирьяненко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Снежана</w:t>
            </w:r>
          </w:p>
        </w:tc>
        <w:tc>
          <w:tcPr>
            <w:tcW w:w="250" w:type="dxa"/>
          </w:tcPr>
          <w:p w:rsidR="00A54671" w:rsidRPr="00A54671" w:rsidRDefault="00A546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Бачинина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Василиса</w:t>
            </w:r>
          </w:p>
        </w:tc>
        <w:tc>
          <w:tcPr>
            <w:tcW w:w="250" w:type="dxa"/>
          </w:tcPr>
          <w:p w:rsidR="00A54671" w:rsidRPr="00A54671" w:rsidRDefault="00A546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Ярослав</w:t>
            </w:r>
          </w:p>
        </w:tc>
        <w:tc>
          <w:tcPr>
            <w:tcW w:w="250" w:type="dxa"/>
          </w:tcPr>
          <w:p w:rsidR="00A54671" w:rsidRPr="00A54671" w:rsidRDefault="00A546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Паздников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Максим</w:t>
            </w:r>
          </w:p>
        </w:tc>
        <w:tc>
          <w:tcPr>
            <w:tcW w:w="250" w:type="dxa"/>
          </w:tcPr>
          <w:p w:rsidR="00A54671" w:rsidRPr="00A54671" w:rsidRDefault="00A546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Бершауэр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Марк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Середкина Ксюша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C8179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Уткина Вика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Разгуляева Диана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Гельвер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Даша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Лейс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Катя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Чайкина Василиса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Самофалова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Юлиана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Якимова Диана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Брагин Никита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A54671" w:rsidRDefault="00A54671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Мулеков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Макар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54671" w:rsidTr="00CD1519">
        <w:tc>
          <w:tcPr>
            <w:tcW w:w="1555" w:type="dxa"/>
          </w:tcPr>
          <w:p w:rsidR="00A54671" w:rsidRDefault="00CD1519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Беккер Люда</w:t>
            </w:r>
          </w:p>
        </w:tc>
        <w:tc>
          <w:tcPr>
            <w:tcW w:w="250" w:type="dxa"/>
          </w:tcPr>
          <w:p w:rsid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7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3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A54671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A54671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A54671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CD1519" w:rsidRDefault="00CD1519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Можаев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Миша</w:t>
            </w:r>
          </w:p>
        </w:tc>
        <w:tc>
          <w:tcPr>
            <w:tcW w:w="250" w:type="dxa"/>
          </w:tcPr>
          <w:p w:rsidR="00CD1519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4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8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0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9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6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7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3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CD1519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1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D1519" w:rsidTr="00CD1519">
        <w:tc>
          <w:tcPr>
            <w:tcW w:w="1555" w:type="dxa"/>
          </w:tcPr>
          <w:p w:rsidR="00CD1519" w:rsidRDefault="00CD1519" w:rsidP="00A546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Никулин Егор</w:t>
            </w:r>
          </w:p>
        </w:tc>
        <w:tc>
          <w:tcPr>
            <w:tcW w:w="250" w:type="dxa"/>
          </w:tcPr>
          <w:p w:rsidR="00CD1519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4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73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8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00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9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3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73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7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6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3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6" w:type="dxa"/>
          </w:tcPr>
          <w:p w:rsidR="00CD1519" w:rsidRPr="00A54671" w:rsidRDefault="005443E4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01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6" w:type="dxa"/>
          </w:tcPr>
          <w:p w:rsidR="00CD1519" w:rsidRPr="00A54671" w:rsidRDefault="00CD1519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</w:tcPr>
          <w:p w:rsidR="00CD1519" w:rsidRPr="00A54671" w:rsidRDefault="004C5371" w:rsidP="00A5467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9A777D" w:rsidRDefault="009A777D" w:rsidP="00E97AF2">
      <w:pPr>
        <w:jc w:val="center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lastRenderedPageBreak/>
        <w:t>2 ЭТАП – СОДЕРЖАТЕЛЬНЫЙ.</w:t>
      </w:r>
    </w:p>
    <w:p w:rsidR="009548A1" w:rsidRDefault="009548A1" w:rsidP="009A777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Март.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6"/>
        <w:gridCol w:w="3099"/>
        <w:gridCol w:w="2940"/>
      </w:tblGrid>
      <w:tr w:rsidR="009A777D" w:rsidTr="009A777D">
        <w:tc>
          <w:tcPr>
            <w:tcW w:w="3115" w:type="dxa"/>
          </w:tcPr>
          <w:p w:rsidR="009A777D" w:rsidRPr="009A777D" w:rsidRDefault="00824CE8" w:rsidP="009A77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9A777D">
              <w:rPr>
                <w:rFonts w:ascii="Times New Roman" w:hAnsi="Times New Roman" w:cs="Times New Roman"/>
                <w:b/>
                <w:sz w:val="28"/>
              </w:rPr>
              <w:t>одержание</w:t>
            </w:r>
          </w:p>
        </w:tc>
        <w:tc>
          <w:tcPr>
            <w:tcW w:w="3115" w:type="dxa"/>
          </w:tcPr>
          <w:p w:rsidR="009A777D" w:rsidRPr="009A777D" w:rsidRDefault="009A777D" w:rsidP="009A77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Материально-техническая база</w:t>
            </w:r>
          </w:p>
        </w:tc>
        <w:tc>
          <w:tcPr>
            <w:tcW w:w="3115" w:type="dxa"/>
          </w:tcPr>
          <w:p w:rsidR="009A777D" w:rsidRPr="009A777D" w:rsidRDefault="00824CE8" w:rsidP="009A77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9A777D">
              <w:rPr>
                <w:rFonts w:ascii="Times New Roman" w:hAnsi="Times New Roman" w:cs="Times New Roman"/>
                <w:b/>
                <w:sz w:val="28"/>
              </w:rPr>
              <w:t>роки</w:t>
            </w:r>
          </w:p>
        </w:tc>
      </w:tr>
      <w:tr w:rsidR="009A777D" w:rsidTr="009A777D">
        <w:tc>
          <w:tcPr>
            <w:tcW w:w="3115" w:type="dxa"/>
          </w:tcPr>
          <w:p w:rsidR="009A777D" w:rsidRPr="007F799C" w:rsidRDefault="009A777D" w:rsidP="009A77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F799C">
              <w:rPr>
                <w:rFonts w:ascii="Times New Roman" w:hAnsi="Times New Roman" w:cs="Times New Roman"/>
                <w:b/>
                <w:sz w:val="28"/>
              </w:rPr>
              <w:t>Беседа «Весна пришла»</w:t>
            </w:r>
            <w:r w:rsidR="007F799C" w:rsidRPr="007F799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7F799C" w:rsidRPr="007F799C" w:rsidRDefault="007F799C" w:rsidP="009A77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F799C">
              <w:rPr>
                <w:rFonts w:ascii="Times New Roman" w:hAnsi="Times New Roman" w:cs="Times New Roman"/>
                <w:b/>
                <w:sz w:val="28"/>
              </w:rPr>
              <w:t>Чтение стихотворений о Весне.</w:t>
            </w:r>
          </w:p>
          <w:p w:rsidR="007F799C" w:rsidRDefault="007F799C" w:rsidP="009A77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НОД «Признаки весны»</w:t>
            </w:r>
          </w:p>
          <w:p w:rsidR="007F799C" w:rsidRDefault="007F799C" w:rsidP="009A77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Чтение загадок о весне.</w:t>
            </w:r>
          </w:p>
          <w:p w:rsidR="007F799C" w:rsidRDefault="00AF085A" w:rsidP="009A77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П/и «А мы просо сеяли»</w:t>
            </w:r>
          </w:p>
          <w:p w:rsidR="00AF085A" w:rsidRDefault="00AF085A" w:rsidP="00AF08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F085A" w:rsidRDefault="00AF085A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НОД «Откуда берется живое?»</w:t>
            </w:r>
          </w:p>
          <w:p w:rsidR="00AF085A" w:rsidRPr="00AF085A" w:rsidRDefault="00AF085A" w:rsidP="00AF085A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AF085A" w:rsidRPr="00C47999" w:rsidRDefault="00AF085A" w:rsidP="00C479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Посадка шпината, анютиных глазок, лаванды.</w:t>
            </w:r>
          </w:p>
          <w:p w:rsidR="00AF085A" w:rsidRPr="00C47999" w:rsidRDefault="00C47999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79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 Какие опасности таятся на улице весной: «Правила безопасности в подвижных играх»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47999" w:rsidRPr="00C47999" w:rsidRDefault="00C47999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79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– имитация: «Звери и птицы встречают весну».</w:t>
            </w:r>
          </w:p>
          <w:p w:rsidR="00C47999" w:rsidRPr="00C47999" w:rsidRDefault="00C47999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479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Эксперимент: наблюдения за срезанными ветками Вербы.</w:t>
            </w:r>
          </w:p>
          <w:p w:rsidR="00C47999" w:rsidRPr="00C47999" w:rsidRDefault="00C47999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избушка», её обыгрывание.</w:t>
            </w:r>
          </w:p>
          <w:p w:rsidR="00C47999" w:rsidRPr="00C47999" w:rsidRDefault="00C47999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Чтение рассказа Л. Толстого «Солнце – тепло».</w:t>
            </w:r>
          </w:p>
          <w:p w:rsidR="00C47999" w:rsidRDefault="00614E54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Рисование «Веточки Вербы».</w:t>
            </w:r>
          </w:p>
          <w:p w:rsidR="00614E54" w:rsidRDefault="00614E54" w:rsidP="00614E5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14E54" w:rsidRDefault="00614E54" w:rsidP="00AF08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Лепка «Лиса».</w:t>
            </w:r>
          </w:p>
          <w:p w:rsidR="00614E54" w:rsidRPr="00614E54" w:rsidRDefault="00614E54" w:rsidP="00614E5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614E54" w:rsidRPr="00614E54" w:rsidRDefault="00614E54" w:rsidP="00614E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Придумывание сказок и загадок о весне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14E54" w:rsidRPr="00614E54" w:rsidRDefault="00614E54" w:rsidP="00614E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 подбирать слова на заданный звук, выд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елять начальный звук.</w:t>
            </w:r>
          </w:p>
          <w:p w:rsidR="00614E54" w:rsidRPr="009E3A74" w:rsidRDefault="00614E54" w:rsidP="00614E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E3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«Как люди землю готовят весной».</w:t>
            </w:r>
          </w:p>
          <w:p w:rsidR="009E3A74" w:rsidRDefault="009E3A74" w:rsidP="009E3A7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E3A74" w:rsidRDefault="009E3A74" w:rsidP="009E3A7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E3A74" w:rsidRDefault="009E3A74" w:rsidP="009E3A7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E3A74" w:rsidRDefault="009E3A74" w:rsidP="009E3A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Наблюдения за посаженными семенами на подоконнике.</w:t>
            </w:r>
          </w:p>
          <w:p w:rsidR="009E3A74" w:rsidRDefault="009E3A74" w:rsidP="009E3A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Рассматривание картин </w:t>
            </w:r>
            <w:r w:rsidR="007E7565">
              <w:rPr>
                <w:rFonts w:ascii="Times New Roman" w:hAnsi="Times New Roman" w:cs="Times New Roman"/>
                <w:b/>
                <w:sz w:val="28"/>
              </w:rPr>
              <w:t>Грабаря «Мартовский снег», Левитан «Март».</w:t>
            </w:r>
          </w:p>
          <w:p w:rsidR="007E7565" w:rsidRDefault="007E7565" w:rsidP="009E3A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Прослушивание музыки Чайковского «Март».</w:t>
            </w:r>
          </w:p>
          <w:p w:rsidR="007E7565" w:rsidRDefault="007E7565" w:rsidP="009E3A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Наблюдение за солнцем.</w:t>
            </w:r>
          </w:p>
          <w:p w:rsidR="007E7565" w:rsidRDefault="007E7565" w:rsidP="009E3A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Аппликация «Весна полевая».</w:t>
            </w:r>
          </w:p>
          <w:p w:rsidR="007E7565" w:rsidRDefault="007E7565" w:rsidP="009E3A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Чтение стихотворений.</w:t>
            </w:r>
          </w:p>
          <w:p w:rsidR="007E7565" w:rsidRDefault="007E7565" w:rsidP="007E756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E7565" w:rsidRPr="007E7565" w:rsidRDefault="007E75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Рассматривание картин Грабаря «Мартовский снег», Левитана «Март»,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«Конец зимы»,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Саврасова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«Грачи прилетели».</w:t>
            </w:r>
          </w:p>
          <w:p w:rsidR="007E7565" w:rsidRDefault="007E75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D5765">
              <w:rPr>
                <w:rFonts w:ascii="Times New Roman" w:hAnsi="Times New Roman" w:cs="Times New Roman"/>
                <w:b/>
                <w:sz w:val="28"/>
              </w:rPr>
              <w:t xml:space="preserve">Беседа по картине «Грачи прилетели» </w:t>
            </w:r>
            <w:proofErr w:type="spellStart"/>
            <w:r w:rsidR="009D5765">
              <w:rPr>
                <w:rFonts w:ascii="Times New Roman" w:hAnsi="Times New Roman" w:cs="Times New Roman"/>
                <w:b/>
                <w:sz w:val="28"/>
              </w:rPr>
              <w:t>Саврасова</w:t>
            </w:r>
            <w:proofErr w:type="spellEnd"/>
            <w:r w:rsidR="009D576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9D5765" w:rsidRDefault="009D57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Чтение сказки В. Бианки «Чей нос лучше?».</w:t>
            </w:r>
          </w:p>
          <w:p w:rsidR="009D5765" w:rsidRDefault="009D57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П/и «Ворон».</w:t>
            </w:r>
          </w:p>
          <w:p w:rsidR="009D5765" w:rsidRDefault="009D57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Лепка «Птицы с разными клювами».</w:t>
            </w:r>
          </w:p>
          <w:p w:rsidR="009D5765" w:rsidRDefault="009D57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Наблюдение за сосульками на крышах.</w:t>
            </w:r>
          </w:p>
          <w:p w:rsidR="009D5765" w:rsidRPr="009D5765" w:rsidRDefault="009D57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D5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Народные приметы поговорки о весне. </w:t>
            </w:r>
          </w:p>
          <w:p w:rsidR="009D5765" w:rsidRPr="009548A1" w:rsidRDefault="009D5765" w:rsidP="007E75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48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 «Береза весной».</w:t>
            </w:r>
          </w:p>
          <w:p w:rsidR="009548A1" w:rsidRPr="0040438A" w:rsidRDefault="009548A1" w:rsidP="009548A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Рисование «Весна Наступает».</w:t>
            </w: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P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Default="0040438A" w:rsidP="004043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0438A" w:rsidRPr="0040438A" w:rsidRDefault="0040438A" w:rsidP="004043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по интеллектуальной карте «Птицы».</w:t>
            </w:r>
          </w:p>
        </w:tc>
        <w:tc>
          <w:tcPr>
            <w:tcW w:w="3115" w:type="dxa"/>
          </w:tcPr>
          <w:p w:rsidR="009A777D" w:rsidRDefault="009A777D" w:rsidP="009A77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F799C" w:rsidRDefault="007F799C" w:rsidP="009A77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Хрестоматия для детей старшего дошкольного возраста.</w:t>
            </w: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про весну, репродукции картин.</w:t>
            </w: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«Загадки про весну».</w:t>
            </w: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25 «Детский сад – Дом радости» старшая группа часть 4.</w:t>
            </w: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25 «Детский сад – Дом радости» старшая группа часть 4.</w:t>
            </w: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Семена, земля, вода, емкости для посадки.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Маски птиц и зверей.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Ваза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 веточками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Вербы.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29. «Детский сад – Дом радости» старшая группа часть 4.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32 «Детский сад – Дом радости» старшая группа часть 4.</w:t>
            </w: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Альбомы, краски, кисти, карандаши, салфетки, веточка вербы в вазе.</w:t>
            </w: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Пластилин, стеки, салфетки.</w:t>
            </w: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про весну.</w:t>
            </w: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46. «Детский сад – Дом радости» старшая группа часть 4.</w:t>
            </w: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сельскохозяйственных машин.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</w:t>
            </w:r>
            <w:r w:rsidR="005443E4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ины.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Аудиомагнитофон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Бумага цветная, клей, картон.</w:t>
            </w:r>
          </w:p>
          <w:p w:rsidR="007E7565" w:rsidRDefault="007E75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Ст. 55-56 «Детский сад – Дом радости» старшая группа часть 4.</w:t>
            </w:r>
          </w:p>
          <w:p w:rsidR="007E7565" w:rsidRDefault="007E75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Репродукции картин.</w:t>
            </w: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62 «Детский сад – Дом радости» старшая группа часть 4.</w:t>
            </w: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Пластилин, стеки, доски для лепки, салфетки.</w:t>
            </w: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«Наблюдения на весенний период времени»</w:t>
            </w:r>
          </w:p>
          <w:p w:rsidR="009548A1" w:rsidRDefault="009548A1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48A1" w:rsidRDefault="009548A1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Карандаши, альбом.</w:t>
            </w:r>
          </w:p>
          <w:p w:rsidR="009548A1" w:rsidRDefault="009548A1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Альбом, краски, восковые мелки.</w:t>
            </w:r>
          </w:p>
          <w:p w:rsidR="0040438A" w:rsidRDefault="0040438A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438A" w:rsidRDefault="0040438A" w:rsidP="007E756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Карта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составленная по картам Тони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Бьюзи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7E7565" w:rsidRPr="007F799C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9A777D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799C" w:rsidRDefault="007F799C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 </w:t>
            </w: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85A" w:rsidRDefault="00AF085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47999" w:rsidRDefault="00C47999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14E54" w:rsidRDefault="00614E5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3A74" w:rsidRDefault="009E3A74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7565" w:rsidRDefault="007E75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</w:t>
            </w:r>
            <w:r w:rsidR="009548A1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</w:t>
            </w:r>
            <w:r w:rsidR="009548A1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</w:t>
            </w:r>
            <w:r w:rsidR="009548A1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</w:t>
            </w:r>
            <w:r w:rsidR="009548A1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</w:t>
            </w:r>
            <w:r w:rsidR="009548A1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</w:t>
            </w:r>
            <w:r w:rsidR="009548A1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765" w:rsidRDefault="009D5765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</w:t>
            </w:r>
            <w:r w:rsidR="009548A1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548A1" w:rsidRDefault="009548A1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48A1" w:rsidRDefault="009548A1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48A1" w:rsidRDefault="009548A1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48A1" w:rsidRDefault="009548A1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9548A1" w:rsidRDefault="009548A1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48A1" w:rsidRDefault="009548A1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 марта.</w:t>
            </w:r>
          </w:p>
          <w:p w:rsidR="0040438A" w:rsidRDefault="0040438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438A" w:rsidRPr="007F799C" w:rsidRDefault="0040438A" w:rsidP="007F7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неделя. Марта.</w:t>
            </w:r>
          </w:p>
        </w:tc>
      </w:tr>
    </w:tbl>
    <w:p w:rsidR="009A777D" w:rsidRPr="009A777D" w:rsidRDefault="009A777D" w:rsidP="009A777D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FE008E" w:rsidRDefault="00FE008E" w:rsidP="009548A1">
      <w:pPr>
        <w:jc w:val="center"/>
        <w:rPr>
          <w:b/>
          <w:i/>
          <w:sz w:val="32"/>
        </w:rPr>
      </w:pPr>
    </w:p>
    <w:p w:rsidR="00FE008E" w:rsidRDefault="00FE008E" w:rsidP="009548A1">
      <w:pPr>
        <w:jc w:val="center"/>
        <w:rPr>
          <w:b/>
          <w:i/>
          <w:sz w:val="32"/>
        </w:rPr>
      </w:pPr>
    </w:p>
    <w:p w:rsidR="00FE008E" w:rsidRDefault="00FE008E" w:rsidP="009548A1">
      <w:pPr>
        <w:jc w:val="center"/>
        <w:rPr>
          <w:b/>
          <w:i/>
          <w:sz w:val="32"/>
        </w:rPr>
      </w:pPr>
    </w:p>
    <w:p w:rsidR="00FE008E" w:rsidRDefault="00FE008E" w:rsidP="009548A1">
      <w:pPr>
        <w:jc w:val="center"/>
        <w:rPr>
          <w:b/>
          <w:i/>
          <w:sz w:val="32"/>
        </w:rPr>
      </w:pPr>
    </w:p>
    <w:p w:rsidR="009548A1" w:rsidRDefault="009548A1" w:rsidP="009548A1">
      <w:pPr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Апрель.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076"/>
        <w:gridCol w:w="2991"/>
      </w:tblGrid>
      <w:tr w:rsidR="00FE008E" w:rsidRPr="009A777D" w:rsidTr="00F54B4D">
        <w:tc>
          <w:tcPr>
            <w:tcW w:w="3115" w:type="dxa"/>
          </w:tcPr>
          <w:p w:rsidR="00FE008E" w:rsidRPr="009A777D" w:rsidRDefault="00FE008E" w:rsidP="00F54B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115" w:type="dxa"/>
          </w:tcPr>
          <w:p w:rsidR="00FE008E" w:rsidRPr="009A777D" w:rsidRDefault="00FE008E" w:rsidP="00F54B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Материально-техническая база</w:t>
            </w:r>
          </w:p>
        </w:tc>
        <w:tc>
          <w:tcPr>
            <w:tcW w:w="3115" w:type="dxa"/>
          </w:tcPr>
          <w:p w:rsidR="00FE008E" w:rsidRPr="009A777D" w:rsidRDefault="00FE008E" w:rsidP="00F54B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FE008E" w:rsidRPr="009A777D" w:rsidTr="00F54B4D">
        <w:tc>
          <w:tcPr>
            <w:tcW w:w="3115" w:type="dxa"/>
          </w:tcPr>
          <w:p w:rsidR="00FE008E" w:rsidRDefault="00FE008E" w:rsidP="00FE008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Заучивание</w:t>
            </w:r>
          </w:p>
          <w:p w:rsidR="00FE008E" w:rsidRDefault="00FE008E" w:rsidP="00FE008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Стихотворения «Весна»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мнемосхеме .</w:t>
            </w:r>
            <w:proofErr w:type="gramEnd"/>
          </w:p>
          <w:p w:rsidR="00FE008E" w:rsidRDefault="00FE008E" w:rsidP="00FE008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Конструирование «Птицы»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).</w:t>
            </w:r>
          </w:p>
          <w:p w:rsidR="00FE008E" w:rsidRDefault="00FE008E" w:rsidP="00FE008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Чтение книги «Птицы тайги».</w:t>
            </w:r>
          </w:p>
          <w:p w:rsidR="00FE008E" w:rsidRDefault="00FE008E" w:rsidP="00FE00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E008E" w:rsidRDefault="00FE008E" w:rsidP="00FE00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E008E" w:rsidRDefault="00FE008E" w:rsidP="00FE008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Оригами «Лодка».</w:t>
            </w:r>
          </w:p>
          <w:p w:rsidR="00FE008E" w:rsidRDefault="00FE008E" w:rsidP="00FE00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E008E" w:rsidRDefault="00FE008E" w:rsidP="00FE00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E008E" w:rsidRDefault="00FE008E" w:rsidP="00FE00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E008E" w:rsidRDefault="00FE008E" w:rsidP="00FE008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Беседа «Месяц апрель».</w:t>
            </w:r>
          </w:p>
          <w:p w:rsidR="00FE008E" w:rsidRDefault="00FE008E" w:rsidP="00FE00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Наблюдение за Кленом.</w:t>
            </w:r>
          </w:p>
          <w:p w:rsidR="007E2E04" w:rsidRPr="007E2E04" w:rsidRDefault="007E2E04" w:rsidP="007E2E0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Рассматривание картины И. Левитана «Большая вода».</w:t>
            </w: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 рассказа Н. Некрасова «Дедушка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 зайцы».</w:t>
            </w: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Общая игра «Веснянка».</w:t>
            </w: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Беседа «Как встречают весну животные?»</w:t>
            </w: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Чтение рассказа И.С. Соколова-Микитова «Лесные картинки».</w:t>
            </w: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Чтение стихотворения «Уж тает снег» Плещеев, «Солнце лучами» Фет, «По рябинам, по березам» Александрова.</w:t>
            </w:r>
          </w:p>
          <w:p w:rsidR="007E2E04" w:rsidRDefault="007E2E04" w:rsidP="007E2E0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54B4D">
              <w:rPr>
                <w:rFonts w:ascii="Times New Roman" w:hAnsi="Times New Roman" w:cs="Times New Roman"/>
                <w:b/>
                <w:sz w:val="28"/>
              </w:rPr>
              <w:t>Наблюдение за птицами».</w:t>
            </w:r>
          </w:p>
          <w:p w:rsidR="00F54B4D" w:rsidRDefault="00F54B4D" w:rsidP="00F54B4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54B4D" w:rsidRDefault="00A50206" w:rsidP="00F54B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Наблюдение за тем, как меняется погода.</w:t>
            </w:r>
            <w:r w:rsidR="00F54B4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A50206" w:rsidRDefault="00A50206" w:rsidP="00A5020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Работа с календарем.</w:t>
            </w:r>
          </w:p>
          <w:p w:rsidR="00A50206" w:rsidRDefault="00A50206" w:rsidP="00A5020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Загадывание загадок про весну.</w:t>
            </w:r>
          </w:p>
          <w:p w:rsidR="00A50206" w:rsidRDefault="00A50206" w:rsidP="00A5020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Наблюдение за то</w:t>
            </w:r>
            <w:r w:rsidR="00041DF8">
              <w:rPr>
                <w:rFonts w:ascii="Times New Roman" w:hAnsi="Times New Roman" w:cs="Times New Roman"/>
                <w:b/>
                <w:sz w:val="28"/>
              </w:rPr>
              <w:t>полем.</w:t>
            </w:r>
          </w:p>
          <w:p w:rsidR="006E7D7C" w:rsidRDefault="006E7D7C" w:rsidP="006E7D7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E7D7C" w:rsidRDefault="006E7D7C" w:rsidP="006E7D7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E7D7C" w:rsidRPr="006E7D7C" w:rsidRDefault="006E7D7C" w:rsidP="006E7D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E7D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Игра – имитация: «Звери и птицы встречают весну».</w:t>
            </w:r>
          </w:p>
          <w:p w:rsidR="006E7D7C" w:rsidRPr="006E7D7C" w:rsidRDefault="006E7D7C" w:rsidP="006E7D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7D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 </w:t>
            </w:r>
            <w:r w:rsidRPr="006E7D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Рассматривание инструментов при помощи, которых люди делают на огороде грядки, сажают рассаду.</w:t>
            </w:r>
          </w:p>
          <w:p w:rsidR="006E7D7C" w:rsidRPr="006E7D7C" w:rsidRDefault="006E7D7C" w:rsidP="006E7D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Выставка иллюстраций про насекомых. </w:t>
            </w:r>
          </w:p>
          <w:p w:rsidR="006E7D7C" w:rsidRPr="00573A3E" w:rsidRDefault="006E7D7C" w:rsidP="006E7D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Выставка книг «Как я сделал открытие» Н. Романовой, «Как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домой спешил» В Бианки.</w:t>
            </w:r>
          </w:p>
          <w:p w:rsidR="00573A3E" w:rsidRPr="00573A3E" w:rsidRDefault="00573A3E" w:rsidP="006E7D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 xml:space="preserve"> Беседа «Как выращивают лен?»</w:t>
            </w:r>
          </w:p>
          <w:p w:rsidR="00700A76" w:rsidRDefault="00700A76" w:rsidP="00700A7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00A76" w:rsidRPr="00700A76" w:rsidRDefault="00700A76" w:rsidP="00700A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Работа в раскрасках.</w:t>
            </w:r>
          </w:p>
          <w:p w:rsidR="00700A76" w:rsidRPr="00700A76" w:rsidRDefault="00700A76" w:rsidP="00700A7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700A76" w:rsidRDefault="00700A76" w:rsidP="00700A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Беседа «Приметы весны».</w:t>
            </w:r>
          </w:p>
          <w:p w:rsidR="00700A76" w:rsidRDefault="00700A76" w:rsidP="00700A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Рассматривание картины «Весна».</w:t>
            </w:r>
          </w:p>
          <w:p w:rsidR="00700A76" w:rsidRDefault="00700A76" w:rsidP="00700A7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00A76" w:rsidRDefault="00700A76" w:rsidP="00700A7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00A76" w:rsidRDefault="00700A76" w:rsidP="00700A7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00A76" w:rsidRDefault="00700A76" w:rsidP="00700A7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00A76" w:rsidRDefault="00700A76" w:rsidP="00700A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Лепка по замыслу детей.</w:t>
            </w:r>
          </w:p>
          <w:p w:rsidR="00077A60" w:rsidRDefault="00077A60" w:rsidP="00077A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7A60" w:rsidRDefault="00077A60" w:rsidP="00077A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7A60" w:rsidRDefault="00077A60" w:rsidP="00077A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7A60" w:rsidRDefault="00077A60" w:rsidP="00077A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7A60" w:rsidRPr="00077A60" w:rsidRDefault="00077A60" w:rsidP="00077A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7A60" w:rsidRDefault="00077A60" w:rsidP="00077A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77A60">
              <w:rPr>
                <w:rFonts w:ascii="Times New Roman" w:hAnsi="Times New Roman" w:cs="Times New Roman"/>
                <w:b/>
                <w:sz w:val="28"/>
              </w:rPr>
              <w:t>Работа на</w:t>
            </w: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="009914CB">
              <w:rPr>
                <w:rFonts w:ascii="Times New Roman" w:hAnsi="Times New Roman" w:cs="Times New Roman"/>
                <w:b/>
                <w:sz w:val="28"/>
              </w:rPr>
              <w:t xml:space="preserve"> прилагательными со словом «В</w:t>
            </w:r>
            <w:r w:rsidRPr="00077A60">
              <w:rPr>
                <w:rFonts w:ascii="Times New Roman" w:hAnsi="Times New Roman" w:cs="Times New Roman"/>
                <w:b/>
                <w:sz w:val="28"/>
              </w:rPr>
              <w:t>есна».</w:t>
            </w:r>
          </w:p>
          <w:p w:rsidR="00077A60" w:rsidRDefault="00077A60" w:rsidP="00077A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Рисование </w:t>
            </w:r>
            <w:r w:rsidR="009914CB">
              <w:rPr>
                <w:rFonts w:ascii="Times New Roman" w:hAnsi="Times New Roman" w:cs="Times New Roman"/>
                <w:b/>
                <w:sz w:val="28"/>
              </w:rPr>
              <w:t>«Деревья»</w:t>
            </w:r>
          </w:p>
          <w:p w:rsidR="005443E4" w:rsidRDefault="005443E4" w:rsidP="00077A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Приметы весны.</w:t>
            </w:r>
          </w:p>
          <w:p w:rsidR="005443E4" w:rsidRDefault="005443E4" w:rsidP="00077A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Наблюдение за насекомыми.</w:t>
            </w:r>
          </w:p>
          <w:p w:rsidR="005443E4" w:rsidRDefault="005443E4" w:rsidP="00077A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Беседа о том, как природа просыпается весной.</w:t>
            </w:r>
          </w:p>
          <w:p w:rsidR="005443E4" w:rsidRDefault="005443E4" w:rsidP="00077A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77629">
              <w:rPr>
                <w:rFonts w:ascii="Times New Roman" w:hAnsi="Times New Roman" w:cs="Times New Roman"/>
                <w:b/>
                <w:sz w:val="28"/>
              </w:rPr>
              <w:t>Игра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«Веснянка»</w:t>
            </w:r>
            <w:r w:rsidR="0037762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443E4" w:rsidRDefault="005443E4" w:rsidP="00077A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Придумывание загадки про весну.</w:t>
            </w:r>
          </w:p>
          <w:p w:rsidR="005443E4" w:rsidRDefault="005443E4" w:rsidP="005443E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443E4" w:rsidRDefault="005443E4" w:rsidP="005443E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443E4" w:rsidRDefault="005443E4" w:rsidP="005443E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Опыт с землей.</w:t>
            </w:r>
          </w:p>
          <w:p w:rsidR="00377629" w:rsidRDefault="00377629" w:rsidP="0037762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77629" w:rsidRDefault="00377629" w:rsidP="0037762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77629" w:rsidRDefault="00377629" w:rsidP="0037762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77629" w:rsidRDefault="00377629" w:rsidP="0037762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77629" w:rsidRDefault="00377629" w:rsidP="003776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Заучивание пальчи</w:t>
            </w:r>
            <w:r w:rsidR="00EA59A0">
              <w:rPr>
                <w:rFonts w:ascii="Times New Roman" w:hAnsi="Times New Roman" w:cs="Times New Roman"/>
                <w:b/>
                <w:sz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</w:rPr>
              <w:t>овой гимнастики</w:t>
            </w:r>
            <w:r w:rsidR="00EA59A0">
              <w:rPr>
                <w:rFonts w:ascii="Times New Roman" w:hAnsi="Times New Roman" w:cs="Times New Roman"/>
                <w:b/>
                <w:sz w:val="28"/>
              </w:rPr>
              <w:t xml:space="preserve"> «Стрекоза».</w:t>
            </w:r>
          </w:p>
          <w:p w:rsidR="00EA59A0" w:rsidRDefault="00EA59A0" w:rsidP="003776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Чтение рассказа В. Бианки «Путешествие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».</w:t>
            </w:r>
          </w:p>
          <w:p w:rsidR="00EA59A0" w:rsidRDefault="00EA59A0" w:rsidP="003776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Д/и. «Волшебный мешочек».</w:t>
            </w:r>
          </w:p>
          <w:p w:rsidR="00EA59A0" w:rsidRDefault="00EA59A0" w:rsidP="003776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Д/и «четыре времени года».</w:t>
            </w:r>
          </w:p>
          <w:p w:rsidR="00EA59A0" w:rsidRPr="00EA59A0" w:rsidRDefault="00EA59A0" w:rsidP="00EA59A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Наблюдение за погодой.</w:t>
            </w:r>
          </w:p>
          <w:p w:rsidR="00EA59A0" w:rsidRPr="00377629" w:rsidRDefault="00EA59A0" w:rsidP="003776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Слушание П.И. Чайковского «Времена года».</w:t>
            </w:r>
          </w:p>
        </w:tc>
        <w:tc>
          <w:tcPr>
            <w:tcW w:w="3115" w:type="dxa"/>
          </w:tcPr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Мнемосхема.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Альбом «Схемы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танграма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 уровень)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 Гордеева. 1985 г., Свердловск –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Средне-Уральское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книжное издательств».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56. Т.Б.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Сержантова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«366 моделей оригами» - ООО «Издательство «АЙРИС –пресс», 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2003 г., бумага.</w:t>
            </w:r>
          </w:p>
          <w:p w:rsidR="00FE008E" w:rsidRDefault="00FE008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86. «Детский сад – Дом радости» старшая группа часть 4.</w:t>
            </w: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93. «Детский сад – Дом радости» старшая группа часть 4.</w:t>
            </w: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94. «Детский сад – Дом радости» старшая группа часть 4.</w:t>
            </w: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«Детский сад – Дом радости» старшая группа часть 4.</w:t>
            </w:r>
          </w:p>
          <w:p w:rsidR="007E2E04" w:rsidRDefault="007E2E0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Хрестоматия по детской литературе, 1979 г.)</w:t>
            </w:r>
          </w:p>
          <w:p w:rsidR="007E2E04" w:rsidRDefault="007E2E0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Ст. 97. «Детский сад – Дом радости» старшая группа часть 4.</w:t>
            </w:r>
          </w:p>
          <w:p w:rsidR="00F54B4D" w:rsidRDefault="00F54B4D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7E2E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E04" w:rsidRDefault="00F54B4D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108. «Детский сад – Дом радости» старшая группа часть 4.</w:t>
            </w:r>
          </w:p>
          <w:p w:rsidR="00A50206" w:rsidRDefault="00A50206" w:rsidP="00A502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110.  «Детский сад – Дом радости» старшая группа часть 4.</w:t>
            </w:r>
          </w:p>
          <w:p w:rsidR="00A50206" w:rsidRDefault="006E7D7C" w:rsidP="00A502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A50206">
              <w:rPr>
                <w:rFonts w:ascii="Times New Roman" w:hAnsi="Times New Roman" w:cs="Times New Roman"/>
                <w:sz w:val="28"/>
              </w:rPr>
              <w:t>руппа.</w:t>
            </w:r>
          </w:p>
          <w:p w:rsidR="00A50206" w:rsidRDefault="00A50206" w:rsidP="00A502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0206" w:rsidRDefault="00A50206" w:rsidP="00A502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«Весна».</w:t>
            </w:r>
          </w:p>
          <w:p w:rsidR="006E7D7C" w:rsidRDefault="006E7D7C" w:rsidP="00A502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A502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6E7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116 .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«Детский сад – Дом радости» старшая группа часть 4.</w:t>
            </w:r>
          </w:p>
          <w:p w:rsidR="00A50206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группа.</w:t>
            </w: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Лопата, перчатки с когтями, маленькие грабли, лейка.</w:t>
            </w: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Иллюстрации насекомых.</w:t>
            </w: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Книги.</w:t>
            </w: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128, «Детский сад – Дом радости» старшая группа часть 4.</w:t>
            </w:r>
          </w:p>
          <w:p w:rsidR="00573A3E" w:rsidRDefault="00573A3E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группа.</w:t>
            </w:r>
          </w:p>
          <w:p w:rsidR="00700A76" w:rsidRDefault="00700A76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Карандаши, раскраски.</w:t>
            </w:r>
          </w:p>
          <w:p w:rsidR="00700A76" w:rsidRDefault="00700A76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«Весна».</w:t>
            </w:r>
          </w:p>
          <w:p w:rsidR="00700A76" w:rsidRDefault="00700A76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573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Картина из книги Ю.Г. Илларионова «Учите отгадывать загадки». </w:t>
            </w:r>
          </w:p>
          <w:p w:rsidR="00573A3E" w:rsidRDefault="00700A76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145, «Детский сад – Дом радости»</w:t>
            </w:r>
            <w:r w:rsidR="005443E4">
              <w:rPr>
                <w:rFonts w:ascii="Times New Roman" w:hAnsi="Times New Roman" w:cs="Times New Roman"/>
                <w:sz w:val="28"/>
              </w:rPr>
              <w:t xml:space="preserve"> старшая группа часть 4.</w:t>
            </w:r>
          </w:p>
          <w:p w:rsidR="00700A76" w:rsidRDefault="00700A76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Конструкт, пластилин, стеки, салфетки.</w:t>
            </w:r>
          </w:p>
          <w:p w:rsidR="009914CB" w:rsidRDefault="009914CB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14CB" w:rsidRDefault="009914CB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14CB" w:rsidRDefault="009914CB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14CB" w:rsidRDefault="009914CB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14CB" w:rsidRDefault="009914CB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Альбом, восковые мелки.</w:t>
            </w:r>
          </w:p>
          <w:p w:rsidR="005443E4" w:rsidRDefault="005443E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Постоянно.</w:t>
            </w:r>
          </w:p>
          <w:p w:rsidR="005443E4" w:rsidRDefault="005443E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152. «Детский сад – Дом радости» старшая группа часть 4.</w:t>
            </w:r>
          </w:p>
          <w:p w:rsidR="005443E4" w:rsidRDefault="005443E4" w:rsidP="005443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153. «Детский сад – Дом радости» старшая группа часть 4. Итог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3E4" w:rsidRDefault="005443E4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банки, земля. Ст.</w:t>
            </w:r>
            <w:r w:rsidR="00377629">
              <w:rPr>
                <w:rFonts w:ascii="Times New Roman" w:hAnsi="Times New Roman" w:cs="Times New Roman"/>
                <w:sz w:val="28"/>
              </w:rPr>
              <w:t xml:space="preserve"> 155. </w:t>
            </w:r>
            <w:r>
              <w:rPr>
                <w:rFonts w:ascii="Times New Roman" w:hAnsi="Times New Roman" w:cs="Times New Roman"/>
                <w:sz w:val="28"/>
              </w:rPr>
              <w:t>«Детский сад – Дом радости» старшая группа часть 4</w:t>
            </w:r>
            <w:r w:rsidR="00377629">
              <w:rPr>
                <w:rFonts w:ascii="Times New Roman" w:hAnsi="Times New Roman" w:cs="Times New Roman"/>
                <w:sz w:val="28"/>
              </w:rPr>
              <w:t>.</w:t>
            </w: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Картинки, книга В. Бианки.</w:t>
            </w: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Мешок, муляжи фруктов и овощей.</w:t>
            </w: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Карточки с временами года.</w:t>
            </w:r>
          </w:p>
          <w:p w:rsidR="00EA59A0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«Наблюдения за природой».</w:t>
            </w:r>
          </w:p>
          <w:p w:rsidR="00EA59A0" w:rsidRPr="00FE008E" w:rsidRDefault="00EA59A0" w:rsidP="00FE008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Аудиомагнитофон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</w:tcPr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1-ая неделя.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течении апреля, мая.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008E" w:rsidRDefault="00FE008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2E04" w:rsidRDefault="007E2E04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1-ая неделя.</w:t>
            </w: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B4D" w:rsidRDefault="00F54B4D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неделя.</w:t>
            </w: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206" w:rsidRDefault="00A50206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D7C" w:rsidRDefault="006E7D7C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573A3E" w:rsidRDefault="00573A3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F54B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700A76" w:rsidRDefault="00700A76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573A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A3E" w:rsidRDefault="00573A3E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неделя.</w:t>
            </w: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0A76" w:rsidRDefault="00700A76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077A60" w:rsidRDefault="00077A60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7A60" w:rsidRDefault="00077A60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7A60" w:rsidRDefault="00077A60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9914CB" w:rsidRDefault="009914CB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14CB" w:rsidRDefault="009914CB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14CB" w:rsidRDefault="009914CB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14CB" w:rsidRDefault="009914CB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5443E4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5443E4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5443E4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3-я неделя. </w:t>
            </w: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3-я неделя. </w:t>
            </w: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5443E4" w:rsidRDefault="005443E4" w:rsidP="0054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443E4" w:rsidRDefault="005443E4" w:rsidP="003776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неделя.</w:t>
            </w:r>
          </w:p>
          <w:p w:rsidR="005443E4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4-ая неделя.</w:t>
            </w: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4-ая неделя.</w:t>
            </w: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4-ая неделя.</w:t>
            </w: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4-ая неделя.</w:t>
            </w:r>
          </w:p>
          <w:p w:rsidR="00EA59A0" w:rsidRDefault="00EA59A0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4-ая неделя.</w:t>
            </w:r>
          </w:p>
          <w:p w:rsidR="00EA59A0" w:rsidRDefault="00EA59A0" w:rsidP="00EA59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4-ая неделя.</w:t>
            </w:r>
          </w:p>
          <w:p w:rsidR="005443E4" w:rsidRPr="00FE008E" w:rsidRDefault="005443E4" w:rsidP="00700A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777D" w:rsidRDefault="009A777D" w:rsidP="009A777D">
      <w:pPr>
        <w:jc w:val="center"/>
        <w:rPr>
          <w:rFonts w:ascii="Times New Roman" w:hAnsi="Times New Roman" w:cs="Times New Roman"/>
          <w:b/>
          <w:sz w:val="28"/>
        </w:rPr>
      </w:pPr>
    </w:p>
    <w:p w:rsidR="00EA59A0" w:rsidRDefault="00EA59A0" w:rsidP="00EA59A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59A0" w:rsidRPr="009A777D" w:rsidTr="00AC220C">
        <w:tc>
          <w:tcPr>
            <w:tcW w:w="3115" w:type="dxa"/>
          </w:tcPr>
          <w:p w:rsidR="00EA59A0" w:rsidRPr="009A777D" w:rsidRDefault="00EA59A0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115" w:type="dxa"/>
          </w:tcPr>
          <w:p w:rsidR="00EA59A0" w:rsidRPr="009A777D" w:rsidRDefault="00EA59A0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Материально-техническая база</w:t>
            </w:r>
          </w:p>
        </w:tc>
        <w:tc>
          <w:tcPr>
            <w:tcW w:w="3115" w:type="dxa"/>
          </w:tcPr>
          <w:p w:rsidR="00EA59A0" w:rsidRPr="009A777D" w:rsidRDefault="00EA59A0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EA59A0" w:rsidRPr="009A777D" w:rsidTr="00AC220C">
        <w:tc>
          <w:tcPr>
            <w:tcW w:w="3115" w:type="dxa"/>
          </w:tcPr>
          <w:p w:rsidR="00EA59A0" w:rsidRDefault="00C6513D" w:rsidP="00EA59A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Чтение стихотворения С. Есенина «Черемуха»</w:t>
            </w:r>
            <w:r w:rsidR="005B0B6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B0B6B" w:rsidRDefault="005B0B6B" w:rsidP="00EA59A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Чтение рассказа «Кукушка».</w:t>
            </w: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Рассматривание картины И. Шишкина «Цветы на опушке леса».</w:t>
            </w:r>
          </w:p>
          <w:p w:rsidR="005B0B6B" w:rsidRDefault="005B0B6B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Чтение рассказа «Лесной оркестр».</w:t>
            </w:r>
          </w:p>
          <w:p w:rsidR="005B0B6B" w:rsidRDefault="005B0B6B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Загадывание загадок о весне.</w:t>
            </w:r>
          </w:p>
          <w:p w:rsidR="005B0B6B" w:rsidRDefault="005B0B6B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Повторение стихотворения «Весна» по мнемосхеме.</w:t>
            </w:r>
          </w:p>
          <w:p w:rsidR="005B0B6B" w:rsidRDefault="005B0B6B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Рисование по замыслу насекомого.</w:t>
            </w:r>
          </w:p>
          <w:p w:rsidR="005B0B6B" w:rsidRDefault="00053CB3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 рассказа «Лесной высотный дом». </w:t>
            </w:r>
          </w:p>
          <w:p w:rsidR="00053CB3" w:rsidRDefault="00053CB3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Рассматривание репродукций картин И. Шишкина «Утро в сосновом бору», «Папоротники», «Лесные дали».</w:t>
            </w:r>
          </w:p>
          <w:p w:rsidR="00053CB3" w:rsidRPr="005B0B6B" w:rsidRDefault="00053CB3" w:rsidP="005B0B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Наблюдение за деревьями на участке.</w:t>
            </w:r>
          </w:p>
        </w:tc>
        <w:tc>
          <w:tcPr>
            <w:tcW w:w="3115" w:type="dxa"/>
          </w:tcPr>
          <w:p w:rsidR="00EA59A0" w:rsidRDefault="00EA59A0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177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«Детский сад – Дом радости» старшая группа часть 4.</w:t>
            </w: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Репродукция картины.</w:t>
            </w: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178 «Детский сад – Дом радости» старшая группа часть 4.</w:t>
            </w: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Мнемосхема.</w:t>
            </w: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0B6B" w:rsidRDefault="005B0B6B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Альбомы, карандаши цветные и простые.</w:t>
            </w: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184 «Детский сад – Дом радости» старшая группа часть 4.</w:t>
            </w: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Репродукции картин.</w:t>
            </w: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3CB3" w:rsidRPr="005B0B6B" w:rsidRDefault="00053CB3" w:rsidP="005B0B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наблюдений.</w:t>
            </w:r>
          </w:p>
        </w:tc>
        <w:tc>
          <w:tcPr>
            <w:tcW w:w="3115" w:type="dxa"/>
          </w:tcPr>
          <w:p w:rsidR="00EA59A0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1-ая неделя.</w:t>
            </w: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1-ая неделя.</w:t>
            </w: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2-ая неделя.</w:t>
            </w: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2-ая неделя.</w:t>
            </w: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2-ая неделя.</w:t>
            </w: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3-я неделя</w:t>
            </w: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0B6B" w:rsidRDefault="005B0B6B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3-я неделя.</w:t>
            </w: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3-я неделя.</w:t>
            </w: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3-я неделя.</w:t>
            </w: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53CB3" w:rsidRDefault="00053CB3" w:rsidP="00AC2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3-я неделя.</w:t>
            </w:r>
          </w:p>
        </w:tc>
      </w:tr>
    </w:tbl>
    <w:p w:rsidR="00EA59A0" w:rsidRDefault="00EA59A0" w:rsidP="00EA59A0">
      <w:pPr>
        <w:jc w:val="center"/>
        <w:rPr>
          <w:b/>
          <w:i/>
          <w:sz w:val="32"/>
        </w:rPr>
      </w:pPr>
    </w:p>
    <w:p w:rsidR="00EA59A0" w:rsidRDefault="00EA59A0" w:rsidP="00EA59A0">
      <w:pPr>
        <w:jc w:val="center"/>
        <w:rPr>
          <w:b/>
          <w:i/>
          <w:sz w:val="32"/>
        </w:rPr>
      </w:pPr>
    </w:p>
    <w:p w:rsidR="00700A76" w:rsidRDefault="00700A76" w:rsidP="009A777D">
      <w:pPr>
        <w:jc w:val="center"/>
        <w:rPr>
          <w:rFonts w:ascii="Times New Roman" w:hAnsi="Times New Roman" w:cs="Times New Roman"/>
          <w:b/>
          <w:sz w:val="28"/>
        </w:rPr>
      </w:pPr>
    </w:p>
    <w:p w:rsidR="008F35AB" w:rsidRDefault="008F35AB" w:rsidP="008F35A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3 ЭТАП – РЕЗУЛЬТАТИВНЫЙ.</w:t>
      </w:r>
    </w:p>
    <w:p w:rsidR="00700A76" w:rsidRDefault="00700A76" w:rsidP="009A777D">
      <w:pPr>
        <w:jc w:val="center"/>
        <w:rPr>
          <w:rFonts w:ascii="Times New Roman" w:hAnsi="Times New Roman" w:cs="Times New Roman"/>
          <w:b/>
          <w:sz w:val="28"/>
        </w:rPr>
      </w:pPr>
    </w:p>
    <w:p w:rsidR="00700A76" w:rsidRDefault="008F35AB" w:rsidP="008F35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 основе проведено диагностики, были следующие результаты:</w:t>
      </w:r>
    </w:p>
    <w:p w:rsidR="008F35AB" w:rsidRPr="008F35AB" w:rsidRDefault="008F35AB" w:rsidP="008F35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5AB">
        <w:rPr>
          <w:color w:val="000000"/>
          <w:sz w:val="28"/>
          <w:szCs w:val="28"/>
        </w:rPr>
        <w:t>-  у детей появился познавательный интерес к наблюдению за явлениями природы;</w:t>
      </w:r>
    </w:p>
    <w:p w:rsidR="008F35AB" w:rsidRPr="008F35AB" w:rsidRDefault="008F35AB" w:rsidP="008F35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5AB">
        <w:rPr>
          <w:color w:val="000000"/>
          <w:sz w:val="28"/>
          <w:szCs w:val="28"/>
        </w:rPr>
        <w:t>- интерес к поисково-исследовательской деятельности;</w:t>
      </w:r>
    </w:p>
    <w:p w:rsidR="008F35AB" w:rsidRPr="008F35AB" w:rsidRDefault="008F35AB" w:rsidP="008F35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5AB">
        <w:rPr>
          <w:color w:val="000000"/>
          <w:sz w:val="28"/>
          <w:szCs w:val="28"/>
        </w:rPr>
        <w:t>- дети научились выполнять правила бережного отношения к растительному и животному миру;</w:t>
      </w:r>
    </w:p>
    <w:p w:rsidR="008F35AB" w:rsidRPr="008F35AB" w:rsidRDefault="008F35AB" w:rsidP="008F35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5AB">
        <w:rPr>
          <w:color w:val="000000"/>
          <w:sz w:val="28"/>
          <w:szCs w:val="28"/>
        </w:rPr>
        <w:t>- научились делать выводы, понимать, что надо беречь природу, любоваться ею;</w:t>
      </w:r>
    </w:p>
    <w:p w:rsidR="008F35AB" w:rsidRPr="008F35AB" w:rsidRDefault="008F35AB" w:rsidP="008F35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5AB">
        <w:rPr>
          <w:color w:val="000000"/>
          <w:sz w:val="28"/>
          <w:szCs w:val="28"/>
        </w:rPr>
        <w:t>- родители заинтересов</w:t>
      </w:r>
      <w:r>
        <w:rPr>
          <w:color w:val="000000"/>
          <w:sz w:val="28"/>
          <w:szCs w:val="28"/>
        </w:rPr>
        <w:t xml:space="preserve">ались результатами и продуктами </w:t>
      </w:r>
      <w:r w:rsidRPr="008F35AB">
        <w:rPr>
          <w:color w:val="000000"/>
          <w:sz w:val="28"/>
          <w:szCs w:val="28"/>
        </w:rPr>
        <w:t>деятельности проекта.</w:t>
      </w:r>
    </w:p>
    <w:p w:rsidR="009A777D" w:rsidRPr="009A777D" w:rsidRDefault="009A777D" w:rsidP="009A777D">
      <w:pPr>
        <w:rPr>
          <w:b/>
          <w:sz w:val="32"/>
        </w:rPr>
      </w:pPr>
    </w:p>
    <w:sectPr w:rsidR="009A777D" w:rsidRPr="009A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508"/>
    <w:multiLevelType w:val="hybridMultilevel"/>
    <w:tmpl w:val="CA6E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5EC"/>
    <w:multiLevelType w:val="hybridMultilevel"/>
    <w:tmpl w:val="B12C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6675"/>
    <w:multiLevelType w:val="multilevel"/>
    <w:tmpl w:val="B926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74669"/>
    <w:multiLevelType w:val="hybridMultilevel"/>
    <w:tmpl w:val="DAD6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3662"/>
    <w:multiLevelType w:val="hybridMultilevel"/>
    <w:tmpl w:val="8FD8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11DAF"/>
    <w:multiLevelType w:val="hybridMultilevel"/>
    <w:tmpl w:val="CA6E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BF"/>
    <w:rsid w:val="00041DF8"/>
    <w:rsid w:val="00053CB3"/>
    <w:rsid w:val="00077A60"/>
    <w:rsid w:val="00377629"/>
    <w:rsid w:val="0040438A"/>
    <w:rsid w:val="004C5371"/>
    <w:rsid w:val="005443E4"/>
    <w:rsid w:val="00573A3E"/>
    <w:rsid w:val="005B0B6B"/>
    <w:rsid w:val="00614E54"/>
    <w:rsid w:val="006E7D7C"/>
    <w:rsid w:val="00700A76"/>
    <w:rsid w:val="007A1B9B"/>
    <w:rsid w:val="007E2E04"/>
    <w:rsid w:val="007E7565"/>
    <w:rsid w:val="007F799C"/>
    <w:rsid w:val="00824CE8"/>
    <w:rsid w:val="0089773A"/>
    <w:rsid w:val="008F35AB"/>
    <w:rsid w:val="008F4218"/>
    <w:rsid w:val="00902605"/>
    <w:rsid w:val="009548A1"/>
    <w:rsid w:val="009914CB"/>
    <w:rsid w:val="009A777D"/>
    <w:rsid w:val="009D5765"/>
    <w:rsid w:val="009E3A74"/>
    <w:rsid w:val="00A50206"/>
    <w:rsid w:val="00A54671"/>
    <w:rsid w:val="00AF085A"/>
    <w:rsid w:val="00BB1790"/>
    <w:rsid w:val="00BE5FBF"/>
    <w:rsid w:val="00BF053B"/>
    <w:rsid w:val="00C47999"/>
    <w:rsid w:val="00C6513D"/>
    <w:rsid w:val="00C81793"/>
    <w:rsid w:val="00CD1519"/>
    <w:rsid w:val="00E97AF2"/>
    <w:rsid w:val="00EA59A0"/>
    <w:rsid w:val="00F54B4D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CA92"/>
  <w15:chartTrackingRefBased/>
  <w15:docId w15:val="{84245568-EA8D-41B2-A538-AC8BB5B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77D"/>
    <w:pPr>
      <w:ind w:left="720"/>
      <w:contextualSpacing/>
    </w:pPr>
  </w:style>
  <w:style w:type="paragraph" w:styleId="a5">
    <w:name w:val="No Spacing"/>
    <w:uiPriority w:val="1"/>
    <w:qFormat/>
    <w:rsid w:val="008F42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1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8F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cake9898@outlook.com</dc:creator>
  <cp:keywords/>
  <dc:description/>
  <cp:lastModifiedBy>cake9898@outlook.com</cp:lastModifiedBy>
  <cp:revision>19</cp:revision>
  <dcterms:created xsi:type="dcterms:W3CDTF">2018-03-25T13:30:00Z</dcterms:created>
  <dcterms:modified xsi:type="dcterms:W3CDTF">2018-09-19T17:27:00Z</dcterms:modified>
</cp:coreProperties>
</file>