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54" w:rsidRPr="00957A3E" w:rsidRDefault="007C3454" w:rsidP="007C3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A3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"/>
        <w:gridCol w:w="15"/>
        <w:gridCol w:w="15"/>
        <w:gridCol w:w="30"/>
        <w:gridCol w:w="30"/>
        <w:gridCol w:w="15"/>
        <w:gridCol w:w="870"/>
        <w:gridCol w:w="1703"/>
        <w:gridCol w:w="5663"/>
        <w:gridCol w:w="853"/>
        <w:gridCol w:w="850"/>
        <w:gridCol w:w="19"/>
        <w:gridCol w:w="51"/>
        <w:gridCol w:w="15"/>
        <w:gridCol w:w="15"/>
        <w:gridCol w:w="15"/>
        <w:gridCol w:w="15"/>
        <w:gridCol w:w="17"/>
      </w:tblGrid>
      <w:tr w:rsidR="00823B9C" w:rsidRPr="00957A3E" w:rsidTr="00525724">
        <w:trPr>
          <w:gridBefore w:val="6"/>
          <w:gridAfter w:val="7"/>
          <w:wBefore w:w="121" w:type="dxa"/>
          <w:wAfter w:w="147" w:type="dxa"/>
          <w:trHeight w:val="1142"/>
        </w:trPr>
        <w:tc>
          <w:tcPr>
            <w:tcW w:w="870" w:type="dxa"/>
            <w:shd w:val="clear" w:color="auto" w:fill="auto"/>
          </w:tcPr>
          <w:p w:rsidR="00823B9C" w:rsidRPr="00957A3E" w:rsidRDefault="00823B9C" w:rsidP="003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9C" w:rsidRPr="00957A3E" w:rsidRDefault="00823B9C" w:rsidP="003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9C" w:rsidRPr="00957A3E" w:rsidRDefault="00823B9C" w:rsidP="003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  <w:p w:rsidR="00823B9C" w:rsidRPr="00957A3E" w:rsidRDefault="00823B9C" w:rsidP="003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9C" w:rsidRPr="00957A3E" w:rsidRDefault="00823B9C" w:rsidP="003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B9C" w:rsidRPr="00957A3E" w:rsidRDefault="00823B9C" w:rsidP="003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C3454" w:rsidRPr="00957A3E" w:rsidTr="003924D7">
        <w:trPr>
          <w:gridBefore w:val="6"/>
          <w:gridAfter w:val="7"/>
          <w:wBefore w:w="121" w:type="dxa"/>
          <w:wAfter w:w="147" w:type="dxa"/>
          <w:trHeight w:val="288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7C3454" w:rsidRPr="00957A3E" w:rsidRDefault="007C3454" w:rsidP="003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6"/>
          <w:gridAfter w:val="7"/>
          <w:wBefore w:w="121" w:type="dxa"/>
          <w:wAfter w:w="147" w:type="dxa"/>
          <w:trHeight w:val="132"/>
        </w:trPr>
        <w:tc>
          <w:tcPr>
            <w:tcW w:w="993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"Россия </w:t>
            </w:r>
            <w:proofErr w:type="gramStart"/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</w:t>
            </w:r>
            <w:proofErr w:type="gramEnd"/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одина моя"-5 ч.</w:t>
            </w:r>
          </w:p>
        </w:tc>
      </w:tr>
      <w:tr w:rsidR="007C3454" w:rsidRPr="00957A3E" w:rsidTr="003924D7">
        <w:trPr>
          <w:gridBefore w:val="6"/>
          <w:gridAfter w:val="7"/>
          <w:wBefore w:w="121" w:type="dxa"/>
          <w:wAfter w:w="147" w:type="dxa"/>
        </w:trPr>
        <w:tc>
          <w:tcPr>
            <w:tcW w:w="870" w:type="dxa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Отличительные черты русской музыки. Понятия «симфония», «лирика», «лирический образ».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выразительного в музыке.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1.«Музыканты» нем. нар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есня.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2.Чайковский П.И. Мелодия 2-й части симфонии № 4.</w:t>
            </w:r>
          </w:p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Музыкальная викторина: </w:t>
            </w:r>
            <w:proofErr w:type="gramStart"/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«Мелодия» из оперы «Орфей и </w:t>
            </w:r>
            <w:proofErr w:type="spellStart"/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Эвридика</w:t>
            </w:r>
            <w:proofErr w:type="spellEnd"/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» К. </w:t>
            </w:r>
            <w:proofErr w:type="spellStart"/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Глюка</w:t>
            </w:r>
            <w:proofErr w:type="spellEnd"/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, «Утро» Э. Грига, «Рассвет на Москве-реке» М.П. Мусоргского, «Осень» Г.В. Свиридова, «Вечерняя музыка» В. Гаврилина и др.</w:t>
            </w:r>
            <w:r w:rsidRPr="00957A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End"/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4.Дубравин, Суслов «Всюду музыка живет».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6F6049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  <w:p w:rsidR="007C3454" w:rsidRPr="00957A3E" w:rsidRDefault="006F6049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6"/>
          <w:gridAfter w:val="7"/>
          <w:wBefore w:w="121" w:type="dxa"/>
          <w:wAfter w:w="147" w:type="dxa"/>
        </w:trPr>
        <w:tc>
          <w:tcPr>
            <w:tcW w:w="870" w:type="dxa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Природа и музыка. Лирические образы русских романсов.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 </w:t>
            </w:r>
          </w:p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П.И. Чайковский, А.К. Толстой </w:t>
            </w:r>
          </w:p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«Благословляю вас, леса».</w:t>
            </w:r>
          </w:p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Н.А. Римский-Корсаков, стихи А.К. Толстой «Звонче жаворонка пенье»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.И. Глинка, Н. Кукольник «Жаворонок»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4. Г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 Свиридов Фрагмент «Романса» из музыкальных иллюстраций к повести А. Пушкина «Метель».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6"/>
          <w:gridAfter w:val="7"/>
          <w:wBefore w:w="121" w:type="dxa"/>
          <w:wAfter w:w="147" w:type="dxa"/>
        </w:trPr>
        <w:tc>
          <w:tcPr>
            <w:tcW w:w="870" w:type="dxa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Жанр канта в русской музыке.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особенности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виватного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(хвалебного) канта (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, речевые интонации призывного возгласа, торжественный, праздничный, ликующий характер) и солдатской песни-марша. Выявление жанровых признаков, зерна-интонации, лада, состава исполнителей.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1.Кант «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Орле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Российский» (кант в честь Полтавской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победы в </w:t>
            </w:r>
            <w:smartTag w:uri="urn:schemas-microsoft-com:office:smarttags" w:element="metricconverter">
              <w:smartTagPr>
                <w:attr w:name="ProductID" w:val="1709 г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1709 г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2. «Радуйся,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Росско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земле» (кант на заключение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Ништадтского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мира в </w:t>
            </w:r>
            <w:smartTag w:uri="urn:schemas-microsoft-com:office:smarttags" w:element="metricconverter">
              <w:smartTagPr>
                <w:attr w:name="ProductID" w:val="1721 г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1721 г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3. Народная солдатская песня «Славны были наши деды». 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4.Русская народная песня «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, бравы ребятушки».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7C3454" w:rsidRPr="00957A3E" w:rsidRDefault="00E51370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6"/>
          <w:gridAfter w:val="7"/>
          <w:wBefore w:w="121" w:type="dxa"/>
          <w:wAfter w:w="147" w:type="dxa"/>
          <w:trHeight w:val="350"/>
        </w:trPr>
        <w:tc>
          <w:tcPr>
            <w:tcW w:w="870" w:type="dxa"/>
            <w:shd w:val="clear" w:color="auto" w:fill="auto"/>
          </w:tcPr>
          <w:p w:rsidR="007C3454" w:rsidRPr="00957A3E" w:rsidRDefault="007C3454" w:rsidP="003924D7">
            <w:pPr>
              <w:pStyle w:val="MagistorNew"/>
              <w:spacing w:line="240" w:lineRule="auto"/>
              <w:ind w:firstLine="851"/>
              <w:rPr>
                <w:bCs/>
                <w:sz w:val="24"/>
                <w:szCs w:val="24"/>
              </w:rPr>
            </w:pPr>
            <w:r w:rsidRPr="00957A3E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957A3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1. М</w:t>
              </w:r>
            </w:smartTag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.И. Глинка «Патриотическая песня» 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2.Прокофьев С.С. Хоры из кантаты «Александр Невский»: «Песня об Александре Невском» (№ 2) и «Вставайте, люди русские» (№ 4).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3.Икона «Святой благоверный князь Александр Невский», В.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Присекин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«Кто с мечом к нам придет, тот от меча и погибнет».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4.Народная солдатская песня «Славны были наши деды».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7C3454" w:rsidRPr="00957A3E" w:rsidRDefault="00E51370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6"/>
          <w:gridAfter w:val="7"/>
          <w:wBefore w:w="121" w:type="dxa"/>
          <w:wAfter w:w="147" w:type="dxa"/>
          <w:trHeight w:val="4740"/>
        </w:trPr>
        <w:tc>
          <w:tcPr>
            <w:tcW w:w="870" w:type="dxa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Сусанин». Да будет 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вовеки веков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сильна…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Составные элементы оперы: ария, хоровая сцена, эпилог. Интонационное родство музыкальных тем оперы с народными мелодиями. Характерные особенности колокольных звонов – благовест. Отличительные черты русской музыки.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1.Хор из пролога оперы – «Родина моя!» и «На зов своей родной земли…».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2.Тема ответа Сусанина полякам «Велик и свят наш край родной». </w:t>
            </w:r>
          </w:p>
          <w:p w:rsidR="007C3454" w:rsidRPr="00957A3E" w:rsidRDefault="007C3454" w:rsidP="003924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3.Ария Сусанина из 4-го действия оперы «Велик и свят наш край родной».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4.Хор «Славься!» из финала (эпилога) оперы.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6"/>
          <w:gridAfter w:val="7"/>
          <w:wBefore w:w="121" w:type="dxa"/>
          <w:wAfter w:w="147" w:type="dxa"/>
          <w:trHeight w:val="165"/>
        </w:trPr>
        <w:tc>
          <w:tcPr>
            <w:tcW w:w="993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"День, полный событий"-4 ч.</w:t>
            </w:r>
          </w:p>
        </w:tc>
      </w:tr>
      <w:tr w:rsidR="007C3454" w:rsidRPr="00957A3E" w:rsidTr="003924D7">
        <w:trPr>
          <w:gridBefore w:val="5"/>
          <w:gridAfter w:val="7"/>
          <w:wBefore w:w="106" w:type="dxa"/>
          <w:wAfter w:w="147" w:type="dxa"/>
        </w:trPr>
        <w:tc>
          <w:tcPr>
            <w:tcW w:w="885" w:type="dxa"/>
            <w:gridSpan w:val="2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Образы утренней природы в музыке.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</w:t>
            </w:r>
          </w:p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1. П.И. Чайковский «Утренняя молитва» из «Детского альбома» 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2.Э. Григ. «Утро» из музыки к драме Г. Ибсена «Пер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3.Э. Григ «Заход солнца».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4. Главные мелодии 2-й части из Симфонии № 4 П. Чайковского и вступления к опере «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», «Рассвет на Москве-реке».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5. А.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день», А.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«Утро», Д.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утро» из кантаты «Песни утра, весны и мира».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7C3454" w:rsidRPr="00957A3E" w:rsidRDefault="00E51370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5"/>
          <w:gridAfter w:val="7"/>
          <w:wBefore w:w="106" w:type="dxa"/>
          <w:wAfter w:w="147" w:type="dxa"/>
          <w:trHeight w:val="1717"/>
        </w:trPr>
        <w:tc>
          <w:tcPr>
            <w:tcW w:w="885" w:type="dxa"/>
            <w:gridSpan w:val="2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Портрет в музыке </w:t>
            </w:r>
          </w:p>
          <w:p w:rsidR="007C3454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«В каждой интонации спрятан человек». 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Урок-игра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музыке. Соединение 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изобразительного. Музыкальная скороговорка. Контраст в музыке.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1.С.С. Прокофьев «Болтунья»,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«Джульетта-девочка» из балета «Ромео Джульетта», портреты действующих лиц симфонической сказки «Петя и волк».</w:t>
            </w:r>
            <w:r w:rsidRPr="00957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C3454" w:rsidRPr="00957A3E" w:rsidRDefault="007C3454" w:rsidP="003924D7">
            <w:pPr>
              <w:pStyle w:val="31"/>
              <w:spacing w:after="0"/>
              <w:rPr>
                <w:sz w:val="24"/>
                <w:szCs w:val="24"/>
              </w:rPr>
            </w:pPr>
            <w:r w:rsidRPr="00957A3E">
              <w:rPr>
                <w:sz w:val="24"/>
                <w:szCs w:val="24"/>
              </w:rPr>
              <w:t>2. С.С. Прокофьев «Вальс», «Танец с шалью (Па де шаль)» из балета «Золушка».</w:t>
            </w:r>
          </w:p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3.С.С. Прокофьев «Гавот» из балета «Золушка».</w:t>
            </w:r>
          </w:p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4. В. </w:t>
            </w:r>
            <w:proofErr w:type="spellStart"/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Кикта</w:t>
            </w:r>
            <w:proofErr w:type="spellEnd"/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В. Татаринова «Слон и скрипочка», Ф.Лещинская, Н. </w:t>
            </w:r>
            <w:proofErr w:type="spellStart"/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Кучинская</w:t>
            </w:r>
            <w:proofErr w:type="spellEnd"/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«Лошадки», М. Коваль «Семеро козлят» из оперы «Волк и семеро козлят».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  <w:r w:rsidR="007C3454"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  <w:p w:rsidR="007C3454" w:rsidRPr="00957A3E" w:rsidRDefault="00E51370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4"/>
          <w:gridAfter w:val="7"/>
          <w:wBefore w:w="76" w:type="dxa"/>
          <w:wAfter w:w="147" w:type="dxa"/>
        </w:trPr>
        <w:tc>
          <w:tcPr>
            <w:tcW w:w="915" w:type="dxa"/>
            <w:gridSpan w:val="3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Детские образы в музыке М.П. Мусоргского и П.И. 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С.Прокофьева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Характерные черты музыкального языка Чайковского П.И. и Мусоргского М.П. Речитатив, интонационная выразительность.</w:t>
            </w:r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Конкурс-игра - изображение героев при помощи пластики и движений.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.П. Мусоргский «С няней» и «С куклой» из вокального цикла «Детская».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2. П.И. Чайковский «Нянина сказка» из «Детского альбома».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 С.С. Прокофьев «Сказочка» из «Детской музыки».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3.Знакомые пьесы из «Детского альбома» П.И. Чайковского.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4"/>
          <w:gridAfter w:val="7"/>
          <w:wBefore w:w="76" w:type="dxa"/>
          <w:wAfter w:w="147" w:type="dxa"/>
          <w:trHeight w:val="4704"/>
        </w:trPr>
        <w:tc>
          <w:tcPr>
            <w:tcW w:w="915" w:type="dxa"/>
            <w:gridSpan w:val="3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Образы вечерней природы.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 Э. Григ «Утро» и «Заход солнца».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2. П.И. Чайковский «Утренняя молитва» и «Колыбельная песня»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.П. Мусоргский «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Тюильрийский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сад» и «Вечерняя песня»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4.Иллюстрации - «Кукла» М.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Добужинский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, «Сумерки. Луна», «Заход солнца» И. Левитан.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4"/>
          <w:gridAfter w:val="7"/>
          <w:wBefore w:w="76" w:type="dxa"/>
          <w:wAfter w:w="147" w:type="dxa"/>
          <w:trHeight w:val="144"/>
        </w:trPr>
        <w:tc>
          <w:tcPr>
            <w:tcW w:w="998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"О России петь</w:t>
            </w:r>
            <w:proofErr w:type="gramStart"/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то стремиться в храм"-7 ч.</w:t>
            </w:r>
          </w:p>
        </w:tc>
      </w:tr>
      <w:tr w:rsidR="007C3454" w:rsidRPr="00957A3E" w:rsidTr="003924D7">
        <w:trPr>
          <w:gridBefore w:val="4"/>
          <w:gridAfter w:val="6"/>
          <w:wBefore w:w="76" w:type="dxa"/>
          <w:wAfter w:w="128" w:type="dxa"/>
        </w:trPr>
        <w:tc>
          <w:tcPr>
            <w:tcW w:w="915" w:type="dxa"/>
            <w:gridSpan w:val="3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Два музыкальных обращения к Богородице.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 Ф. Шуберт «Аве Мария».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2. Рафаэль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«Сикстинская мадонна».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3.И.С. Бах «Прелюдия № 1» из первого тома «Хорошо темперированного клавира».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4. С.В. Рахманинов «Богородице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, радуйся».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5. Сопоставление со стихами А.С. Пушкина и иконой «Богоматери с младенцем» В. Васнецова.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6.В. 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«Мама».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7.Исполнение песен о родном крае, о природе.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4"/>
          <w:gridAfter w:val="7"/>
          <w:wBefore w:w="76" w:type="dxa"/>
          <w:wAfter w:w="147" w:type="dxa"/>
        </w:trPr>
        <w:tc>
          <w:tcPr>
            <w:tcW w:w="915" w:type="dxa"/>
            <w:gridSpan w:val="3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Образ матери в музыке, поэзии, живописи.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воплощения образа Богоматери в западноевропейской и русской духовной музыки.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С.В. Рахманинов «Богородице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, радуйся». 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2.Икона «Богоматерь Владимирская».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3.Тропарь, посвященный Владимирской иконе Божией Матери.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4.Народное песнопение о Сергии Радонежском.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5.Польская народная песня «Колыбельная» («Божья Мать Младенца на руках качала»).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6.В. 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«Мама».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21.1123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4"/>
          <w:gridAfter w:val="5"/>
          <w:wBefore w:w="76" w:type="dxa"/>
          <w:wAfter w:w="77" w:type="dxa"/>
        </w:trPr>
        <w:tc>
          <w:tcPr>
            <w:tcW w:w="915" w:type="dxa"/>
            <w:gridSpan w:val="3"/>
            <w:shd w:val="clear" w:color="auto" w:fill="auto"/>
          </w:tcPr>
          <w:p w:rsidR="007C3454" w:rsidRPr="00957A3E" w:rsidRDefault="007C3454" w:rsidP="003924D7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Образ матери в современном искусстве.</w:t>
            </w:r>
          </w:p>
          <w:p w:rsidR="007C3454" w:rsidRPr="00957A3E" w:rsidRDefault="007C3454" w:rsidP="003924D7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воплощения образа Богоматери в современном искусстве.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1.К. Петров-Водкин «Петроградская мадонна» и О. Ренуар «Мадам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Шарпантье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с детьми».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2.Ч.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Биксио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«Мама».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 В. 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«Мама».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4"/>
          <w:gridAfter w:val="5"/>
          <w:wBefore w:w="76" w:type="dxa"/>
          <w:wAfter w:w="77" w:type="dxa"/>
        </w:trPr>
        <w:tc>
          <w:tcPr>
            <w:tcW w:w="915" w:type="dxa"/>
            <w:gridSpan w:val="3"/>
            <w:shd w:val="clear" w:color="auto" w:fill="auto"/>
          </w:tcPr>
          <w:p w:rsidR="007C3454" w:rsidRPr="00957A3E" w:rsidRDefault="007C3454" w:rsidP="003924D7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  <w:p w:rsidR="007C3454" w:rsidRPr="00957A3E" w:rsidRDefault="007C3454" w:rsidP="003924D7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Pr="00957A3E" w:rsidRDefault="007C3454" w:rsidP="003924D7">
            <w:pPr>
              <w:pStyle w:val="9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iCs/>
                <w:sz w:val="24"/>
                <w:szCs w:val="24"/>
              </w:rPr>
              <w:t>1. Э.Л. </w:t>
            </w:r>
            <w:proofErr w:type="spellStart"/>
            <w:r w:rsidRPr="00957A3E">
              <w:rPr>
                <w:rFonts w:ascii="Times New Roman" w:hAnsi="Times New Roman" w:cs="Times New Roman"/>
                <w:iCs/>
                <w:sz w:val="24"/>
                <w:szCs w:val="24"/>
              </w:rPr>
              <w:t>Уэббер</w:t>
            </w:r>
            <w:proofErr w:type="spellEnd"/>
            <w:r w:rsidRPr="00957A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Хор «Осанна!» из </w:t>
            </w:r>
            <w:proofErr w:type="spellStart"/>
            <w:proofErr w:type="gramStart"/>
            <w:r w:rsidRPr="00957A3E">
              <w:rPr>
                <w:rFonts w:ascii="Times New Roman" w:hAnsi="Times New Roman" w:cs="Times New Roman"/>
                <w:iCs/>
                <w:sz w:val="24"/>
                <w:szCs w:val="24"/>
              </w:rPr>
              <w:t>рок-оперы</w:t>
            </w:r>
            <w:proofErr w:type="spellEnd"/>
            <w:proofErr w:type="gramEnd"/>
            <w:r w:rsidRPr="00957A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«Иисус Христос суперзвезда»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2.Якушенко, Петрова «Розовая песенка»,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Казенин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Лаубе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солнечных зайчиков».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7C3454"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4"/>
          <w:gridAfter w:val="5"/>
          <w:wBefore w:w="76" w:type="dxa"/>
          <w:wAfter w:w="77" w:type="dxa"/>
        </w:trPr>
        <w:tc>
          <w:tcPr>
            <w:tcW w:w="915" w:type="dxa"/>
            <w:gridSpan w:val="3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в классической музыке </w:t>
            </w:r>
            <w:r w:rsidRPr="00957A3E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традицией празднования Вербного воскресения</w:t>
            </w:r>
            <w:r w:rsidRPr="00957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» Гречанинова и Р. Глиэра. 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2.Якушенко, Петрова «Розовая песенка»,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Казенин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Лаубе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солнечных зайчиков».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  <w:p w:rsidR="007C3454" w:rsidRPr="00957A3E" w:rsidRDefault="00E51370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4"/>
          <w:wBefore w:w="76" w:type="dxa"/>
        </w:trPr>
        <w:tc>
          <w:tcPr>
            <w:tcW w:w="915" w:type="dxa"/>
            <w:gridSpan w:val="3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Ольга, Князь Владимир. Жанры величания и баллады в музыке и поэзии.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1.Фрагменты из кантаты «Александр Невский» С. Прокофьева), напев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Пустыни «О,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Преславного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чудесе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», народные песнопения «Там, где стоит, красуясь, ныне обитель Троицы святой…».</w:t>
            </w:r>
            <w:proofErr w:type="gramEnd"/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2.Величание</w:t>
            </w:r>
            <w:r w:rsidRPr="00957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Великому равноапостольному князю Владимиру и Великой равноапостольной княгине Ольге.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3.Народное песнопение «Баллада о князе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Владимире».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4. С.В. Рахманинов «Богородице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, радуйся».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4"/>
          <w:wBefore w:w="76" w:type="dxa"/>
        </w:trPr>
        <w:tc>
          <w:tcPr>
            <w:tcW w:w="915" w:type="dxa"/>
            <w:gridSpan w:val="3"/>
            <w:tcBorders>
              <w:bottom w:val="nil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7C3454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Урок-концерт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454" w:rsidRPr="00957A3E" w:rsidRDefault="007C3454" w:rsidP="003924D7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Историческая сказка о важных событиях истории России, традициях и обрядах народа, об отношении людей к родной природе. Тестирование учащихся.</w:t>
            </w:r>
          </w:p>
          <w:p w:rsidR="007C3454" w:rsidRPr="00957A3E" w:rsidRDefault="007C3454" w:rsidP="003924D7">
            <w:pPr>
              <w:ind w:firstLine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Фрагменты этой сказки: инсценировка фрагментов из балета «Золушка» (урок танцев, ссора сестер, вальс Золушки, сцена с часами); исполнение танцев из «Детского альбома» П. Чайковского («Марш деревянных солдатиков», «Игра в лошадки», «Баба Яга», «Камаринская», «Полька», «Мазурка», «Вальс»);</w:t>
            </w:r>
            <w:proofErr w:type="gramEnd"/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пластическое интонирование пьес из сюиты «Картинки с выставки»: «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Тюильрийский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сад», «Балет невылупившихся птенцов» М. Мусоргского.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  <w:p w:rsidR="007C3454" w:rsidRPr="00957A3E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4"/>
          <w:wBefore w:w="76" w:type="dxa"/>
          <w:trHeight w:val="5136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4"/>
          <w:wBefore w:w="76" w:type="dxa"/>
          <w:trHeight w:val="1308"/>
        </w:trPr>
        <w:tc>
          <w:tcPr>
            <w:tcW w:w="101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"Гори, гори ясно, чтобы не погасло"-3 ч.</w:t>
            </w:r>
          </w:p>
        </w:tc>
      </w:tr>
      <w:tr w:rsidR="007C3454" w:rsidRPr="00957A3E" w:rsidTr="003924D7">
        <w:trPr>
          <w:gridBefore w:val="4"/>
          <w:wBefore w:w="76" w:type="dxa"/>
          <w:trHeight w:val="7440"/>
        </w:trPr>
        <w:tc>
          <w:tcPr>
            <w:tcW w:w="915" w:type="dxa"/>
            <w:gridSpan w:val="3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Особенности былины, специфика исполнения былин.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Имитация игры на гуслях.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Сопоставление зрительного ряда учебника с музыкальным воплощением былин.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 Былина о Добрыне  Никитиче».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2.«Былина о Садко и Морском царе».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3.К. Васильев «Бой Добрыни со Змеем» и рисунок В. Брагинского с изображением Садко и Морской царь.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4. В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«Гусляр Садко» и «Орнамент» из концертной симфонии для арфы с оркестром «Фрески Софии Киевской»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5.«Былинные напевы» или импровизация на тему русской народной песни «Как под яблонькой».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6. Былина «То не белая береза».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</w:p>
          <w:p w:rsidR="007C3454" w:rsidRPr="00957A3E" w:rsidRDefault="00E51370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3"/>
          <w:gridAfter w:val="3"/>
          <w:wBefore w:w="46" w:type="dxa"/>
          <w:wAfter w:w="47" w:type="dxa"/>
        </w:trPr>
        <w:tc>
          <w:tcPr>
            <w:tcW w:w="945" w:type="dxa"/>
            <w:gridSpan w:val="4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Образы народных сказителей в русских операх (Баян и Садко). Образ певца-пастушка Леля.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Певческие голоса: тенор, меццо-сопрано.</w:t>
            </w:r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Народные напевы в оперном жанре. Импровизация на заданную мелодию и текст, ритмическое сопровождение, «разыгрывание» песни по ролям.</w:t>
            </w:r>
          </w:p>
          <w:p w:rsidR="007C3454" w:rsidRPr="00957A3E" w:rsidRDefault="007C3454" w:rsidP="003924D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957A3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1. М</w:t>
              </w:r>
            </w:smartTag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.И. Глинка. Песня Баяна из оперы «Руслан и Людмила».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2. Н.А. Римский-Корсаков «Ой ты, темная дубравушка», «Заиграйте, мои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!», «Высота ли, высота поднебесная…» из оперы «Садко».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 Н.А. Римский-Корсаков. 3 песня Леля из оперы «Снегурочка».</w:t>
            </w:r>
          </w:p>
          <w:p w:rsidR="007C3454" w:rsidRPr="00957A3E" w:rsidRDefault="007C3454" w:rsidP="003924D7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4.Репродукции с лаковой миниатюры В. </w:t>
            </w:r>
            <w:proofErr w:type="spellStart"/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Липицкого</w:t>
            </w:r>
            <w:proofErr w:type="spellEnd"/>
            <w:r w:rsidRPr="00957A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Федоскино – «Лель» и «Песня Леля».</w:t>
            </w:r>
          </w:p>
          <w:p w:rsidR="007C3454" w:rsidRPr="00957A3E" w:rsidRDefault="007C3454" w:rsidP="003924D7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957A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5.Разыгрывание русской народной шуточной песни «Как у наших у ворот».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E51370" w:rsidP="003924D7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  <w:r w:rsidR="007C3454" w:rsidRPr="00957A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01</w:t>
            </w:r>
          </w:p>
          <w:p w:rsidR="007C3454" w:rsidRPr="00957A3E" w:rsidRDefault="00E51370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3"/>
          <w:gridAfter w:val="3"/>
          <w:wBefore w:w="46" w:type="dxa"/>
          <w:wAfter w:w="47" w:type="dxa"/>
          <w:trHeight w:val="7476"/>
        </w:trPr>
        <w:tc>
          <w:tcPr>
            <w:tcW w:w="945" w:type="dxa"/>
            <w:gridSpan w:val="4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– праздник русского народа.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Урок-концерт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1.Б. Кустодиев «Масленица», «Зима. Масленичное гулянье».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2.Пение знакомые масленичные песенок, веснянок, исполнение игр и забав, пословиц и поговорок русского народа об этом празднике.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3. Н.А. Римский-Корсаков «Прощание с масленицей» из оперы «Снегурочка»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1370">
              <w:rPr>
                <w:rFonts w:ascii="Times New Roman" w:hAnsi="Times New Roman" w:cs="Times New Roman"/>
                <w:bCs/>
                <w:sz w:val="24"/>
                <w:szCs w:val="24"/>
              </w:rPr>
              <w:t>5.01</w:t>
            </w: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3454" w:rsidRPr="00957A3E" w:rsidRDefault="005C1C12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51370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3"/>
          <w:gridAfter w:val="3"/>
          <w:wBefore w:w="46" w:type="dxa"/>
          <w:wAfter w:w="47" w:type="dxa"/>
          <w:trHeight w:val="216"/>
        </w:trPr>
        <w:tc>
          <w:tcPr>
            <w:tcW w:w="101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" В музыкальном театре"-6 ч.</w:t>
            </w:r>
          </w:p>
        </w:tc>
      </w:tr>
      <w:tr w:rsidR="007C3454" w:rsidRPr="00957A3E" w:rsidTr="003924D7">
        <w:trPr>
          <w:gridBefore w:val="3"/>
          <w:gridAfter w:val="3"/>
          <w:wBefore w:w="46" w:type="dxa"/>
          <w:wAfter w:w="47" w:type="dxa"/>
        </w:trPr>
        <w:tc>
          <w:tcPr>
            <w:tcW w:w="945" w:type="dxa"/>
            <w:gridSpan w:val="4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3454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 М.И. Глинки. Образы Руслана, Людмилы,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Урок-путешествие в оперный театр.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элементы оперы: ария, каватина. Музыкальная характеристика оперного персонажа.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Певческие голоса: сопрано, баритон.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3-частная форма арии.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1.М.И. Глинка «Марш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» из оперы «Руслан и Людмила».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.И. Глинка. Речитатив и ария Руслана из 2 действия оперы «Руслан и Людмила».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.И. Глинка. Каватина Людмилы из оперы «Руслан и Людмила».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Default="00E51370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5C1C12" w:rsidRPr="00957A3E" w:rsidRDefault="00E51370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1C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3"/>
          <w:gridAfter w:val="3"/>
          <w:wBefore w:w="46" w:type="dxa"/>
          <w:wAfter w:w="47" w:type="dxa"/>
        </w:trPr>
        <w:tc>
          <w:tcPr>
            <w:tcW w:w="945" w:type="dxa"/>
            <w:gridSpan w:val="4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Наины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1. М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.И. Глинка. Сцена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Наины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и рондо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» из оперы «Руслан и Людмила».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.И. Глинка. Увертюра к опере «Руслан и Людмила».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3.Е. Птичкин, М.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гуляют по свету», Г. Гладков, В. Луговой «Песня-спор» и др.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Default="00E51370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</w:p>
          <w:p w:rsidR="005C1C12" w:rsidRPr="00957A3E" w:rsidRDefault="00E51370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C1C12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3"/>
          <w:gridAfter w:val="3"/>
          <w:wBefore w:w="46" w:type="dxa"/>
          <w:wAfter w:w="47" w:type="dxa"/>
        </w:trPr>
        <w:tc>
          <w:tcPr>
            <w:tcW w:w="945" w:type="dxa"/>
            <w:gridSpan w:val="4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» К. </w:t>
            </w:r>
            <w:proofErr w:type="spellStart"/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 Контраст образов. Опера «Снегурочка» Н.А. Римского-Корсакова. Образ Снегурочки.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Контраст в опере. Лирические образы. Унисон в хоре. Музыкальная характеристика Снегурочки.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 К.В. </w:t>
            </w:r>
            <w:proofErr w:type="spellStart"/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. Фрагменты из оперы «Орфей и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»: хор фурий, «Мелодия».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2. Н.А. Римский-Корсаков. Фрагменты из оперы «Снегурочка»: ария</w:t>
            </w:r>
            <w:r w:rsidRPr="00957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Снегурочки «С подружками по ягоду ходить…», сцена таяния Снегурочки.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3.Картина В. Васнецова «Снегурочка».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0" w:rsidRDefault="00E51370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  <w:p w:rsidR="007C3454" w:rsidRPr="00957A3E" w:rsidRDefault="005C1C12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3"/>
          <w:gridAfter w:val="2"/>
          <w:wBefore w:w="46" w:type="dxa"/>
          <w:wAfter w:w="32" w:type="dxa"/>
        </w:trPr>
        <w:tc>
          <w:tcPr>
            <w:tcW w:w="945" w:type="dxa"/>
            <w:gridSpan w:val="4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Образ царя Берендея. Танцы и песни в заповедном лесу.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интонации-попевки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1.Н.А. Римский-Корсаков. Каватина царя Берендея «Полна, полна чудес могучая природа».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2.Репродукция с картины В. Васнецова «Палаты Берендея».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3.Н.А. Римский-Корсаков. «Шествие царя Берендея».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4.М.И. Глинка. «Марш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» из оперы «Руслан и Людмила»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5.Н.А. Римский-Корсаков. «Пляска скоморохов».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6.Н.А. Римский-Корсаков. Заключительный хор из оперы «Свет и сила, Бог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рило».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7. В.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Тугаринов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, В. Орлов «Я рисую море»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E513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E4391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51370"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2"/>
          <w:gridAfter w:val="2"/>
          <w:wBefore w:w="31" w:type="dxa"/>
          <w:wAfter w:w="32" w:type="dxa"/>
        </w:trPr>
        <w:tc>
          <w:tcPr>
            <w:tcW w:w="960" w:type="dxa"/>
            <w:gridSpan w:val="5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 Н.А. Римского-Корсакова. «Океан – море синее», вступление к опере «Садко». Образы добра и зла в балете «Спящая красавица» П.И. </w:t>
            </w:r>
            <w:proofErr w:type="spellStart"/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Чайков-ского</w:t>
            </w:r>
            <w:proofErr w:type="spellEnd"/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развития музыки в оперном жанре. Повторение 3-частной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онтрастные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образы в балете.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Сочинение сюжета в соответствии с развитием музыки.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 Н.А. Римский-Корсаков. Вступление к опере-былине «Садко».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3. П.И. Чайковский. Танец феи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Карабос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и феи Сирени из балета-сказки «Спящая красавица». 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4. П.И. Чайковский. «Вальс» из первого действия балета-сказки «Спящая красавица».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5. П.И. Чайковский. Финал первого действия балета-сказки «Спящая красавица».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Default="0080060C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1.03.</w:t>
            </w:r>
          </w:p>
          <w:p w:rsidR="0080060C" w:rsidRPr="00957A3E" w:rsidRDefault="0080060C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6.03.</w:t>
            </w:r>
          </w:p>
        </w:tc>
        <w:tc>
          <w:tcPr>
            <w:tcW w:w="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2"/>
          <w:gridAfter w:val="2"/>
          <w:wBefore w:w="31" w:type="dxa"/>
          <w:wAfter w:w="32" w:type="dxa"/>
          <w:trHeight w:val="4656"/>
        </w:trPr>
        <w:tc>
          <w:tcPr>
            <w:tcW w:w="960" w:type="dxa"/>
            <w:gridSpan w:val="5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Мюзиклы: «Звуки музыки». Р.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, «Волк и семеро козлят на новый лад» А. Рыбникова.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понятий: опера, балет, мюзикл, музыкальная характеристика, увертюра, оркестр.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сходных и различных черт между детской оперой и мюзиклом. Определение характерных черт мюзикла.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 Р.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. «Песенка о звукоряде и нотах» из мюзикла «Звуки музыки»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 Коваль. Главные темы персонажей детской оперы «Волк и семеро козлят».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 А. Рыбников. Фрагменты их мюзикла «Волк и семеро козлят».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Default="0080060C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8.03</w:t>
            </w:r>
          </w:p>
          <w:p w:rsidR="0080060C" w:rsidRPr="00957A3E" w:rsidRDefault="00C516ED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80060C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2"/>
          <w:gridAfter w:val="2"/>
          <w:wBefore w:w="31" w:type="dxa"/>
          <w:wAfter w:w="32" w:type="dxa"/>
          <w:trHeight w:val="156"/>
        </w:trPr>
        <w:tc>
          <w:tcPr>
            <w:tcW w:w="10144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"В концертном зале"-5 ч.</w:t>
            </w:r>
          </w:p>
        </w:tc>
      </w:tr>
      <w:tr w:rsidR="007C3454" w:rsidRPr="00957A3E" w:rsidTr="003924D7">
        <w:trPr>
          <w:gridBefore w:val="1"/>
          <w:gridAfter w:val="2"/>
          <w:wBefore w:w="16" w:type="dxa"/>
          <w:wAfter w:w="32" w:type="dxa"/>
        </w:trPr>
        <w:tc>
          <w:tcPr>
            <w:tcW w:w="975" w:type="dxa"/>
            <w:gridSpan w:val="6"/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концертном зале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Инструмента-льный</w:t>
            </w:r>
            <w:proofErr w:type="spellEnd"/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концерт. Народная песня в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концерте.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жанра концерта.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Вариационное развитие народной темы в жанре концерта.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1. А. Рыбников. Фрагменты их мюзикла «Волк и семеро козлят». 2.Украинская народная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песня-закличка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П.И. Чайковский. Концерт № 1 для фортепиано с оркестром.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4. Е. Адлер, В.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«Наш оркестр» или С.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Важов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, М.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про оркестр».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Default="0080060C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15.03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60C" w:rsidRPr="00957A3E" w:rsidRDefault="0080060C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Before w:val="1"/>
          <w:gridAfter w:val="1"/>
          <w:wBefore w:w="16" w:type="dxa"/>
          <w:wAfter w:w="17" w:type="dxa"/>
        </w:trPr>
        <w:tc>
          <w:tcPr>
            <w:tcW w:w="975" w:type="dxa"/>
            <w:gridSpan w:val="6"/>
            <w:shd w:val="clear" w:color="auto" w:fill="auto"/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концертном зале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Определение жанра сюиты.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Особенности вариационного развития.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1. Э. Григ. Фрагменты из сюиты «Пер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» к драме Г. Ибсена: «Утро»; «В пещере горного короля»; «Танец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»; «Смерть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»; «Песня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». 2. А.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«Утро».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 Я.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день».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4.Шаповаленко,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Вратарев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«Два веселых маляра».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Default="0080060C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</w:p>
          <w:p w:rsidR="0080060C" w:rsidRPr="00957A3E" w:rsidRDefault="0080060C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After w:val="1"/>
          <w:wAfter w:w="17" w:type="dxa"/>
        </w:trPr>
        <w:tc>
          <w:tcPr>
            <w:tcW w:w="991" w:type="dxa"/>
            <w:gridSpan w:val="7"/>
            <w:shd w:val="clear" w:color="auto" w:fill="auto"/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1. Л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 Бетховен. Фрагменты из симфонии № 3 («Героической»): 1 и 2 части.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2. Л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 Бетховен, Н. Райский «Сурок».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80060C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</w:p>
          <w:p w:rsidR="007C3454" w:rsidRPr="00957A3E" w:rsidRDefault="0080060C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After w:val="5"/>
          <w:wAfter w:w="77" w:type="dxa"/>
        </w:trPr>
        <w:tc>
          <w:tcPr>
            <w:tcW w:w="991" w:type="dxa"/>
            <w:gridSpan w:val="7"/>
            <w:shd w:val="clear" w:color="auto" w:fill="auto"/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Мир Л. Бетховена: выявление особенностей музыкального языка композитора.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стилистических особенностей музыкального языка Л.Бетховена. </w:t>
            </w: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формы вариаций. Интонационное родство частей симфонии.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1. Л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 Бетховен. Фрагменты из симфонии № 3 («Героической»):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финал симфонии.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2. Л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. Бетховен. «Контрданс», 1-я часть сонаты № 14 («Лунной»), пьесы «Весело. Грустно», «К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«Сурок».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80060C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C3454" w:rsidRPr="00957A3E" w:rsidRDefault="0080060C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54" w:rsidRPr="00957A3E" w:rsidTr="003924D7">
        <w:trPr>
          <w:gridAfter w:val="5"/>
          <w:wAfter w:w="77" w:type="dxa"/>
          <w:trHeight w:val="6396"/>
        </w:trPr>
        <w:tc>
          <w:tcPr>
            <w:tcW w:w="991" w:type="dxa"/>
            <w:gridSpan w:val="7"/>
            <w:shd w:val="clear" w:color="auto" w:fill="auto"/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«Чтоб музыкантом быть, так надобно уменье…» 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Джаз – одно из направлений современной музыки. Джаз и музыка </w:t>
            </w:r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. Гершвина.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мысли,  сопоставление на основе принципа «сходства и различия».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характерных элементов джазовой музыки.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 Й. Гайдн, П. Синявский «Мы дружим с музыкой»; Д.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, З. Александрова «Чудо-музыка».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2. Р. </w:t>
            </w:r>
            <w:proofErr w:type="spellStart"/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Роджерс</w:t>
            </w:r>
            <w:proofErr w:type="spellEnd"/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, М. </w:t>
            </w:r>
            <w:proofErr w:type="spellStart"/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>Цейтлина</w:t>
            </w:r>
            <w:proofErr w:type="spellEnd"/>
            <w:r w:rsidRPr="00957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«Звуки музыки» и А. Рыбников,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Ю. 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козлят» из мюзикла «Волк и семеро козлят на новый лад»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 Дж. Гершвин «Острый ритм» и «Колыбельная Клары» из оперы «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00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19.</w:t>
            </w: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04.</w:t>
            </w:r>
          </w:p>
          <w:p w:rsidR="007C3454" w:rsidRPr="00957A3E" w:rsidRDefault="0080060C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After w:val="5"/>
          <w:wAfter w:w="77" w:type="dxa"/>
          <w:trHeight w:val="156"/>
        </w:trPr>
        <w:tc>
          <w:tcPr>
            <w:tcW w:w="1013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"Чтоб музыкантом быть так надобно уменье"-4 ч.</w:t>
            </w:r>
          </w:p>
        </w:tc>
      </w:tr>
      <w:tr w:rsidR="007C3454" w:rsidRPr="00957A3E" w:rsidTr="003924D7">
        <w:trPr>
          <w:gridAfter w:val="5"/>
          <w:wAfter w:w="77" w:type="dxa"/>
        </w:trPr>
        <w:tc>
          <w:tcPr>
            <w:tcW w:w="991" w:type="dxa"/>
            <w:gridSpan w:val="7"/>
            <w:shd w:val="clear" w:color="auto" w:fill="auto"/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Мир композиторов: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Г.В. Свиридов и С.С. Прокофьев, особенности стиля композиторов.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Выявление стилистических особенностей музыкального языка Г.В. Свиридова и С.С. Прокофьева. Вокальная импровизация на фразу «Снег идет».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1. Г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.В. Свиридов. «Весна. Осень», «Тройка» из музыкальных иллюстраций к повести А. Пушкина «Метель».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2. Г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.В. Свиридов, И. Северянин «Запевка».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3. Г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.В. Свиридов. «Снег идет» из «Маленькой кантаты».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4. С.С. Прокофьев «Шествие солнца», фрагмент из 4-й части Скифской сюиты «Алла и </w:t>
            </w:r>
            <w:proofErr w:type="spell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Лоллий</w:t>
            </w:r>
            <w:proofErr w:type="spell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5.С.С. Прокофьев «Утро» из фортепианного альбома «Детская музыка», М.П. Мусоргский «Рассвет на Москве-реке», Э. Григ «Утро».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D32AE5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</w:p>
          <w:p w:rsidR="007C3454" w:rsidRPr="00957A3E" w:rsidRDefault="00D32AE5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After w:val="4"/>
          <w:wAfter w:w="62" w:type="dxa"/>
        </w:trPr>
        <w:tc>
          <w:tcPr>
            <w:tcW w:w="991" w:type="dxa"/>
            <w:gridSpan w:val="7"/>
            <w:shd w:val="clear" w:color="auto" w:fill="auto"/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музыкального языка разных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композиторов: Э. Григ, П.И. </w:t>
            </w:r>
            <w:proofErr w:type="spellStart"/>
            <w:proofErr w:type="gramStart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Чайков-ский</w:t>
            </w:r>
            <w:proofErr w:type="spellEnd"/>
            <w:proofErr w:type="gramEnd"/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, В.А. Моцарт.</w:t>
            </w:r>
          </w:p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стилистических особенностей музыкального языка Э. Грига, П.И. Чайковского, </w:t>
            </w: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В.А. Моцарта. </w:t>
            </w:r>
            <w:r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Ролевая игра «Играем в дирижера». 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1.Норвежская народная песня «Камертон».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2. Э. Григ «Утро».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3. П.И. Чайковский «Мелодия».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4. В.А. Моцарт. Главные темы увертюры к опере «Свадьба Фигаро»; 1-й части «Симфонии № 40»; «Весенняя песня» или «Колыбельная»; 4-я часть симфонии № 40.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D32AE5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C3454" w:rsidRPr="00957A3E" w:rsidRDefault="00D32AE5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C3454" w:rsidRPr="00957A3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54" w:rsidRPr="00957A3E" w:rsidTr="003924D7">
        <w:trPr>
          <w:gridAfter w:val="4"/>
          <w:wAfter w:w="62" w:type="dxa"/>
        </w:trPr>
        <w:tc>
          <w:tcPr>
            <w:tcW w:w="991" w:type="dxa"/>
            <w:gridSpan w:val="7"/>
            <w:shd w:val="clear" w:color="auto" w:fill="auto"/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Прославим радость на земле.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Характерные черты гимна. Тестирование уровня музыкального развития учащихся 3 класса.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1. Л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 Бетховен. Фрагмент из финала симфонии № 9.</w:t>
            </w:r>
          </w:p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957A3E">
                <w:rPr>
                  <w:rFonts w:ascii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.И. Глинка. Хор «Славься!» из оперы «Иван Сусанин» и «Патриотическая песня».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D32AE5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</w:p>
          <w:p w:rsidR="007C3454" w:rsidRPr="00957A3E" w:rsidRDefault="0080060C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32A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454" w:rsidRPr="00957A3E" w:rsidTr="003924D7">
        <w:trPr>
          <w:gridAfter w:val="4"/>
          <w:wAfter w:w="62" w:type="dxa"/>
        </w:trPr>
        <w:tc>
          <w:tcPr>
            <w:tcW w:w="991" w:type="dxa"/>
            <w:gridSpan w:val="7"/>
            <w:shd w:val="clear" w:color="auto" w:fill="auto"/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3E">
              <w:rPr>
                <w:rFonts w:ascii="Times New Roman" w:hAnsi="Times New Roman" w:cs="Times New Roman"/>
                <w:sz w:val="24"/>
                <w:szCs w:val="24"/>
              </w:rPr>
              <w:t>«Урок-концерт» из произведений по выбору учащихся.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D32AE5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</w:p>
          <w:p w:rsidR="007C3454" w:rsidRPr="00957A3E" w:rsidRDefault="00D32AE5" w:rsidP="003924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7C3454" w:rsidRPr="00957A3E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54" w:rsidRPr="00957A3E" w:rsidRDefault="007C3454" w:rsidP="003924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3454" w:rsidRDefault="007C3454" w:rsidP="007C3454">
      <w:pPr>
        <w:pStyle w:val="a3"/>
        <w:jc w:val="both"/>
      </w:pPr>
    </w:p>
    <w:p w:rsidR="007C3454" w:rsidRPr="00957A3E" w:rsidRDefault="007C3454" w:rsidP="007C3454">
      <w:pPr>
        <w:pStyle w:val="a3"/>
        <w:jc w:val="both"/>
      </w:pPr>
    </w:p>
    <w:p w:rsidR="007C3454" w:rsidRPr="00957A3E" w:rsidRDefault="007C3454" w:rsidP="007C3454">
      <w:pPr>
        <w:pStyle w:val="a3"/>
        <w:jc w:val="both"/>
      </w:pPr>
      <w:r w:rsidRPr="00957A3E">
        <w:t>Всего 34 ч.</w:t>
      </w:r>
    </w:p>
    <w:p w:rsidR="007C3454" w:rsidRPr="00957A3E" w:rsidRDefault="007C3454" w:rsidP="007C3454">
      <w:pPr>
        <w:pStyle w:val="a3"/>
        <w:jc w:val="both"/>
      </w:pPr>
    </w:p>
    <w:p w:rsidR="007C3454" w:rsidRPr="00957A3E" w:rsidRDefault="007C3454" w:rsidP="007C3454">
      <w:pPr>
        <w:pStyle w:val="a3"/>
        <w:jc w:val="both"/>
      </w:pPr>
    </w:p>
    <w:p w:rsidR="008D2831" w:rsidRDefault="006B3FE0"/>
    <w:sectPr w:rsidR="008D2831" w:rsidSect="00C4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54"/>
    <w:rsid w:val="0013077F"/>
    <w:rsid w:val="001835D7"/>
    <w:rsid w:val="002747F2"/>
    <w:rsid w:val="0037247F"/>
    <w:rsid w:val="003E4391"/>
    <w:rsid w:val="00536F72"/>
    <w:rsid w:val="0055602B"/>
    <w:rsid w:val="005616D2"/>
    <w:rsid w:val="005940D3"/>
    <w:rsid w:val="005C1C12"/>
    <w:rsid w:val="005F4221"/>
    <w:rsid w:val="00692B4B"/>
    <w:rsid w:val="006B3FE0"/>
    <w:rsid w:val="006F6049"/>
    <w:rsid w:val="00753453"/>
    <w:rsid w:val="007C3454"/>
    <w:rsid w:val="007F1385"/>
    <w:rsid w:val="0080060C"/>
    <w:rsid w:val="00823B9C"/>
    <w:rsid w:val="00905EB9"/>
    <w:rsid w:val="009441AE"/>
    <w:rsid w:val="00976F17"/>
    <w:rsid w:val="00990B6E"/>
    <w:rsid w:val="00B61518"/>
    <w:rsid w:val="00C35525"/>
    <w:rsid w:val="00C4386E"/>
    <w:rsid w:val="00C516ED"/>
    <w:rsid w:val="00CA48D9"/>
    <w:rsid w:val="00D25A49"/>
    <w:rsid w:val="00D32AE5"/>
    <w:rsid w:val="00D3690D"/>
    <w:rsid w:val="00E167AF"/>
    <w:rsid w:val="00E51370"/>
    <w:rsid w:val="00E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34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C34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C345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4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34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C3454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C34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C34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C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gistorNew">
    <w:name w:val="Magistor New"/>
    <w:basedOn w:val="a"/>
    <w:rsid w:val="007C345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9257-B425-43A3-B35E-167A3F01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2016-10-15T05:28:00Z</cp:lastPrinted>
  <dcterms:created xsi:type="dcterms:W3CDTF">2016-10-11T07:52:00Z</dcterms:created>
  <dcterms:modified xsi:type="dcterms:W3CDTF">2018-03-15T10:04:00Z</dcterms:modified>
</cp:coreProperties>
</file>