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9F" w:rsidRDefault="006F0A9F" w:rsidP="006F0A9F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6F0A9F" w:rsidRDefault="006F0A9F" w:rsidP="006F0A9F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6F0A9F" w:rsidRDefault="006F0A9F" w:rsidP="006F0A9F">
      <w:pPr>
        <w:jc w:val="center"/>
        <w:rPr>
          <w:rFonts w:ascii="Times New Roman" w:hAnsi="Times New Roman" w:cs="Times New Roman"/>
          <w:sz w:val="144"/>
          <w:szCs w:val="144"/>
        </w:rPr>
      </w:pPr>
      <w:r w:rsidRPr="006F0A9F">
        <w:rPr>
          <w:rFonts w:ascii="Times New Roman" w:hAnsi="Times New Roman" w:cs="Times New Roman"/>
          <w:sz w:val="144"/>
          <w:szCs w:val="144"/>
        </w:rPr>
        <w:t xml:space="preserve">Игры </w:t>
      </w:r>
    </w:p>
    <w:p w:rsidR="003535AC" w:rsidRPr="006F0A9F" w:rsidRDefault="006F0A9F" w:rsidP="006F0A9F">
      <w:pPr>
        <w:jc w:val="center"/>
        <w:rPr>
          <w:rFonts w:ascii="Times New Roman" w:hAnsi="Times New Roman" w:cs="Times New Roman"/>
          <w:sz w:val="144"/>
          <w:szCs w:val="144"/>
        </w:rPr>
      </w:pPr>
      <w:bookmarkStart w:id="0" w:name="_GoBack"/>
      <w:bookmarkEnd w:id="0"/>
      <w:r w:rsidRPr="006F0A9F">
        <w:rPr>
          <w:rFonts w:ascii="Times New Roman" w:hAnsi="Times New Roman" w:cs="Times New Roman"/>
          <w:sz w:val="144"/>
          <w:szCs w:val="144"/>
        </w:rPr>
        <w:t>по развитию речи</w:t>
      </w:r>
    </w:p>
    <w:tbl>
      <w:tblPr>
        <w:tblStyle w:val="a3"/>
        <w:tblW w:w="15734" w:type="dxa"/>
        <w:tblInd w:w="250" w:type="dxa"/>
        <w:tblLook w:val="04A0" w:firstRow="1" w:lastRow="0" w:firstColumn="1" w:lastColumn="0" w:noHBand="0" w:noVBand="1"/>
      </w:tblPr>
      <w:tblGrid>
        <w:gridCol w:w="7682"/>
        <w:gridCol w:w="8285"/>
      </w:tblGrid>
      <w:tr w:rsidR="003535AC" w:rsidTr="00FA6827">
        <w:trPr>
          <w:trHeight w:val="10616"/>
        </w:trPr>
        <w:tc>
          <w:tcPr>
            <w:tcW w:w="7938" w:type="dxa"/>
          </w:tcPr>
          <w:p w:rsidR="00FA6827" w:rsidRDefault="00FA6827" w:rsidP="00FA6827">
            <w:pPr>
              <w:ind w:left="14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27" w:rsidRPr="00FA6827" w:rsidRDefault="00FA6827" w:rsidP="00FA6827">
            <w:pPr>
              <w:ind w:left="142" w:right="10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ЛОТО</w:t>
            </w:r>
          </w:p>
          <w:p w:rsidR="00FA6827" w:rsidRPr="00FA6827" w:rsidRDefault="00FA6827" w:rsidP="00FA6827">
            <w:pPr>
              <w:ind w:left="14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27" w:rsidRPr="00FA6827" w:rsidRDefault="00FA6827" w:rsidP="00FA6827">
            <w:pPr>
              <w:ind w:left="14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proofErr w:type="gramStart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Упражняться в образовании форм множественно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числа су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ществительных  (в именительном и родительном падежах).</w:t>
            </w:r>
            <w:proofErr w:type="gramEnd"/>
          </w:p>
          <w:p w:rsidR="00FA6827" w:rsidRPr="00FA6827" w:rsidRDefault="00FA6827" w:rsidP="00FA6827">
            <w:pPr>
              <w:ind w:left="14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Материал: </w:t>
            </w:r>
            <w:proofErr w:type="gramStart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Картинки с изображением предметов в единственном и множественном числе (матрешка — матрешки, ведро — ведра, колесо — колеса, кольцо — кольца и др.).</w:t>
            </w:r>
            <w:proofErr w:type="gramEnd"/>
          </w:p>
          <w:p w:rsidR="00FA6827" w:rsidRPr="00FA6827" w:rsidRDefault="00FA6827" w:rsidP="00FA6827">
            <w:pPr>
              <w:ind w:left="14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Ход игры: Раздаем детям картинки, оставляя у себя парные. Объясняем условия игры:</w:t>
            </w:r>
          </w:p>
          <w:p w:rsidR="00FA6827" w:rsidRPr="00FA6827" w:rsidRDefault="00FA6827" w:rsidP="00FA6827">
            <w:pPr>
              <w:ind w:left="14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—  Это игра на внимание. Я буду показывать картинки. На каждой картинке нарисована какая-нибудь игрушка. Тот, у кого окажется картинка с такими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 игрушками, должен быстро ска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зать об этом. Например, у меня колесо. А у Веры колеса. Вера должна быстро сказать: «У меня колеса» или «У меня много колес». Игрушки надо обязательно называть.</w:t>
            </w:r>
          </w:p>
          <w:p w:rsidR="00FA6827" w:rsidRPr="00FA6827" w:rsidRDefault="00FA6827" w:rsidP="00FA6827">
            <w:pPr>
              <w:ind w:left="14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Тот, кто замешкается, отдает свою картинку взрослому. Если ребенок быстро и правильно назовет игрушку, отдаем свою картинку ему.</w:t>
            </w:r>
          </w:p>
          <w:p w:rsidR="003535AC" w:rsidRDefault="00FA6827" w:rsidP="00FA6827">
            <w:pPr>
              <w:ind w:left="142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В конце игры </w:t>
            </w:r>
            <w:proofErr w:type="gramStart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проигравшим</w:t>
            </w:r>
            <w:proofErr w:type="gramEnd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   (у кого на руках нет картинок) предлагаются шуточные задани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я: попрыгать на одной ножке, вы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соко подпрыгнуть, присесть три раза и т. п. Задания придумываем вместе с детьми.</w:t>
            </w:r>
          </w:p>
        </w:tc>
        <w:tc>
          <w:tcPr>
            <w:tcW w:w="7796" w:type="dxa"/>
          </w:tcPr>
          <w:p w:rsid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b/>
                <w:sz w:val="28"/>
                <w:szCs w:val="28"/>
              </w:rPr>
              <w:t>ПРЯТКИ</w:t>
            </w:r>
          </w:p>
          <w:p w:rsid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Цель: Правильно использовать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речи предлоги с пространствен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ным значением (</w:t>
            </w:r>
            <w:proofErr w:type="gramStart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, на, около, под, перед).</w:t>
            </w: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Материал:  Грузовик, мишка, мышка.</w:t>
            </w: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Ход игры: В гостях у детей снова мишка и мышка. Гости стали играть в прятки. Мишка водит, а мышка прячется. Предлагаем детям закрыть глаза. Говорим:</w:t>
            </w: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— Мышонок спрятался. Откройте глаза. Мишка ищет: «Где же мышонок? Он, наверное, под машиной?» Нет. Где же он, ребята? (В кабине.)  Вон он куда забрался!</w:t>
            </w: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Закройте снова глаза, мыш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онок опять будет прятаться. (Са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жаем мышонка на кабину.)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же мышонок? Ребята, подска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жите мишке!</w:t>
            </w: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Аналогичным образом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отыскивают вместе с мишкой мы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шонка, который прячется под машиной, около машины, перед машиной.</w:t>
            </w:r>
          </w:p>
          <w:p w:rsidR="003535AC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Игры и упражнения с грамматическим содержанием можно включать в сценарии колл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ективных занятий, а можно прово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дить по желанию детей с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большими подгруппами в часы до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суга. С детьми можно организовывать игры, с помощью которых они учились бы соотносить производящее и производное слова. Это делается на материале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уществительных, обозначающих жи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вотных и их детенышей. Формирование способов глагольного словообразования тесно связано с формообразованием. Оно осуществляется в подвижных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играх, играх-драматизациях, спе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циальных дидактических играх.</w:t>
            </w:r>
          </w:p>
        </w:tc>
      </w:tr>
      <w:tr w:rsidR="003535AC" w:rsidTr="00FA6827">
        <w:trPr>
          <w:trHeight w:val="11041"/>
        </w:trPr>
        <w:tc>
          <w:tcPr>
            <w:tcW w:w="7938" w:type="dxa"/>
          </w:tcPr>
          <w:p w:rsid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b/>
                <w:sz w:val="28"/>
                <w:szCs w:val="28"/>
              </w:rPr>
              <w:t>ПОТЕРЯЛИСЬ</w:t>
            </w:r>
          </w:p>
          <w:p w:rsid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Цель: Соотносить  название  животного  с  названием  детеныша.</w:t>
            </w: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Материал: Игрушечный домик, животные (игрушки): утка и уте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нок, курица и цыпленок, коза и козленок, корова и теленок, лошадь и жеребенок.</w:t>
            </w: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Ход игры: Расставим по комнате взрослых животных. На ковре в домике находятся их детеныши. Предложим детям узнать, кто живет в домике. </w:t>
            </w: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- Давайте посмотрим. Кря-кря-кря — кто это? Утка? Доста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ем игрушку из домика. Утка большая или маленькая? Малень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кая? Это, ребята, утенок. Маленький утенок. А утка — его мама. Помогите утенку найти его маму-утку. Вася, возьми утен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ка. Поищи утку.</w:t>
            </w: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-   А это чей голос — пи-пи-пи? Кто это? (Достаем цыплен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ка.) Кто мама у цыпленка? Как кудахчет курица? Как отзывает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ся цыпленок? Поищи, Оля, курицу, маму цыпленка.</w:t>
            </w: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Аналогичным образом обыгрываются остальные персонажи. Когда у всех малышей найдутся мамы, взрослых и детенышей сажают вместе. Пусть дети рассмотрят их, произнесут слова: утка— </w:t>
            </w:r>
            <w:proofErr w:type="gramStart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proofErr w:type="gramEnd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енок, курица — цыпленок и др. Затем животные уезжа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ют на машине в гости к другим детям.</w:t>
            </w:r>
          </w:p>
          <w:p w:rsidR="003535AC" w:rsidRDefault="003535AC" w:rsidP="00DE65A4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3535AC" w:rsidRDefault="003535AC" w:rsidP="00DE65A4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b/>
                <w:sz w:val="28"/>
                <w:szCs w:val="28"/>
              </w:rPr>
              <w:t>ЧЕЙ  ГОЛОС?</w:t>
            </w:r>
          </w:p>
          <w:p w:rsid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Цель: Различать взрослых животных и детенышей по звукоподра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жаниям, соотносить названия взрослого животного и его дете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ныша.</w:t>
            </w: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Материал: Игрушки: мышка и мышонок, утка и утенок, лягушка и ля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гушонок, корова и теленок.</w:t>
            </w: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Ход игры: В гости к детям приходят и приезжают звери. Звери хотят поиграть. Дети должны отгадывать, чей голос услышали.</w:t>
            </w: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-   </w:t>
            </w:r>
            <w:proofErr w:type="spellStart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-у-у — кто так мычит? (Корова.) А кто мычит тонень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ко? (Теленок.)</w:t>
            </w: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Ква-ква— </w:t>
            </w:r>
            <w:proofErr w:type="gramStart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proofErr w:type="gramEnd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й это грубый голос? А кто квакает тоненько? Лягушка большая и квакает грубым голосом. А ее детеныш квакает тоненько. Кто детеныш у лягушки?</w:t>
            </w: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Аналогично обыгрываются остальные' игрушки. После игры дети могут поиграть с игрушками. Чтобы получить игрушку, ребенок должен правильно позвать ее («Лягушонок, иди ко мне!», «Утенок, иди ко мне!»).</w:t>
            </w:r>
          </w:p>
          <w:p w:rsidR="00FA6827" w:rsidRDefault="00FA6827" w:rsidP="00DE65A4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AC" w:rsidTr="00FA6827">
        <w:trPr>
          <w:trHeight w:val="11041"/>
        </w:trPr>
        <w:tc>
          <w:tcPr>
            <w:tcW w:w="7938" w:type="dxa"/>
          </w:tcPr>
          <w:p w:rsid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b/>
                <w:sz w:val="28"/>
                <w:szCs w:val="28"/>
              </w:rPr>
              <w:t>ДРУЖНЫЕ РЕБЯТА</w:t>
            </w:r>
          </w:p>
          <w:p w:rsid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Цель: Соотносить названия взрослых животных с названиями их детенышей, активизировать в речи названия детенышей живот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ных.</w:t>
            </w: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Материал: Белка и лиса.</w:t>
            </w: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Ход игры: Объясним детям содержание игры:</w:t>
            </w: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— Сейчас мы поиграем в игру «Дружные ребята». Встаньте в пары. Теперь постройтесь в две колонны. Первая колонна — бельчата, вторая</w:t>
            </w:r>
            <w:proofErr w:type="gramStart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 -- </w:t>
            </w:r>
            <w:proofErr w:type="gramEnd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лисята. Вот ваши домики (ставим в разных концах комнаты стулья, на которые сажаем белку и лису). Если услышите танцевальную музыку, танцуйте и бегите — резвитесь на лужайке. При команде «Опасно!» бегите домой к своим ма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мам. Выигрывает тот, кто скорее соберется.</w:t>
            </w: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Игра повторяется 3—4 раза.</w:t>
            </w: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Активизации наименований детенышей животных, соотнесению с названиями взрослых животных способствуют также пластические этюды, упражнения. На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пример, взрослый принимает на себя роль курицы-мамы, дети — роли цыплят. Ку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рица с цыплятами гуляет по полянке. Все разгребают травку, ищут червячков, пьют водичку, чистят перышки. При команде «Опасно!» цыплята бегут под крыло к маме-курице.</w:t>
            </w: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Для активизации наименований детенышей животных могут использоваться варианты игр «Прятки», «Где наши ручки?» </w:t>
            </w:r>
            <w:proofErr w:type="gramStart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(«Где наши зверята?</w:t>
            </w:r>
            <w:proofErr w:type="gramEnd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 Нет наших котят? Нет наших бельчат? Вот наши </w:t>
            </w:r>
            <w:proofErr w:type="gramStart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зверята</w:t>
            </w:r>
            <w:proofErr w:type="gramEnd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Вот наши бельчата»), «Лото», «Кого не стало?.. », «Чудесный мешочек» и других игр, описания которых даются ниже.</w:t>
            </w:r>
            <w:proofErr w:type="gramEnd"/>
          </w:p>
          <w:p w:rsidR="003535AC" w:rsidRDefault="003535AC" w:rsidP="00DE65A4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3535AC" w:rsidRDefault="003535AC" w:rsidP="00DE65A4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b/>
                <w:sz w:val="28"/>
                <w:szCs w:val="28"/>
              </w:rPr>
              <w:t>ПЕРЕПРЫГНИ ЧЕРЕЗ РОВ</w:t>
            </w:r>
          </w:p>
          <w:p w:rsid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Цель: Образовывать повелительную форму глагола с помощью приставок.</w:t>
            </w: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Ход игры: Игроки распределяются на две команды, которые выстраива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ются одна напротив другой. На площадке перед каждой коман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дой взрослый рисует две параллельные линии на расстоянии 50 см одна от другой — это ров. На слова:</w:t>
            </w: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                                               </w:t>
            </w: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Ловким быть,                                             </w:t>
            </w:r>
          </w:p>
          <w:p w:rsid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Если хочешь</w:t>
            </w:r>
          </w:p>
          <w:p w:rsid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Сильным быть.                                                        </w:t>
            </w:r>
          </w:p>
          <w:p w:rsid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Если хочешь </w:t>
            </w:r>
          </w:p>
          <w:p w:rsid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Быть </w:t>
            </w:r>
            <w:proofErr w:type="gramStart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.                                        </w:t>
            </w: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Перепрыгни через ров! </w:t>
            </w: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 (По Я. </w:t>
            </w:r>
            <w:proofErr w:type="spellStart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Сатуновскому</w:t>
            </w:r>
            <w:proofErr w:type="spellEnd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A6827" w:rsidRPr="00FA6827" w:rsidRDefault="00FA6827" w:rsidP="00FA6827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все прыгают. Выигрывает та команда, в которой больше детей сумели перепрыгнуть через ров, не наступив на линию. Игра продолжается. Проигравшая команда </w:t>
            </w:r>
            <w:proofErr w:type="gramStart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на те</w:t>
            </w:r>
            <w:proofErr w:type="gramEnd"/>
            <w:r w:rsidRPr="00FA6827">
              <w:rPr>
                <w:rFonts w:ascii="Times New Roman" w:hAnsi="Times New Roman" w:cs="Times New Roman"/>
                <w:sz w:val="28"/>
                <w:szCs w:val="28"/>
              </w:rPr>
              <w:t xml:space="preserve"> же слова де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лает вторую попытку перепрыгнуть через ров. Можно предло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жить детям прыгать с закрытыми глазами.</w:t>
            </w:r>
          </w:p>
          <w:p w:rsidR="00FA6827" w:rsidRDefault="00FA6827" w:rsidP="00DE65A4">
            <w:pPr>
              <w:ind w:left="248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AC" w:rsidTr="00FA6827">
        <w:trPr>
          <w:trHeight w:val="11041"/>
        </w:trPr>
        <w:tc>
          <w:tcPr>
            <w:tcW w:w="7938" w:type="dxa"/>
          </w:tcPr>
          <w:p w:rsid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b/>
                <w:sz w:val="28"/>
                <w:szCs w:val="28"/>
              </w:rPr>
              <w:t>ДОМИКИ</w:t>
            </w:r>
          </w:p>
          <w:p w:rsid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Цель:  Употреблять названия детенышей животных.</w:t>
            </w: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Материал: Поднос с игрушками: бельчатами, зайчатами, утятами, мышатами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— по количеству детей, строительный материал.</w:t>
            </w: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Ход игры: Вносим в комнату поднос с игрушками. Говорим, что дети должны построить для малышей домики. Каждый сначала дол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жен решить, для кого он будет строить домик, и правильно попросить у взрослого: «Дайте мне, пожалуйста, утенка (бель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чонка)».</w:t>
            </w: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В случае необходимости нужно подсказать слово целиком или только его начало и попросить малыша повторить название.</w:t>
            </w:r>
          </w:p>
          <w:p w:rsidR="00FA6827" w:rsidRPr="00FA6827" w:rsidRDefault="00FA6827" w:rsidP="00FA6827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На ковре раскладываем строительный материал. Дети строят для своих животных домики, играют.</w:t>
            </w:r>
          </w:p>
          <w:p w:rsidR="003535AC" w:rsidRDefault="003535AC" w:rsidP="00DE65A4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3535AC" w:rsidRDefault="003535AC" w:rsidP="00DE65A4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27" w:rsidRPr="00FA6827" w:rsidRDefault="00FA6827" w:rsidP="00FA6827">
            <w:pPr>
              <w:ind w:left="248" w:right="24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b/>
                <w:sz w:val="28"/>
                <w:szCs w:val="28"/>
              </w:rPr>
              <w:t>ПОРУЧЕНИЯ</w:t>
            </w:r>
          </w:p>
          <w:p w:rsidR="00FA6827" w:rsidRDefault="00FA6827" w:rsidP="00FA6827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827" w:rsidRPr="00FA6827" w:rsidRDefault="00FA6827" w:rsidP="00FA6827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Цель: Называть детенышей животных.</w:t>
            </w:r>
          </w:p>
          <w:p w:rsidR="00FA6827" w:rsidRPr="00FA6827" w:rsidRDefault="00FA6827" w:rsidP="00FA6827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Материал: Игрушки: бельчонок и котенок.</w:t>
            </w:r>
          </w:p>
          <w:p w:rsidR="00FA6827" w:rsidRPr="00FA6827" w:rsidRDefault="00FA6827" w:rsidP="00FA6827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Ход игры: Подражаем мяуканью кошки. Спрашиваем у детей: «Кто это мяукает? Где?» Выходим вместе с ними в соседнюю комнату. - Ребята, к нам пришли гости! Смотрите, они совсем малень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кие. Это не просто белочка и киска. Это котенок и бельчонок. Животные хотят с вами поиграть. Им можно давать поручения. Если попросить правильно, бельчонок попрыгает. Бельчонок, по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скачи! Вот как скачет! А котенка можно попросить: котенок, спой! Вот как поет котенок! Кого вы хотите попросить? О чем?</w:t>
            </w:r>
          </w:p>
          <w:p w:rsidR="00FA6827" w:rsidRPr="00FA6827" w:rsidRDefault="00FA6827" w:rsidP="00FA6827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827">
              <w:rPr>
                <w:rFonts w:ascii="Times New Roman" w:hAnsi="Times New Roman" w:cs="Times New Roman"/>
                <w:sz w:val="28"/>
                <w:szCs w:val="28"/>
              </w:rPr>
              <w:t>После игры животные прощаются с детьми и уходят (уез</w:t>
            </w:r>
            <w:r w:rsidRPr="00FA6827">
              <w:rPr>
                <w:rFonts w:ascii="Times New Roman" w:hAnsi="Times New Roman" w:cs="Times New Roman"/>
                <w:sz w:val="28"/>
                <w:szCs w:val="28"/>
              </w:rPr>
              <w:softHyphen/>
              <w:t>жают).</w:t>
            </w:r>
          </w:p>
          <w:p w:rsidR="00FA6827" w:rsidRDefault="00FA6827" w:rsidP="00DE65A4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AC" w:rsidTr="00FA6827">
        <w:trPr>
          <w:trHeight w:val="11041"/>
        </w:trPr>
        <w:tc>
          <w:tcPr>
            <w:tcW w:w="7938" w:type="dxa"/>
          </w:tcPr>
          <w:p w:rsidR="003535AC" w:rsidRDefault="003535AC" w:rsidP="00DE65A4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b/>
                <w:sz w:val="28"/>
                <w:szCs w:val="28"/>
              </w:rPr>
              <w:t>ДОБАВЬ СЛОВО</w:t>
            </w:r>
          </w:p>
          <w:p w:rsid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Находить нужное по смыслу слово (глагол).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Материал: Кукла Гена.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Ход игры: Игра начинается с беседы о том, как дети помогают родите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лям, что умеют делать. Далее скажем детям, что к ним в гости пришел Гена. Он тоже любит помогать родным: бабушке, дедуш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ке, папе, маме, братику и сестричке. А что именно умеет делать Гена, дети должны будут сейчас угадать.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Гена.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Я   умею   постель   (глагол подбирают дети) убирать. Я умею пол ... (подметать). Я умею пыль ... (вытирать). Я умею посуду ... (мыть, полоскать). Я умею постель ... (застилать). Я умею цветы ... (поливать). Я помогаю стол ... (накрывать). Я помогаю тарелки ... (расставлять) Я помогаю вилки ... (раскладывать) Я   помогаю   крошки   ...    (сметать) Я   помогаю   комнату   ...    (убирать) При повторном проведении игры дети от хоровых </w:t>
            </w:r>
            <w:proofErr w:type="spellStart"/>
            <w:proofErr w:type="gram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высказыва</w:t>
            </w:r>
            <w:proofErr w:type="spellEnd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proofErr w:type="spellEnd"/>
            <w:proofErr w:type="gramEnd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 переходят к индивидуальным  (глагол называет тот, к кому непосредственно обратится Гена).</w:t>
            </w:r>
          </w:p>
          <w:p w:rsidR="00F44982" w:rsidRDefault="00F44982" w:rsidP="00DE65A4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3535AC" w:rsidRDefault="003535AC" w:rsidP="00DE65A4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ПРОФЕССИИ</w:t>
            </w:r>
          </w:p>
          <w:p w:rsid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Цель: Соотносить существительное с глаголом.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Материал: </w:t>
            </w:r>
            <w:proofErr w:type="gram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Картинки (фотографии) с изображениями людей разных профессий (хлебороб, пекарь, аптекарь, портной, продавец, поч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тальон, солдат).</w:t>
            </w:r>
            <w:proofErr w:type="gramEnd"/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Ход игры: Взрослый задает вопросы, дети отвечают.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—   Пашет, сеет, хлеб убирает, кто?  (Хлебороб.)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—   А кто хлеб нам выпекает? (Пекарь.)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—   Кто лекарства отпускает? (Аптекарь.)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Кто одежду шьет нам на стужу и зной? (Портной.)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—   Кто ее продает, наконец? (Продавец.)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—   К нам приходит с письмом Прямо в дом — кто же он? (Почтальон.)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- Служит дорогой Отчизне Старший брат. Охраняет наши жизни, Он ...  (Солдат.)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— Когда вы станете взрослыми, каждый из вас будет иметь какую-то профессию. Все они очень важны, будь это профессия хлебороба, пекаря, аптекаря, портного, продавца, почтальона или строителя. Но главное, кем бы ты ни стал,— хорошо и честно трудиться.</w:t>
            </w:r>
          </w:p>
          <w:p w:rsidR="00F44982" w:rsidRDefault="00F44982" w:rsidP="00DE65A4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AC" w:rsidTr="00FA6827">
        <w:trPr>
          <w:trHeight w:val="10200"/>
        </w:trPr>
        <w:tc>
          <w:tcPr>
            <w:tcW w:w="7938" w:type="dxa"/>
          </w:tcPr>
          <w:p w:rsidR="003535AC" w:rsidRDefault="003535AC" w:rsidP="00DE65A4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b/>
                <w:sz w:val="28"/>
                <w:szCs w:val="28"/>
              </w:rPr>
              <w:t>КТО БОЛЬШЕ ДЕЙСТВИЙ НАЗОВЕТ</w:t>
            </w:r>
          </w:p>
          <w:p w:rsid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Цель: Активно использовать в речи глаголы, образовывать различ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глагольные формы</w:t>
            </w:r>
            <w:proofErr w:type="gram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Материал: Картинки: предметы одежды, самолет, кукла, собака, солнце, дождь, снег.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Ход игры: Приходит Неумейка и приносит картинки. Задача детей подо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брать слова, которые обозначают действия, относящиеся к пред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метам или явлениям,  изображенным на картинках.  Например: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что можно сказать о самолете, что он делает? (Летит, гудит, взлетает, поднимается, садится...);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что можно делать с одеждой? (Стирать, гладить, надевать, зашивать, чистить...);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что можно сказать о дожде? (Идет, моросит, льет, капает, хлещет, шумит, стучит по крыше...);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что можно сказать о снеге? (Идет, падает, кружится, летает, ложится, блестит, тает, переливается, скрипит...);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что можно делать с куклой? </w:t>
            </w:r>
            <w:proofErr w:type="gram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(Укладывать спать, кормить, ка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тать в коляске, лечить, водить гулять, одевать, наряжать, ку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пать...);</w:t>
            </w:r>
            <w:proofErr w:type="gramEnd"/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что делает собака? (Лает, грызет кости, виляет хвостом, под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прыгивает, скулит, ходит, бегает, охраняет...);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что можно сказать о солнце? (Светит, греет, восходит, захо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дит, печет, поднимается, опускается, сияет, улыбается, ласка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ет...).</w:t>
            </w:r>
          </w:p>
          <w:p w:rsidR="00F44982" w:rsidRDefault="00F44982" w:rsidP="00DE65A4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3535AC" w:rsidRDefault="003535AC" w:rsidP="00DE65A4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b/>
                <w:sz w:val="28"/>
                <w:szCs w:val="28"/>
              </w:rPr>
              <w:t>ПОДАРКИ</w:t>
            </w:r>
          </w:p>
          <w:p w:rsid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Цель: Соотносить глагол с существительным.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Материал: </w:t>
            </w:r>
            <w:proofErr w:type="gram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Кукла Оля, корзинка, дудочка, шапочка, конфета  (шо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коладка), птичка, жук, рыбка, собачка.</w:t>
            </w:r>
            <w:proofErr w:type="gramEnd"/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Ход игры: Взрослый   говорит детям,   что  у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куклы Оли сегодня день рожде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ния. Она пришла с подарками, кото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рые ей подарили друзья. (Все подар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ки находятся в корзинке.)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—   Вова подарил подарок, в кото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рый можно дудеть. Что подарил Оле Вова?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После ответов детей дудочку вы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нимают из корзинки и кладут на стол. Далее игра продолжается по моти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вам </w:t>
            </w:r>
            <w:proofErr w:type="gram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стихотворения</w:t>
            </w:r>
            <w:proofErr w:type="gramEnd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 Э. </w:t>
            </w:r>
            <w:proofErr w:type="spell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Мошковской</w:t>
            </w:r>
            <w:proofErr w:type="spellEnd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 бывают подарки». Сопро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вождается действиями с игрушками.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—  Коля подарил то, что можно надеть. Что можно надеть?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—   Петя  подарил  вкусный  подарок,  который   всем   нравится. Этот подарок можно съесть, а золотая бумажка останется.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—   Саша подарил такой подарок, который может летать, си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деть в клетке и петь.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  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Витин подарок может ползать.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  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Толин подарок умеет плавать и гре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сти плавниками.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—  Миша принес подар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ок, который хо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дит!</w:t>
            </w:r>
          </w:p>
          <w:p w:rsid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 хвостом виляет и лает,</w:t>
            </w:r>
          </w:p>
          <w:p w:rsid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И каждый этот подарок желает. 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Теперь Оле хочется узн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ать, что дарят вам в день рождения родные и друзья, что вы делаете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своими  подарка-м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  <w:p w:rsidR="00F44982" w:rsidRDefault="00F44982" w:rsidP="00DE65A4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AC" w:rsidTr="00FA6827">
        <w:trPr>
          <w:trHeight w:val="11041"/>
        </w:trPr>
        <w:tc>
          <w:tcPr>
            <w:tcW w:w="7938" w:type="dxa"/>
          </w:tcPr>
          <w:p w:rsidR="003535AC" w:rsidRDefault="003535AC" w:rsidP="00DE65A4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b/>
                <w:sz w:val="28"/>
                <w:szCs w:val="28"/>
              </w:rPr>
              <w:t>НАЗОВИ, ЧТО СДЕЛАЛ УМЕЙКА</w:t>
            </w:r>
          </w:p>
          <w:p w:rsid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Цель: Составлять (дополнять) предложения с однородными ска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зуемыми.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Материал: Бумага, ножницы и др.  (по усмотрению взрослого).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Ход игры: В гости к детям приходит </w:t>
            </w:r>
            <w:proofErr w:type="spell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Умейка</w:t>
            </w:r>
            <w:proofErr w:type="spellEnd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, который все умеет делать (ребенок должен быть подготовлен заранее). Взрослый дает ему задание так, чтобы никто не слышал: «Подойди к столу, возьми бумагу, отрежь полоску и отдай Сереже». </w:t>
            </w:r>
            <w:proofErr w:type="spell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Умейка</w:t>
            </w:r>
            <w:proofErr w:type="spellEnd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 начинает выполнять задание, а дети в это время внимательно следят за ним. Потом они называют все, что делал </w:t>
            </w:r>
            <w:proofErr w:type="spell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Умейка</w:t>
            </w:r>
            <w:proofErr w:type="spellEnd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. Выигрывает тот ребенок, который правильно перечислил все действия, вы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полненные </w:t>
            </w:r>
            <w:proofErr w:type="spell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Умейкой</w:t>
            </w:r>
            <w:proofErr w:type="spellEnd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. Ребенок-победитель получает право заме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нить гостя.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Задания </w:t>
            </w:r>
            <w:proofErr w:type="spell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Умейке</w:t>
            </w:r>
            <w:proofErr w:type="spellEnd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 могут быть самые разные: беги к двери, по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прыгай и побеги обратно; подойди к столу, возьми книгу и отдай ее Вадиму; возьми машину, поставь в гараж; выйди из комнаты и войди обратно; подойди к кубику и перепрыгни через него; возьми мяч и подбрось его вверх; уложи куклу спать.</w:t>
            </w:r>
          </w:p>
          <w:p w:rsidR="00F44982" w:rsidRDefault="00F44982" w:rsidP="00DE65A4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3535AC" w:rsidRDefault="003535AC" w:rsidP="00DE65A4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b/>
                <w:sz w:val="28"/>
                <w:szCs w:val="28"/>
              </w:rPr>
              <w:t>ГДЕ МЫ  БЫЛИ, МЫ НЕ СКАЖЕМ</w:t>
            </w:r>
          </w:p>
          <w:p w:rsid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Цель: Активизировать глагольную лексику, соотносить слово с дей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ствием, которое оно обозначает.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Ход игры: Водящий отходит в сторону, а дети договариваются, какую деятельность они будут изображать. На вопросы водящего «Где вы были? Что вы делали?» дети отвечают: «Где мы были, мы не скажем, а что делали, покажем» и показывают различные дви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жения (стирка белья, рисование и др.). Водящий должен по дви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жениям правильно назвать действие, употребляя форму глагола второго лица множественного числа. Например: «Вы пилите дро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ва». При правильном ответе дети убегают, а водящий их дого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няет. </w:t>
            </w:r>
            <w:proofErr w:type="gram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Пойманный</w:t>
            </w:r>
            <w:proofErr w:type="gramEnd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становится водящим.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(Эта игра доступна не всем детям младшего дошкольного возраста.</w:t>
            </w:r>
            <w:proofErr w:type="gramEnd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Она более популярна у старших дошкольников.)</w:t>
            </w:r>
            <w:proofErr w:type="gramEnd"/>
          </w:p>
          <w:p w:rsidR="00F44982" w:rsidRDefault="00F44982" w:rsidP="00DE65A4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5AC" w:rsidTr="006F0A9F">
        <w:trPr>
          <w:trHeight w:val="9917"/>
        </w:trPr>
        <w:tc>
          <w:tcPr>
            <w:tcW w:w="7938" w:type="dxa"/>
          </w:tcPr>
          <w:p w:rsidR="003535AC" w:rsidRDefault="003535AC" w:rsidP="00DE65A4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b/>
                <w:sz w:val="28"/>
                <w:szCs w:val="28"/>
              </w:rPr>
              <w:t>ШУТОЧНОЕ ПИСЬМО</w:t>
            </w:r>
          </w:p>
          <w:p w:rsid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Цель: Уточнить значения глаголов.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Ход игры: Детям читают шуточное письмо, которое будто бы написал мальчику Коле его дядя из дома отдыха. Дети должны заметить и исправить ошибки, содержащиеся в письме.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«Здравствуй, Коля. Пишу тебе письмо из дома отдыха. Мне тут очень интересно и весело живется. Расскажу тебе несколь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ко случаев.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Выхожу я как-то во двор и вижу, что все отдыхающие про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снулись и глазами пережевывают пищу, ушами смотрят, зубами ходят, ногами слушают, носом работают, руками нюхают».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Дети называют ошибки, взрослый помогает вопросами («Что делают глазами?»</w:t>
            </w:r>
            <w:proofErr w:type="gramEnd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И  т. п.).</w:t>
            </w:r>
            <w:proofErr w:type="gramEnd"/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«Вчера у нас была экскурсия в детский сад. Пришли мы туда, а там: плакса делает все левой рукой, левша плачет, ка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призуля дерется, забияка капризничает».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вопрос: «Что перепутал дядя?»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«А еще мы были в деревне. Там очень интересно: козы мычат, коровы блеют, кузнечики гогочут, гуси стрекочут».</w:t>
            </w:r>
          </w:p>
          <w:p w:rsidR="00F44982" w:rsidRPr="00F44982" w:rsidRDefault="00F44982" w:rsidP="00F44982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Дети снова исправляют ошибки.</w:t>
            </w:r>
          </w:p>
          <w:p w:rsidR="00F44982" w:rsidRDefault="00F44982" w:rsidP="00DE65A4">
            <w:pPr>
              <w:ind w:left="142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3535AC" w:rsidRDefault="003535AC" w:rsidP="00DE65A4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b/>
                <w:sz w:val="28"/>
                <w:szCs w:val="28"/>
              </w:rPr>
              <w:t>ЧТО ТЫ СЛЫШАЛ?</w:t>
            </w:r>
          </w:p>
          <w:p w:rsid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Цель: Использовать разные способы образования глаголов.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Ход игры: При помощи считалки выбирается водящий. Он садится с за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вязанными глазами на стул в дальний угол комнаты. Затем кто-нибудь из играющих проделывает несколько движений (дейст</w:t>
            </w:r>
            <w:r w:rsidRPr="00F44982">
              <w:rPr>
                <w:rFonts w:ascii="Times New Roman" w:hAnsi="Times New Roman" w:cs="Times New Roman"/>
                <w:sz w:val="28"/>
                <w:szCs w:val="28"/>
              </w:rPr>
              <w:softHyphen/>
              <w:t>вий). Например, отодвигает стол, переставляет стул на другое место, подходит к двери, открывает и закрывает ее, вынимает из замка ключ и кладет его на стол, наливает воду из графина в стакан и т. п. Задача водящего — внимательно прислушиваясь, постараться по звукам понять и запомнить все, что происходит. Когда ему разрешат снять повязку с глаз, он должен рассказать обо всем и по возможности повторить все действия в той же последовательности, в какой они совершались.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Потом можно выбрать другого водящего и повторить игру, но действия </w:t>
            </w:r>
            <w:proofErr w:type="gramStart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играющих</w:t>
            </w:r>
            <w:proofErr w:type="gramEnd"/>
            <w:r w:rsidRPr="00F44982">
              <w:rPr>
                <w:rFonts w:ascii="Times New Roman" w:hAnsi="Times New Roman" w:cs="Times New Roman"/>
                <w:sz w:val="28"/>
                <w:szCs w:val="28"/>
              </w:rPr>
              <w:t xml:space="preserve"> должны быть уже другими.</w:t>
            </w:r>
          </w:p>
          <w:p w:rsidR="00F44982" w:rsidRPr="00F44982" w:rsidRDefault="00F44982" w:rsidP="00F44982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82">
              <w:rPr>
                <w:rFonts w:ascii="Times New Roman" w:hAnsi="Times New Roman" w:cs="Times New Roman"/>
                <w:sz w:val="28"/>
                <w:szCs w:val="28"/>
              </w:rPr>
              <w:t>Вариант игры. Все дети закрывают глаза и слушают, что делает водящий, а затем рассказывают.</w:t>
            </w:r>
          </w:p>
          <w:p w:rsidR="00F44982" w:rsidRDefault="00F44982" w:rsidP="00DE65A4">
            <w:pPr>
              <w:ind w:left="248" w:righ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35AC" w:rsidRPr="008A2092" w:rsidRDefault="003535AC">
      <w:pPr>
        <w:rPr>
          <w:rFonts w:ascii="Times New Roman" w:hAnsi="Times New Roman" w:cs="Times New Roman"/>
          <w:sz w:val="28"/>
          <w:szCs w:val="28"/>
        </w:rPr>
      </w:pPr>
    </w:p>
    <w:sectPr w:rsidR="003535AC" w:rsidRPr="008A2092" w:rsidSect="00DE65A4">
      <w:pgSz w:w="16838" w:h="11906" w:orient="landscape"/>
      <w:pgMar w:top="709" w:right="395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92"/>
    <w:rsid w:val="00063640"/>
    <w:rsid w:val="001F2FAA"/>
    <w:rsid w:val="002E5CEF"/>
    <w:rsid w:val="0034750B"/>
    <w:rsid w:val="003535AC"/>
    <w:rsid w:val="00443737"/>
    <w:rsid w:val="00497EED"/>
    <w:rsid w:val="00620A33"/>
    <w:rsid w:val="006F0A9F"/>
    <w:rsid w:val="008A2092"/>
    <w:rsid w:val="00BA076F"/>
    <w:rsid w:val="00BD150C"/>
    <w:rsid w:val="00DE65A4"/>
    <w:rsid w:val="00EA1BB2"/>
    <w:rsid w:val="00F44982"/>
    <w:rsid w:val="00FA6827"/>
    <w:rsid w:val="00FD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5A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5A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2016-04-21T18:02:00Z</dcterms:created>
  <dcterms:modified xsi:type="dcterms:W3CDTF">2016-11-10T15:43:00Z</dcterms:modified>
</cp:coreProperties>
</file>