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54" w:rsidRPr="00722B54" w:rsidRDefault="00722B54" w:rsidP="00722B54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2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22B54" w:rsidRPr="00722B54" w:rsidRDefault="00722B54" w:rsidP="00722B54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2B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комбинированного вида «Радуга»</w:t>
      </w:r>
    </w:p>
    <w:p w:rsidR="00722B54" w:rsidRPr="00722B54" w:rsidRDefault="00722B54" w:rsidP="00722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4CBD" w:rsidRPr="0093524B" w:rsidRDefault="002B4CBD"/>
    <w:p w:rsidR="00722B54" w:rsidRPr="0093524B" w:rsidRDefault="00722B54"/>
    <w:p w:rsidR="00722B54" w:rsidRPr="0093524B" w:rsidRDefault="00722B54"/>
    <w:p w:rsidR="00722B54" w:rsidRPr="0093524B" w:rsidRDefault="00722B54"/>
    <w:p w:rsidR="00722B54" w:rsidRPr="0093524B" w:rsidRDefault="00722B54"/>
    <w:p w:rsidR="00722B54" w:rsidRPr="0093524B" w:rsidRDefault="00722B54">
      <w:pPr>
        <w:rPr>
          <w:color w:val="000000" w:themeColor="text1"/>
          <w:sz w:val="48"/>
          <w:szCs w:val="48"/>
        </w:rPr>
      </w:pPr>
    </w:p>
    <w:p w:rsidR="00F77C32" w:rsidRDefault="00F77C32" w:rsidP="00722B54">
      <w:pPr>
        <w:jc w:val="center"/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П</w:t>
      </w:r>
      <w:r w:rsidR="00722B54" w:rsidRPr="00722B54"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  <w:t>роект на тему:</w:t>
      </w:r>
    </w:p>
    <w:p w:rsidR="00722B54" w:rsidRPr="0093524B" w:rsidRDefault="00722B54" w:rsidP="00722B54">
      <w:pPr>
        <w:jc w:val="center"/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722B54"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«</w:t>
      </w:r>
      <w:r w:rsidR="00B52242" w:rsidRPr="00B52242"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  <w:t>Воспитание сказкой</w:t>
      </w:r>
      <w:r w:rsidRPr="00722B54"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  <w:t>»</w:t>
      </w:r>
    </w:p>
    <w:p w:rsidR="00722B54" w:rsidRPr="0093524B" w:rsidRDefault="00722B54" w:rsidP="00722B54">
      <w:pPr>
        <w:jc w:val="center"/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48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722B54" w:rsidRPr="0093524B" w:rsidRDefault="00722B54" w:rsidP="00722B54">
      <w:pPr>
        <w:jc w:val="right"/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722B54" w:rsidRPr="0093524B" w:rsidRDefault="00722B54" w:rsidP="00722B54">
      <w:pPr>
        <w:jc w:val="right"/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32"/>
          <w:szCs w:val="3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722B54" w:rsidRDefault="00722B54" w:rsidP="00722B54">
      <w:pPr>
        <w:jc w:val="right"/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B30DB6" w:rsidRPr="0093524B" w:rsidRDefault="00B30DB6" w:rsidP="00722B54">
      <w:pPr>
        <w:jc w:val="right"/>
        <w:rPr>
          <w:rFonts w:ascii="Verdana" w:eastAsia="+mj-ea" w:hAnsi="Verdana" w:cs="Trebuchet MS"/>
          <w:b/>
          <w:bCs/>
          <w:i/>
          <w:iCs/>
          <w:color w:val="000000" w:themeColor="text1"/>
          <w:kern w:val="24"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rgbClr w14:val="6E9C1E">
                    <w14:shade w14:val="25000"/>
                    <w14:satMod w14:val="190000"/>
                  </w14:srgbClr>
                </w14:gs>
                <w14:gs w14:pos="80000">
                  <w14:srgbClr w14:val="D9FF86">
                    <w14:tint w14:val="75000"/>
                    <w14:satMod w14:val="190000"/>
                  </w14:srgb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722B54" w:rsidRPr="0093524B" w:rsidRDefault="00722B54" w:rsidP="00722B54">
      <w:pPr>
        <w:pStyle w:val="a3"/>
        <w:spacing w:before="77" w:beforeAutospacing="0" w:after="120" w:afterAutospacing="0"/>
        <w:jc w:val="right"/>
        <w:rPr>
          <w:rFonts w:ascii="Verdana" w:eastAsia="+mn-ea" w:hAnsi="Verdana" w:cs="+mn-cs"/>
          <w:b/>
          <w:bCs/>
          <w:color w:val="9BBB59" w:themeColor="accent3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</w:pPr>
      <w:r w:rsidRPr="00722B54">
        <w:rPr>
          <w:rFonts w:ascii="Verdana" w:eastAsia="+mn-ea" w:hAnsi="Verdana" w:cs="+mn-cs"/>
          <w:b/>
          <w:bCs/>
          <w:color w:val="9BBB59" w:themeColor="accent3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  <w:t>Подготовила воспитатель</w:t>
      </w:r>
    </w:p>
    <w:p w:rsidR="00722B54" w:rsidRPr="00722B54" w:rsidRDefault="00722B54" w:rsidP="00722B54">
      <w:pPr>
        <w:pStyle w:val="a3"/>
        <w:spacing w:before="77" w:beforeAutospacing="0" w:after="120" w:afterAutospacing="0"/>
        <w:jc w:val="right"/>
        <w:rPr>
          <w:color w:val="9BBB59" w:themeColor="accent3"/>
          <w:sz w:val="28"/>
          <w:szCs w:val="28"/>
        </w:rPr>
      </w:pPr>
      <w:r w:rsidRPr="00722B54">
        <w:rPr>
          <w:rFonts w:ascii="Verdana" w:eastAsia="+mn-ea" w:hAnsi="Verdana" w:cs="+mn-cs"/>
          <w:b/>
          <w:bCs/>
          <w:color w:val="9BBB59" w:themeColor="accent3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  <w:t xml:space="preserve"> средней возрастной группы № 8:</w:t>
      </w:r>
    </w:p>
    <w:p w:rsidR="00722B54" w:rsidRPr="00722B54" w:rsidRDefault="00722B54" w:rsidP="00722B54">
      <w:pPr>
        <w:pStyle w:val="a3"/>
        <w:spacing w:before="77" w:beforeAutospacing="0" w:after="120" w:afterAutospacing="0"/>
        <w:jc w:val="right"/>
        <w:rPr>
          <w:color w:val="9BBB59" w:themeColor="accent3"/>
          <w:sz w:val="28"/>
          <w:szCs w:val="28"/>
        </w:rPr>
      </w:pPr>
      <w:r w:rsidRPr="00722B54">
        <w:rPr>
          <w:rFonts w:ascii="Verdana" w:eastAsia="+mn-ea" w:hAnsi="Verdana" w:cs="+mn-cs"/>
          <w:b/>
          <w:bCs/>
          <w:color w:val="9BBB59" w:themeColor="accent3"/>
          <w:spacing w:val="10"/>
          <w:kern w:val="24"/>
          <w:sz w:val="28"/>
          <w:szCs w:val="28"/>
          <w14:shadow w14:blurRad="50927" w14:dist="38481" w14:dir="13500000" w14:sx="0" w14:sy="0" w14:kx="0" w14:ky="0" w14:algn="none">
            <w14:srgbClr w14:val="000000">
              <w14:alpha w14:val="40000"/>
            </w14:srgbClr>
          </w14:shadow>
          <w14:textOutline w14:w="13500" w14:cap="flat" w14:cmpd="sng" w14:algn="ctr">
            <w14:solidFill>
              <w14:srgbClr w14:val="1E280E">
                <w14:alpha w14:val="94000"/>
              </w14:srgbClr>
            </w14:solidFill>
            <w14:prstDash w14:val="solid"/>
            <w14:round/>
          </w14:textOutline>
        </w:rPr>
        <w:t>Бревнова Стелла Сергеевна</w:t>
      </w:r>
    </w:p>
    <w:p w:rsidR="00722B54" w:rsidRPr="001727F1" w:rsidRDefault="00722B54" w:rsidP="00722B54">
      <w:pPr>
        <w:jc w:val="right"/>
        <w:rPr>
          <w:color w:val="000000" w:themeColor="text1"/>
          <w:sz w:val="32"/>
          <w:szCs w:val="32"/>
        </w:rPr>
      </w:pPr>
    </w:p>
    <w:p w:rsidR="00722B54" w:rsidRPr="001727F1" w:rsidRDefault="00722B54" w:rsidP="00B30DB6">
      <w:pPr>
        <w:rPr>
          <w:color w:val="000000" w:themeColor="text1"/>
          <w:sz w:val="32"/>
          <w:szCs w:val="32"/>
        </w:rPr>
      </w:pPr>
    </w:p>
    <w:p w:rsidR="00F77C32" w:rsidRPr="001727F1" w:rsidRDefault="00F77C32" w:rsidP="00722B54">
      <w:pPr>
        <w:jc w:val="right"/>
        <w:rPr>
          <w:color w:val="000000" w:themeColor="text1"/>
          <w:sz w:val="32"/>
          <w:szCs w:val="32"/>
        </w:rPr>
      </w:pPr>
    </w:p>
    <w:p w:rsidR="00F77C32" w:rsidRPr="001727F1" w:rsidRDefault="00F77C32" w:rsidP="00722B54">
      <w:pPr>
        <w:jc w:val="right"/>
        <w:rPr>
          <w:color w:val="000000" w:themeColor="text1"/>
          <w:sz w:val="32"/>
          <w:szCs w:val="32"/>
        </w:rPr>
      </w:pPr>
    </w:p>
    <w:p w:rsidR="00F77C32" w:rsidRPr="00F77C32" w:rsidRDefault="00F77C32" w:rsidP="00F77C32">
      <w:pPr>
        <w:jc w:val="center"/>
        <w:rPr>
          <w:color w:val="000000" w:themeColor="text1"/>
          <w:sz w:val="24"/>
          <w:szCs w:val="24"/>
        </w:rPr>
      </w:pPr>
      <w:r w:rsidRPr="00F77C32">
        <w:rPr>
          <w:color w:val="000000" w:themeColor="text1"/>
          <w:sz w:val="24"/>
          <w:szCs w:val="24"/>
        </w:rPr>
        <w:t>Югорск 2015г.</w:t>
      </w:r>
    </w:p>
    <w:p w:rsidR="00722B54" w:rsidRPr="009815F3" w:rsidRDefault="00F77C32" w:rsidP="00F77C3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9815F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>П</w:t>
      </w:r>
      <w:r w:rsidR="00722B54" w:rsidRPr="009815F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роект на тему: «</w:t>
      </w:r>
      <w:r w:rsidR="00B5224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Воспитание сказкой</w:t>
      </w:r>
      <w:r w:rsidR="00722B54" w:rsidRPr="009815F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»</w:t>
      </w:r>
    </w:p>
    <w:p w:rsidR="00F77C32" w:rsidRPr="006542F8" w:rsidRDefault="00F77C32" w:rsidP="00F77C32">
      <w:pPr>
        <w:rPr>
          <w:rFonts w:ascii="Times New Roman" w:hAnsi="Times New Roman" w:cs="Times New Roman"/>
          <w:sz w:val="28"/>
          <w:szCs w:val="28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  <w:r w:rsidRPr="006542F8">
        <w:rPr>
          <w:rFonts w:ascii="Times New Roman" w:eastAsia="+mn-ea" w:hAnsi="Times New Roman" w:cs="Times New Roman"/>
          <w:color w:val="000000"/>
        </w:rPr>
        <w:t xml:space="preserve"> </w:t>
      </w:r>
      <w:r w:rsidRPr="006542F8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Особое значение для читательской судьбы ребенка имеет семейное чтение. Слушая чтение взрослого, рассматривая вместе с ним книжные иллюстрации, ребенок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ребенке доброе и любящее сердце. </w:t>
      </w:r>
    </w:p>
    <w:p w:rsidR="00722B54" w:rsidRPr="006542F8" w:rsidRDefault="00722B54" w:rsidP="00F77C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Проблема:</w:t>
      </w:r>
      <w:r w:rsidR="001727F1"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27F1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компьютерных технологий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7F1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многих семьях общение ребенка с родителями </w:t>
      </w:r>
      <w:r w:rsidR="00133499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сводиться до минимума даже традиционное чтение перед сном и живое общение заменяют радионяни, игровые приставки и прочие электронные носители. А </w:t>
      </w:r>
      <w:r w:rsidR="00F77C32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сказка, как и другие ценности традиционной культуры, заметно утратила свое пред</w:t>
      </w:r>
      <w:r w:rsidR="00F77C32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назначение. Этому способствовали современные книги и мультфильмы с упрощенным диснеевским стилем пересказа известных сказок, часто искажающие первоначальный смысл пр</w:t>
      </w:r>
      <w:bookmarkStart w:id="0" w:name="_GoBack"/>
      <w:bookmarkEnd w:id="0"/>
      <w:r w:rsidR="00F77C32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оизведения, превращающие сказочное действие из нравственно-поучительного в чисто развлекательное. Такая трак</w:t>
      </w:r>
      <w:r w:rsidR="00F77C32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товка навязывает детям определенные образы, которые лишают их глубокого и творческого восприятия сказки.</w:t>
      </w:r>
    </w:p>
    <w:p w:rsidR="00F77C32" w:rsidRPr="006542F8" w:rsidRDefault="00722B54" w:rsidP="00F77C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7C32" w:rsidRPr="006542F8" w:rsidRDefault="00F77C32" w:rsidP="00F77C3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духовно - 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нравственного развития ребенка.</w:t>
      </w:r>
    </w:p>
    <w:p w:rsidR="00F77C32" w:rsidRPr="006542F8" w:rsidRDefault="00F77C32" w:rsidP="00F77C32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коррекции нару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шений эмоционально-волевой сфер детей в процессе художественной продуктивной деятельности, связанно с нравственным содержанием сказки.</w:t>
      </w:r>
    </w:p>
    <w:p w:rsidR="00F77C32" w:rsidRPr="006542F8" w:rsidRDefault="00F77C32" w:rsidP="00F77C32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социальную адаптации дошкольников путем введения их культурную традицию народной и авторской сказки, используя малые жанры фольклора </w:t>
      </w:r>
      <w:r w:rsidRPr="006542F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(пословицы, поговорки)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7C32" w:rsidRPr="006542F8" w:rsidRDefault="00F77C32" w:rsidP="00F77C32">
      <w:pPr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в семье совместную творческую деятельность, направленную на удовлетворение потребности ребенка во внимании и признании.</w:t>
      </w:r>
    </w:p>
    <w:p w:rsidR="00437C52" w:rsidRPr="00437C52" w:rsidRDefault="009D6BFF" w:rsidP="009D6BFF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437C52" w:rsidRPr="00B52242" w:rsidRDefault="00437C52" w:rsidP="009D6BFF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37C52" w:rsidRPr="00B52242" w:rsidRDefault="00437C52" w:rsidP="009D6BFF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6BFF" w:rsidRPr="006542F8" w:rsidRDefault="009D6BFF" w:rsidP="009D6B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18"/>
          <w:szCs w:val="18"/>
          <w:lang w:eastAsia="ru-RU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722B54"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9D6BFF" w:rsidRPr="006542F8" w:rsidRDefault="00722B54" w:rsidP="009D6BF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6BFF"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усвоению детьми духовно - нравственных категорий </w:t>
      </w:r>
      <w:r w:rsidR="009D6BFF" w:rsidRPr="006542F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(добро - зло, послушание - непослушание, согласие - вражда, трудолюбие - лень, бескорыстие - жадность, простота - хитрость)</w:t>
      </w:r>
      <w:r w:rsidR="009D6BFF"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правил доброй, совестливой жизни.</w:t>
      </w:r>
    </w:p>
    <w:p w:rsidR="009D6BFF" w:rsidRPr="006542F8" w:rsidRDefault="009D6BFF" w:rsidP="009D6BF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развитию познава</w:t>
      </w:r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тельной сферы детей, гармонизации их </w:t>
      </w:r>
      <w:proofErr w:type="spellStart"/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психоречевого</w:t>
      </w:r>
      <w:proofErr w:type="spellEnd"/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развития. Содействовать развитию речи детей, обогащению словаря, развитию образного строя и навыков связной речи.</w:t>
      </w:r>
    </w:p>
    <w:p w:rsidR="009D6BFF" w:rsidRPr="006542F8" w:rsidRDefault="009D6BFF" w:rsidP="009D6BF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детей от</w:t>
      </w:r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личать хорошее от плохого в сказке и в жизни, умение делать нравственный выбор.</w:t>
      </w:r>
    </w:p>
    <w:p w:rsidR="009D6BFF" w:rsidRPr="006542F8" w:rsidRDefault="009D6BFF" w:rsidP="009D6BF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послушание на осно</w:t>
      </w:r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 любви и уважения к родителям и близким людям, терпение, милосердие, умение уступать, помогать друг другу и с благодарностью принимать помощь.</w:t>
      </w:r>
    </w:p>
    <w:p w:rsidR="009D6BFF" w:rsidRPr="006542F8" w:rsidRDefault="009D6BFF" w:rsidP="009D6BF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9D6BFF" w:rsidRPr="006542F8" w:rsidRDefault="009D6BFF" w:rsidP="009D6BFF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4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эстетический вкус, умение видеть, ценить и беречь красоту.</w:t>
      </w:r>
    </w:p>
    <w:p w:rsidR="00722B54" w:rsidRPr="006542F8" w:rsidRDefault="00B07EB3" w:rsidP="009D6BF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Вид: </w:t>
      </w:r>
    </w:p>
    <w:p w:rsidR="00B07EB3" w:rsidRPr="006542F8" w:rsidRDefault="00B07EB3" w:rsidP="00B07EB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 количеству участников </w:t>
      </w:r>
      <w:r w:rsidR="009D6BFF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коллективный</w:t>
      </w:r>
      <w:r w:rsidR="006542F8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(воспитатели, дети, родители</w:t>
      </w:r>
      <w:r w:rsidR="009D6BFF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7EB3" w:rsidRPr="006542F8" w:rsidRDefault="00B07EB3" w:rsidP="00B07EB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 приоритету метода </w:t>
      </w:r>
      <w:r w:rsidR="009D6BFF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BFF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творческий, 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игровой, познавательный, исследовательский.</w:t>
      </w:r>
    </w:p>
    <w:p w:rsidR="00B07EB3" w:rsidRPr="006542F8" w:rsidRDefault="00B07EB3" w:rsidP="00B07EB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контингенту участников - одновозрастной.</w:t>
      </w:r>
    </w:p>
    <w:p w:rsidR="009D6BFF" w:rsidRDefault="009D6BFF" w:rsidP="00B07EB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продолжительности – краткосрочный (2 недели).</w:t>
      </w:r>
    </w:p>
    <w:p w:rsidR="009815F3" w:rsidRPr="006542F8" w:rsidRDefault="009815F3" w:rsidP="009815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Предположительные результаты:</w:t>
      </w:r>
    </w:p>
    <w:p w:rsidR="009815F3" w:rsidRPr="006542F8" w:rsidRDefault="009815F3" w:rsidP="009815F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Усвоение ребенком добродетели, на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правленность и открытость его к добру.</w:t>
      </w:r>
    </w:p>
    <w:p w:rsidR="009815F3" w:rsidRPr="006542F8" w:rsidRDefault="009815F3" w:rsidP="009815F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Позитивное отношение ребенка к окружающему миру, другим людям и самому себе, иерархичность отноше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ний со взрослыми и сверстниками, создание оптимистической детской картины мира.</w:t>
      </w:r>
    </w:p>
    <w:p w:rsidR="009815F3" w:rsidRPr="006542F8" w:rsidRDefault="009815F3" w:rsidP="009815F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и готовность проявлять совместное сострадание и радость.</w:t>
      </w:r>
    </w:p>
    <w:p w:rsidR="009815F3" w:rsidRPr="006542F8" w:rsidRDefault="009815F3" w:rsidP="009815F3">
      <w:pPr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формами традиционного семейного уклада, понимание своего места в семье и посильное участие в домашних делах.</w:t>
      </w:r>
    </w:p>
    <w:p w:rsidR="009815F3" w:rsidRDefault="009815F3" w:rsidP="00B07EB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F3" w:rsidRDefault="009815F3" w:rsidP="00B07EB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F3" w:rsidRDefault="009815F3" w:rsidP="00B07EB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5F3" w:rsidRPr="006542F8" w:rsidRDefault="009815F3" w:rsidP="00B07EB3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BFF" w:rsidRPr="006542F8" w:rsidRDefault="009D6BFF" w:rsidP="00AB34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Подготовительный этап:</w:t>
      </w:r>
    </w:p>
    <w:p w:rsidR="00B30DB6" w:rsidRPr="00B30DB6" w:rsidRDefault="00B30DB6" w:rsidP="00B30DB6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30DB6">
        <w:rPr>
          <w:rFonts w:ascii="Times New Roman" w:hAnsi="Times New Roman" w:cs="Times New Roman"/>
          <w:color w:val="000000" w:themeColor="text1"/>
          <w:sz w:val="28"/>
          <w:szCs w:val="28"/>
        </w:rPr>
        <w:t>одбор материала и оборудования для занятий, бесед, сюжетно-ролевых игр с детьми.</w:t>
      </w:r>
    </w:p>
    <w:p w:rsidR="009D6BFF" w:rsidRDefault="009D6BFF" w:rsidP="009D6BF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 w:rsidR="00AB341F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плана.</w:t>
      </w:r>
    </w:p>
    <w:p w:rsidR="009815F3" w:rsidRPr="006542F8" w:rsidRDefault="009815F3" w:rsidP="009D6BF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консультации для родителей.</w:t>
      </w:r>
    </w:p>
    <w:p w:rsidR="00B30DB6" w:rsidRPr="00B30DB6" w:rsidRDefault="00AB341F" w:rsidP="00B30DB6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родителей </w:t>
      </w:r>
      <w:r w:rsidR="00B30DB6">
        <w:rPr>
          <w:rFonts w:ascii="Times New Roman" w:hAnsi="Times New Roman" w:cs="Times New Roman"/>
          <w:color w:val="000000" w:themeColor="text1"/>
          <w:sz w:val="28"/>
          <w:szCs w:val="28"/>
        </w:rPr>
        <w:t>к активному участию в проекте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0DB6" w:rsidRPr="00B30DB6" w:rsidRDefault="00B30DB6" w:rsidP="00B30DB6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EB3" w:rsidRPr="00B30DB6" w:rsidRDefault="00AB341F" w:rsidP="00B30D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0D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проведения проекта:</w:t>
      </w:r>
    </w:p>
    <w:p w:rsidR="00AB341F" w:rsidRDefault="006542F8" w:rsidP="00AB341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дидактическая 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игра – герои русских сказок).</w:t>
      </w:r>
    </w:p>
    <w:p w:rsidR="006542F8" w:rsidRDefault="006542F8" w:rsidP="00AB341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русских сказок. Обсуждение характера героев русских сказок их черты характера с помощью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технологии.</w:t>
      </w:r>
    </w:p>
    <w:p w:rsidR="006542F8" w:rsidRPr="006542F8" w:rsidRDefault="006542F8" w:rsidP="00AB341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Проигрывание сказок вместе с детьми с помощью пальчикового театра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4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B6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масочного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кукол бибабо.</w:t>
      </w:r>
    </w:p>
    <w:p w:rsidR="00F42996" w:rsidRDefault="006542F8" w:rsidP="00AB341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Изготовление героев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русских </w:t>
      </w:r>
      <w:r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сказок из теста</w:t>
      </w:r>
      <w:r w:rsidR="007B6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341F" w:rsidRDefault="007B64D7" w:rsidP="00F4299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панно «Сказочная страна»)</w:t>
      </w:r>
      <w:r w:rsidR="006542F8" w:rsidRPr="006542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2F8" w:rsidRDefault="006542F8" w:rsidP="00F42996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Консультация для родителей </w:t>
      </w:r>
      <w:r w:rsidR="00F42996" w:rsidRPr="00F42996">
        <w:rPr>
          <w:rFonts w:ascii="Times New Roman" w:hAnsi="Times New Roman" w:cs="Times New Roman"/>
          <w:color w:val="000000" w:themeColor="text1"/>
          <w:sz w:val="28"/>
          <w:szCs w:val="28"/>
        </w:rPr>
        <w:t>«Воспитание сказкой»</w:t>
      </w:r>
    </w:p>
    <w:p w:rsidR="006542F8" w:rsidRDefault="006542F8" w:rsidP="00AB341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изготовление книги «Любимые сказки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Здоровячков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30DB6" w:rsidRDefault="00B30DB6" w:rsidP="00AB341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Выставка продуктов проекта.</w:t>
      </w:r>
    </w:p>
    <w:p w:rsidR="006542F8" w:rsidRPr="006542F8" w:rsidRDefault="006542F8" w:rsidP="00AB341F">
      <w:pPr>
        <w:pStyle w:val="a4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мероприя</w:t>
      </w:r>
      <w:r w:rsidR="00F42996">
        <w:rPr>
          <w:rFonts w:ascii="Times New Roman" w:hAnsi="Times New Roman" w:cs="Times New Roman"/>
          <w:color w:val="000000" w:themeColor="text1"/>
          <w:sz w:val="28"/>
          <w:szCs w:val="28"/>
        </w:rPr>
        <w:t>тие «Путешествие в сказочную страну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B341F" w:rsidRDefault="00AB341F" w:rsidP="00B07EB3">
      <w:pPr>
        <w:pStyle w:val="a4"/>
        <w:ind w:left="1080"/>
        <w:rPr>
          <w:color w:val="000000" w:themeColor="text1"/>
          <w:sz w:val="28"/>
          <w:szCs w:val="28"/>
        </w:rPr>
      </w:pPr>
    </w:p>
    <w:p w:rsidR="000A5C88" w:rsidRPr="000A5C88" w:rsidRDefault="000A5C88" w:rsidP="000A5C88">
      <w:pPr>
        <w:rPr>
          <w:sz w:val="28"/>
          <w:szCs w:val="28"/>
        </w:rPr>
      </w:pPr>
    </w:p>
    <w:p w:rsidR="000A5C88" w:rsidRPr="000A5C88" w:rsidRDefault="000A5C88" w:rsidP="000A5C88">
      <w:pPr>
        <w:rPr>
          <w:sz w:val="28"/>
          <w:szCs w:val="28"/>
        </w:rPr>
      </w:pPr>
    </w:p>
    <w:p w:rsidR="000A5C88" w:rsidRPr="000A5C88" w:rsidRDefault="000A5C88" w:rsidP="000A5C88">
      <w:pPr>
        <w:rPr>
          <w:sz w:val="28"/>
          <w:szCs w:val="28"/>
        </w:rPr>
      </w:pPr>
    </w:p>
    <w:sectPr w:rsidR="000A5C88" w:rsidRPr="000A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7DA9"/>
    <w:multiLevelType w:val="multilevel"/>
    <w:tmpl w:val="3516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77ABA"/>
    <w:multiLevelType w:val="hybridMultilevel"/>
    <w:tmpl w:val="0FCA2DE2"/>
    <w:lvl w:ilvl="0" w:tplc="7220C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123BF"/>
    <w:multiLevelType w:val="multilevel"/>
    <w:tmpl w:val="068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850B7"/>
    <w:multiLevelType w:val="multilevel"/>
    <w:tmpl w:val="93B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21166"/>
    <w:multiLevelType w:val="hybridMultilevel"/>
    <w:tmpl w:val="7CD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3421D"/>
    <w:multiLevelType w:val="hybridMultilevel"/>
    <w:tmpl w:val="6E1A5D3A"/>
    <w:lvl w:ilvl="0" w:tplc="F96660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AB73EB"/>
    <w:multiLevelType w:val="hybridMultilevel"/>
    <w:tmpl w:val="8BACC1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92C5F8D"/>
    <w:multiLevelType w:val="hybridMultilevel"/>
    <w:tmpl w:val="D068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22196"/>
    <w:multiLevelType w:val="hybridMultilevel"/>
    <w:tmpl w:val="FFD41CF0"/>
    <w:lvl w:ilvl="0" w:tplc="7CC40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4"/>
    <w:rsid w:val="000A5C88"/>
    <w:rsid w:val="00133499"/>
    <w:rsid w:val="001727F1"/>
    <w:rsid w:val="00295603"/>
    <w:rsid w:val="002B4CBD"/>
    <w:rsid w:val="00437C52"/>
    <w:rsid w:val="006542F8"/>
    <w:rsid w:val="00722B54"/>
    <w:rsid w:val="00791A08"/>
    <w:rsid w:val="007B64D7"/>
    <w:rsid w:val="0093524B"/>
    <w:rsid w:val="009815F3"/>
    <w:rsid w:val="009D6BFF"/>
    <w:rsid w:val="00AB341F"/>
    <w:rsid w:val="00B07EB3"/>
    <w:rsid w:val="00B30DB6"/>
    <w:rsid w:val="00B52242"/>
    <w:rsid w:val="00B640F2"/>
    <w:rsid w:val="00D65B7B"/>
    <w:rsid w:val="00E900FB"/>
    <w:rsid w:val="00F42996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2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стелла</dc:creator>
  <cp:lastModifiedBy>Stella&amp;Anton</cp:lastModifiedBy>
  <cp:revision>12</cp:revision>
  <cp:lastPrinted>2015-03-11T16:46:00Z</cp:lastPrinted>
  <dcterms:created xsi:type="dcterms:W3CDTF">2015-03-10T17:44:00Z</dcterms:created>
  <dcterms:modified xsi:type="dcterms:W3CDTF">2015-12-14T10:59:00Z</dcterms:modified>
</cp:coreProperties>
</file>