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F2" w:rsidRPr="0032208D" w:rsidRDefault="00BD0AF2" w:rsidP="00BD0A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2208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Пословицы о природе и о природных явлениях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Солнце встанет, так и утро настанет.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Не всегда же ненастье, проглянет и красное солнышко.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Месяц — серебро, а красное солнышко — золото.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Как месяц ни свети, а всё не солнышко.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Хорош и лунный свет, когда на небе солнышка нет.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Куда не входит солнце, туда потом входит врач.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Хорош цветок в зеркале, да не возьмёшь, близка луна, да не достанешь.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За ветром в поле не угонишься.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Как роса упадёт, так и след пропадёт.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Каждая травинка имеет свою росинку.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Даст небо дождь, а земля — рожь.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Будет дождичек — будут и грибки.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Рыбаку дождь не помеха.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По капле дождь, по росинке роса.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И крупен дождь, да не спор.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Дождь в засуху — золотой дождь.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Утренний дождь путника не остановит.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Всё, что с неба падает, земля принимает.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Трава боится инея, а иней — солнца.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Когда снег идёт — не холодно; холодно, когда он тает.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Не та гроза страшна, которая прошла.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Не бойся гроз — бойся слёз.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Как ни гремит гром, а всё замолчит.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Туча летуча, а дождь — бегун.</w:t>
      </w:r>
    </w:p>
    <w:p w:rsidR="00BD0AF2" w:rsidRPr="0032208D" w:rsidRDefault="00BD0AF2" w:rsidP="00BD0A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08D">
        <w:rPr>
          <w:rFonts w:ascii="Times New Roman" w:eastAsia="Times New Roman" w:hAnsi="Times New Roman"/>
          <w:sz w:val="24"/>
          <w:szCs w:val="24"/>
          <w:lang w:eastAsia="ru-RU"/>
        </w:rPr>
        <w:t>Не все тучи с собой дождь несут.</w:t>
      </w:r>
    </w:p>
    <w:sectPr w:rsidR="00BD0AF2" w:rsidRPr="0032208D" w:rsidSect="005A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D0AF2"/>
    <w:rsid w:val="005A5520"/>
    <w:rsid w:val="00BD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Hewlett-Packard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2013-04-05T05:00:00Z</dcterms:created>
  <dcterms:modified xsi:type="dcterms:W3CDTF">2013-04-05T05:00:00Z</dcterms:modified>
</cp:coreProperties>
</file>