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03" w:rsidRPr="00085603" w:rsidRDefault="00085603" w:rsidP="00085603">
      <w:pPr>
        <w:jc w:val="center"/>
        <w:rPr>
          <w:b/>
        </w:rPr>
      </w:pPr>
      <w:r w:rsidRPr="00085603">
        <w:rPr>
          <w:b/>
        </w:rPr>
        <w:t xml:space="preserve">ГКОУ школа №2124 (СП-30) </w:t>
      </w:r>
      <w:proofErr w:type="spellStart"/>
      <w:r w:rsidRPr="00085603">
        <w:rPr>
          <w:b/>
        </w:rPr>
        <w:t>г</w:t>
      </w:r>
      <w:proofErr w:type="gramStart"/>
      <w:r w:rsidRPr="00085603">
        <w:rPr>
          <w:b/>
        </w:rPr>
        <w:t>.М</w:t>
      </w:r>
      <w:proofErr w:type="gramEnd"/>
      <w:r w:rsidRPr="00085603">
        <w:rPr>
          <w:b/>
        </w:rPr>
        <w:t>осквы</w:t>
      </w:r>
      <w:proofErr w:type="spellEnd"/>
    </w:p>
    <w:p w:rsidR="00085603" w:rsidRPr="00085603" w:rsidRDefault="00085603" w:rsidP="0008560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085603" w:rsidRPr="00085603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85603" w:rsidRPr="00085603" w:rsidRDefault="00085603" w:rsidP="00085603">
            <w:pPr>
              <w:spacing w:after="200" w:line="276" w:lineRule="auto"/>
            </w:pPr>
            <w:r w:rsidRPr="00085603">
              <w:t>РАССМОТРЕНО на заседании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МО учителей …………………...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протокол № ………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85603" w:rsidRPr="00085603" w:rsidRDefault="00085603" w:rsidP="00085603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85603" w:rsidRPr="00085603" w:rsidRDefault="00085603" w:rsidP="00085603">
            <w:pPr>
              <w:spacing w:after="200" w:line="276" w:lineRule="auto"/>
            </w:pPr>
            <w:r w:rsidRPr="00085603">
              <w:t xml:space="preserve">УТВЕРЖДАЮ 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Директор школы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 xml:space="preserve">________________ </w:t>
            </w:r>
            <w:proofErr w:type="spellStart"/>
            <w:r w:rsidRPr="00085603">
              <w:t>Л.Л.Рыжих</w:t>
            </w:r>
            <w:proofErr w:type="spellEnd"/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«____»______________20___г.</w:t>
            </w:r>
          </w:p>
        </w:tc>
      </w:tr>
    </w:tbl>
    <w:p w:rsidR="00085603" w:rsidRPr="00085603" w:rsidRDefault="00085603" w:rsidP="00085603"/>
    <w:p w:rsidR="00085603" w:rsidRPr="00085603" w:rsidRDefault="00085603" w:rsidP="00085603">
      <w:pPr>
        <w:rPr>
          <w:b/>
          <w:i/>
        </w:rPr>
      </w:pPr>
    </w:p>
    <w:p w:rsidR="00085603" w:rsidRPr="00085603" w:rsidRDefault="00085603" w:rsidP="00085603">
      <w:pPr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85603" w:rsidRPr="00085603" w:rsidRDefault="00085603" w:rsidP="00085603">
      <w:pPr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Название предмета: </w:t>
      </w:r>
      <w:r w:rsidRPr="00085603">
        <w:rPr>
          <w:rFonts w:ascii="Times New Roman" w:hAnsi="Times New Roman" w:cs="Times New Roman"/>
          <w:sz w:val="24"/>
          <w:szCs w:val="24"/>
        </w:rPr>
        <w:t>Арифметика.</w:t>
      </w:r>
    </w:p>
    <w:p w:rsidR="00085603" w:rsidRPr="00085603" w:rsidRDefault="00085603" w:rsidP="00085603">
      <w:pPr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085603">
        <w:rPr>
          <w:rFonts w:ascii="Times New Roman" w:hAnsi="Times New Roman" w:cs="Times New Roman"/>
          <w:sz w:val="24"/>
          <w:szCs w:val="24"/>
        </w:rPr>
        <w:t>6 «Д»</w:t>
      </w:r>
    </w:p>
    <w:p w:rsidR="00085603" w:rsidRPr="00085603" w:rsidRDefault="00085603" w:rsidP="00085603">
      <w:pPr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Pr="00085603">
        <w:rPr>
          <w:rFonts w:ascii="Times New Roman" w:hAnsi="Times New Roman" w:cs="Times New Roman"/>
          <w:sz w:val="24"/>
          <w:szCs w:val="24"/>
        </w:rPr>
        <w:t>2015-2016</w:t>
      </w:r>
    </w:p>
    <w:p w:rsidR="00085603" w:rsidRPr="00085603" w:rsidRDefault="00085603" w:rsidP="00085603">
      <w:pPr>
        <w:rPr>
          <w:rFonts w:ascii="Times New Roman" w:hAnsi="Times New Roman" w:cs="Times New Roman"/>
          <w:b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Общее кол-во часов: </w:t>
      </w:r>
      <w:r w:rsidRPr="00085603">
        <w:rPr>
          <w:rFonts w:ascii="Times New Roman" w:hAnsi="Times New Roman" w:cs="Times New Roman"/>
          <w:sz w:val="24"/>
          <w:szCs w:val="24"/>
        </w:rPr>
        <w:t>48</w:t>
      </w:r>
      <w:r w:rsidRPr="00085603">
        <w:rPr>
          <w:rFonts w:ascii="Times New Roman" w:hAnsi="Times New Roman" w:cs="Times New Roman"/>
          <w:b/>
          <w:sz w:val="24"/>
          <w:szCs w:val="24"/>
        </w:rPr>
        <w:t xml:space="preserve">  , кол-во часов в неделю: </w:t>
      </w:r>
      <w:r w:rsidRPr="00085603">
        <w:rPr>
          <w:rFonts w:ascii="Times New Roman" w:hAnsi="Times New Roman" w:cs="Times New Roman"/>
          <w:sz w:val="24"/>
          <w:szCs w:val="24"/>
        </w:rPr>
        <w:t>3.</w:t>
      </w:r>
    </w:p>
    <w:p w:rsidR="00085603" w:rsidRPr="00085603" w:rsidRDefault="00085603" w:rsidP="00085603">
      <w:pPr>
        <w:rPr>
          <w:rFonts w:ascii="Times New Roman" w:hAnsi="Times New Roman" w:cs="Times New Roman"/>
          <w:sz w:val="24"/>
          <w:szCs w:val="24"/>
        </w:rPr>
      </w:pPr>
      <w:r w:rsidRPr="00085603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085603">
        <w:rPr>
          <w:rFonts w:ascii="Times New Roman" w:hAnsi="Times New Roman" w:cs="Times New Roman"/>
          <w:sz w:val="24"/>
          <w:szCs w:val="24"/>
        </w:rPr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085603" w:rsidRPr="00085603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085603" w:rsidRPr="00085603" w:rsidRDefault="00085603" w:rsidP="00085603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085603" w:rsidRPr="00085603" w:rsidRDefault="00085603" w:rsidP="00085603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5603" w:rsidRPr="00085603" w:rsidRDefault="00085603" w:rsidP="00085603">
            <w:pPr>
              <w:spacing w:after="200" w:line="276" w:lineRule="auto"/>
            </w:pPr>
            <w:r w:rsidRPr="00085603">
              <w:t>СОГЛАСОВАНО</w:t>
            </w:r>
          </w:p>
          <w:p w:rsidR="00085603" w:rsidRPr="00085603" w:rsidRDefault="00085603" w:rsidP="00085603">
            <w:pPr>
              <w:spacing w:after="200" w:line="276" w:lineRule="auto"/>
            </w:pPr>
            <w:proofErr w:type="spellStart"/>
            <w:r w:rsidRPr="00085603">
              <w:t>Зам</w:t>
            </w:r>
            <w:proofErr w:type="gramStart"/>
            <w:r w:rsidRPr="00085603">
              <w:t>.д</w:t>
            </w:r>
            <w:proofErr w:type="gramEnd"/>
            <w:r w:rsidRPr="00085603">
              <w:t>иректора</w:t>
            </w:r>
            <w:proofErr w:type="spellEnd"/>
            <w:r w:rsidRPr="00085603">
              <w:t xml:space="preserve"> по УВР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_____________________</w:t>
            </w:r>
          </w:p>
          <w:p w:rsidR="00085603" w:rsidRPr="00085603" w:rsidRDefault="00085603" w:rsidP="00085603">
            <w:pPr>
              <w:spacing w:after="200" w:line="276" w:lineRule="auto"/>
            </w:pPr>
            <w:r w:rsidRPr="00085603">
              <w:t>«____»__________20__г.</w:t>
            </w:r>
          </w:p>
        </w:tc>
      </w:tr>
    </w:tbl>
    <w:p w:rsidR="00085603" w:rsidRPr="00085603" w:rsidRDefault="00085603" w:rsidP="00085603">
      <w:pPr>
        <w:spacing w:line="240" w:lineRule="auto"/>
        <w:jc w:val="center"/>
      </w:pPr>
      <w:r w:rsidRPr="00085603">
        <w:lastRenderedPageBreak/>
        <w:t>ПОЯСНИТЕЛЬНАЯ ЗАПИСКА</w:t>
      </w:r>
    </w:p>
    <w:p w:rsidR="00085603" w:rsidRPr="00085603" w:rsidRDefault="00085603" w:rsidP="00085603">
      <w:pPr>
        <w:spacing w:line="240" w:lineRule="auto"/>
      </w:pPr>
    </w:p>
    <w:p w:rsidR="00085603" w:rsidRPr="00085603" w:rsidRDefault="00085603" w:rsidP="00085603">
      <w:pPr>
        <w:spacing w:line="240" w:lineRule="auto"/>
      </w:pPr>
      <w:proofErr w:type="gramStart"/>
      <w:r w:rsidRPr="00085603">
        <w:t>Рабочая программа по учебному предмету «</w:t>
      </w:r>
      <w:r w:rsidR="00E0443E">
        <w:rPr>
          <w:i/>
          <w:iCs/>
        </w:rPr>
        <w:t>Арифметика</w:t>
      </w:r>
      <w:r w:rsidRPr="00085603">
        <w:t>» составлена в соответствии с учебным планом ОУ на 2015-2</w:t>
      </w:r>
      <w:r w:rsidR="007D5A85">
        <w:t>016 учебный год, рассчитана на 102</w:t>
      </w:r>
      <w:r w:rsidR="009D2B00">
        <w:t xml:space="preserve"> часа</w:t>
      </w:r>
      <w:r w:rsidRPr="00085603">
        <w:t xml:space="preserve">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</w:t>
      </w:r>
      <w:proofErr w:type="gramEnd"/>
      <w:r w:rsidRPr="00085603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085603" w:rsidRPr="00085603" w:rsidRDefault="00085603" w:rsidP="00085603">
      <w:pPr>
        <w:spacing w:line="240" w:lineRule="auto"/>
      </w:pPr>
      <w:proofErr w:type="gramStart"/>
      <w:r w:rsidRPr="00085603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085603" w:rsidRPr="00085603" w:rsidRDefault="00085603" w:rsidP="00085603">
      <w:pPr>
        <w:spacing w:line="240" w:lineRule="auto"/>
        <w:rPr>
          <w:i/>
          <w:u w:val="single"/>
        </w:rPr>
      </w:pPr>
      <w:r w:rsidRPr="00085603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E0443E" w:rsidRPr="00E0443E" w:rsidRDefault="00085603" w:rsidP="00E0443E">
      <w:pPr>
        <w:spacing w:line="240" w:lineRule="auto"/>
      </w:pPr>
      <w:r w:rsidRPr="00085603">
        <w:t xml:space="preserve">Программа направлена на достижение следующих целей: </w:t>
      </w:r>
    </w:p>
    <w:p w:rsidR="00E0443E" w:rsidRPr="00E0443E" w:rsidRDefault="00E0443E" w:rsidP="00E0443E">
      <w:pPr>
        <w:spacing w:line="240" w:lineRule="auto"/>
      </w:pPr>
      <w:r>
        <w:t xml:space="preserve">- </w:t>
      </w:r>
      <w:r w:rsidRPr="00E0443E">
        <w:t xml:space="preserve">развитие образного и логического мышления, воображения, математической речи; </w:t>
      </w:r>
    </w:p>
    <w:p w:rsidR="00E0443E" w:rsidRPr="00E0443E" w:rsidRDefault="00E0443E" w:rsidP="00E0443E">
      <w:pPr>
        <w:spacing w:line="240" w:lineRule="auto"/>
      </w:pPr>
      <w:r>
        <w:t xml:space="preserve">- </w:t>
      </w:r>
      <w:r w:rsidRPr="00E0443E">
        <w:t>формирование предметных умений и навыков, необходимых для успешного реше</w:t>
      </w:r>
      <w:r>
        <w:t>ния учебных и практических задач</w:t>
      </w:r>
      <w:r w:rsidRPr="00E0443E">
        <w:t xml:space="preserve">; </w:t>
      </w:r>
    </w:p>
    <w:p w:rsidR="00E0443E" w:rsidRPr="00E0443E" w:rsidRDefault="00E0443E" w:rsidP="00E0443E">
      <w:pPr>
        <w:spacing w:line="240" w:lineRule="auto"/>
      </w:pPr>
      <w:r>
        <w:t xml:space="preserve">- </w:t>
      </w:r>
      <w:r w:rsidRPr="00E0443E">
        <w:t>освоение основ математических знаний, формирование первоначал</w:t>
      </w:r>
      <w:r>
        <w:t>ьных представлений о математике;</w:t>
      </w:r>
    </w:p>
    <w:p w:rsidR="00085603" w:rsidRPr="00085603" w:rsidRDefault="00085603" w:rsidP="00085603">
      <w:pPr>
        <w:spacing w:line="240" w:lineRule="auto"/>
      </w:pPr>
      <w:r w:rsidRPr="00085603">
        <w:t xml:space="preserve">- развитие способности к коллективной деятельности; </w:t>
      </w:r>
    </w:p>
    <w:p w:rsidR="00085603" w:rsidRPr="00085603" w:rsidRDefault="00085603" w:rsidP="00085603">
      <w:pPr>
        <w:spacing w:line="240" w:lineRule="auto"/>
      </w:pPr>
      <w:r w:rsidRPr="00085603">
        <w:t xml:space="preserve">- формирование интереса к уроку. </w:t>
      </w:r>
    </w:p>
    <w:p w:rsidR="00085603" w:rsidRPr="00085603" w:rsidRDefault="00085603" w:rsidP="00085603">
      <w:pPr>
        <w:spacing w:line="240" w:lineRule="auto"/>
      </w:pPr>
      <w:r w:rsidRPr="00085603"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085603">
        <w:t>у</w:t>
      </w:r>
      <w:proofErr w:type="gramEnd"/>
      <w:r w:rsidRPr="00085603">
        <w:t xml:space="preserve"> обучающихся. </w:t>
      </w:r>
    </w:p>
    <w:p w:rsidR="00085603" w:rsidRDefault="00085603" w:rsidP="00085603">
      <w:pPr>
        <w:spacing w:line="240" w:lineRule="auto"/>
      </w:pPr>
      <w:r w:rsidRPr="00085603">
        <w:t xml:space="preserve">Задачи, которые решаются в процессе обучения учеников, следующие: </w:t>
      </w:r>
    </w:p>
    <w:p w:rsidR="00E0443E" w:rsidRPr="00E0443E" w:rsidRDefault="00E0443E" w:rsidP="00E0443E">
      <w:pPr>
        <w:spacing w:line="240" w:lineRule="auto"/>
      </w:pPr>
    </w:p>
    <w:p w:rsidR="00E0443E" w:rsidRPr="00E0443E" w:rsidRDefault="00E0443E" w:rsidP="00E0443E">
      <w:pPr>
        <w:spacing w:line="240" w:lineRule="auto"/>
      </w:pPr>
      <w:r>
        <w:lastRenderedPageBreak/>
        <w:t xml:space="preserve"> - </w:t>
      </w:r>
      <w:r w:rsidRPr="00E0443E">
        <w:t xml:space="preserve">дать учащимся доступные количественные, пространственные, временные и геометрические представления; </w:t>
      </w:r>
    </w:p>
    <w:p w:rsidR="00E0443E" w:rsidRPr="00085603" w:rsidRDefault="00E0443E" w:rsidP="00085603">
      <w:pPr>
        <w:spacing w:line="240" w:lineRule="auto"/>
      </w:pPr>
      <w:r>
        <w:t xml:space="preserve">- </w:t>
      </w:r>
      <w:r w:rsidRPr="00E0443E">
        <w:t xml:space="preserve">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 </w:t>
      </w:r>
    </w:p>
    <w:p w:rsidR="00085603" w:rsidRPr="00085603" w:rsidRDefault="00085603" w:rsidP="00085603">
      <w:pPr>
        <w:spacing w:line="240" w:lineRule="auto"/>
      </w:pPr>
      <w:r w:rsidRPr="00085603">
        <w:t xml:space="preserve">- обеспечивать необходимую мотивацию общения и речи через создание ситуаций общения, поддерживать стремление к общению; </w:t>
      </w:r>
    </w:p>
    <w:p w:rsidR="00E0443E" w:rsidRPr="00E0443E" w:rsidRDefault="00E0443E" w:rsidP="00E0443E">
      <w:pPr>
        <w:spacing w:line="240" w:lineRule="auto"/>
      </w:pPr>
      <w:r>
        <w:t xml:space="preserve">- </w:t>
      </w:r>
      <w:r w:rsidRPr="00E0443E">
        <w:t xml:space="preserve">развитие абстрактных математических понятий; </w:t>
      </w:r>
    </w:p>
    <w:p w:rsidR="00E0443E" w:rsidRPr="00E0443E" w:rsidRDefault="00E0443E" w:rsidP="00E0443E">
      <w:pPr>
        <w:spacing w:line="240" w:lineRule="auto"/>
      </w:pPr>
      <w:r>
        <w:t>-</w:t>
      </w:r>
      <w:r w:rsidRPr="00E0443E">
        <w:t xml:space="preserve"> развитие зрительного восприятия и узнавания; </w:t>
      </w:r>
    </w:p>
    <w:p w:rsidR="00E0443E" w:rsidRPr="00E0443E" w:rsidRDefault="00E0443E" w:rsidP="00E0443E">
      <w:pPr>
        <w:spacing w:line="240" w:lineRule="auto"/>
      </w:pPr>
      <w:r>
        <w:t>-</w:t>
      </w:r>
      <w:r w:rsidRPr="00E0443E">
        <w:t xml:space="preserve"> развитие пространственных представлений и ориентации; </w:t>
      </w:r>
    </w:p>
    <w:p w:rsidR="00E0443E" w:rsidRPr="00E0443E" w:rsidRDefault="00E0443E" w:rsidP="00E0443E">
      <w:pPr>
        <w:spacing w:line="240" w:lineRule="auto"/>
      </w:pPr>
      <w:r>
        <w:t>-</w:t>
      </w:r>
      <w:r w:rsidRPr="00E0443E">
        <w:t xml:space="preserve"> развитие основных мыслительных операций; </w:t>
      </w:r>
    </w:p>
    <w:p w:rsidR="00E0443E" w:rsidRPr="00E0443E" w:rsidRDefault="00E0443E" w:rsidP="00E0443E">
      <w:pPr>
        <w:spacing w:line="240" w:lineRule="auto"/>
      </w:pPr>
      <w:r>
        <w:t>-</w:t>
      </w:r>
      <w:r w:rsidRPr="00E0443E">
        <w:t xml:space="preserve"> развитие наглядно-образного и словесно-логического мышления </w:t>
      </w:r>
    </w:p>
    <w:p w:rsidR="00085603" w:rsidRPr="00085603" w:rsidRDefault="00085603" w:rsidP="00085603">
      <w:pPr>
        <w:spacing w:line="240" w:lineRule="auto"/>
      </w:pPr>
      <w:r w:rsidRPr="00085603">
        <w:t>Данный предмет интегрируется с различными учебными предметами и направлениями коррекционно-развивающей работы.</w:t>
      </w:r>
    </w:p>
    <w:p w:rsidR="00085603" w:rsidRPr="00085603" w:rsidRDefault="00085603" w:rsidP="00085603">
      <w:pPr>
        <w:spacing w:line="240" w:lineRule="auto"/>
      </w:pPr>
      <w:r w:rsidRPr="00085603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085603" w:rsidRPr="00085603" w:rsidRDefault="00085603" w:rsidP="00085603">
      <w:pPr>
        <w:spacing w:line="240" w:lineRule="auto"/>
      </w:pPr>
      <w:r w:rsidRPr="00085603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085603">
        <w:t>метапредметных</w:t>
      </w:r>
      <w:proofErr w:type="spellEnd"/>
      <w:r w:rsidRPr="00085603">
        <w:t xml:space="preserve"> и личностных. </w:t>
      </w:r>
    </w:p>
    <w:p w:rsidR="00085603" w:rsidRPr="00085603" w:rsidRDefault="00085603" w:rsidP="00085603">
      <w:pPr>
        <w:spacing w:line="240" w:lineRule="auto"/>
      </w:pPr>
      <w:r w:rsidRPr="00085603">
        <w:t>Предполагаемые результаты обучения.</w:t>
      </w:r>
    </w:p>
    <w:p w:rsidR="00085603" w:rsidRPr="00085603" w:rsidRDefault="00085603" w:rsidP="00085603">
      <w:pPr>
        <w:spacing w:line="240" w:lineRule="auto"/>
        <w:rPr>
          <w:bCs/>
        </w:rPr>
      </w:pPr>
      <w:r w:rsidRPr="00085603">
        <w:t xml:space="preserve">    </w:t>
      </w:r>
      <w:r w:rsidRPr="00085603">
        <w:rPr>
          <w:bCs/>
        </w:rPr>
        <w:t>Предполагается то, что учащиеся будут знать:</w:t>
      </w:r>
    </w:p>
    <w:p w:rsidR="00085603" w:rsidRPr="00085603" w:rsidRDefault="00085603" w:rsidP="00085603">
      <w:pPr>
        <w:numPr>
          <w:ilvl w:val="0"/>
          <w:numId w:val="1"/>
        </w:numPr>
        <w:spacing w:line="240" w:lineRule="auto"/>
      </w:pPr>
      <w:r w:rsidRPr="00085603">
        <w:rPr>
          <w:bCs/>
        </w:rPr>
        <w:t>Правила поведения на уроке.</w:t>
      </w:r>
    </w:p>
    <w:p w:rsidR="00085603" w:rsidRPr="00085603" w:rsidRDefault="00B36873" w:rsidP="00085603">
      <w:pPr>
        <w:numPr>
          <w:ilvl w:val="0"/>
          <w:numId w:val="1"/>
        </w:numPr>
        <w:spacing w:line="240" w:lineRule="auto"/>
      </w:pPr>
      <w:r>
        <w:t>Знание цифр и чисел</w:t>
      </w:r>
      <w:r w:rsidR="00085603" w:rsidRPr="00085603">
        <w:t>.</w:t>
      </w:r>
    </w:p>
    <w:p w:rsidR="00085603" w:rsidRPr="00085603" w:rsidRDefault="00085603" w:rsidP="00085603">
      <w:pPr>
        <w:numPr>
          <w:ilvl w:val="0"/>
          <w:numId w:val="1"/>
        </w:numPr>
        <w:spacing w:line="240" w:lineRule="auto"/>
      </w:pPr>
      <w:r w:rsidRPr="00085603">
        <w:t>Знание геометрических фигур.</w:t>
      </w:r>
    </w:p>
    <w:p w:rsidR="00085603" w:rsidRPr="00085603" w:rsidRDefault="00085603" w:rsidP="00085603">
      <w:pPr>
        <w:numPr>
          <w:ilvl w:val="0"/>
          <w:numId w:val="1"/>
        </w:numPr>
        <w:spacing w:line="240" w:lineRule="auto"/>
      </w:pPr>
      <w:r w:rsidRPr="00085603">
        <w:t>Знание цветов.</w:t>
      </w:r>
    </w:p>
    <w:p w:rsidR="00085603" w:rsidRPr="00085603" w:rsidRDefault="00085603" w:rsidP="00085603">
      <w:pPr>
        <w:numPr>
          <w:ilvl w:val="0"/>
          <w:numId w:val="1"/>
        </w:numPr>
        <w:spacing w:line="240" w:lineRule="auto"/>
      </w:pPr>
      <w:r w:rsidRPr="00085603">
        <w:t>Пропедевтика.</w:t>
      </w:r>
    </w:p>
    <w:p w:rsidR="00085603" w:rsidRPr="00085603" w:rsidRDefault="00085603" w:rsidP="00085603">
      <w:pPr>
        <w:spacing w:line="240" w:lineRule="auto"/>
        <w:rPr>
          <w:bCs/>
        </w:rPr>
      </w:pPr>
      <w:r w:rsidRPr="00085603">
        <w:rPr>
          <w:bCs/>
        </w:rPr>
        <w:lastRenderedPageBreak/>
        <w:t>Предполагается то, что учащиеся будут  уметь:</w:t>
      </w:r>
    </w:p>
    <w:p w:rsidR="00085603" w:rsidRPr="00085603" w:rsidRDefault="00085603" w:rsidP="00085603">
      <w:pPr>
        <w:numPr>
          <w:ilvl w:val="0"/>
          <w:numId w:val="2"/>
        </w:numPr>
        <w:spacing w:line="240" w:lineRule="auto"/>
      </w:pPr>
      <w:r w:rsidRPr="00085603">
        <w:rPr>
          <w:bCs/>
        </w:rPr>
        <w:t>Показывать цифры.</w:t>
      </w:r>
      <w:r w:rsidR="00B36873">
        <w:rPr>
          <w:bCs/>
        </w:rPr>
        <w:t xml:space="preserve"> (1-7)</w:t>
      </w:r>
    </w:p>
    <w:p w:rsidR="00085603" w:rsidRPr="00085603" w:rsidRDefault="00085603" w:rsidP="00085603">
      <w:pPr>
        <w:numPr>
          <w:ilvl w:val="0"/>
          <w:numId w:val="2"/>
        </w:numPr>
        <w:spacing w:line="240" w:lineRule="auto"/>
      </w:pPr>
      <w:r w:rsidRPr="00085603">
        <w:rPr>
          <w:bCs/>
        </w:rPr>
        <w:t>Писать цифры по обводке.</w:t>
      </w:r>
    </w:p>
    <w:p w:rsidR="00085603" w:rsidRPr="00085603" w:rsidRDefault="00085603" w:rsidP="00085603">
      <w:pPr>
        <w:numPr>
          <w:ilvl w:val="0"/>
          <w:numId w:val="2"/>
        </w:numPr>
        <w:spacing w:line="240" w:lineRule="auto"/>
      </w:pPr>
      <w:r w:rsidRPr="00085603">
        <w:rPr>
          <w:bCs/>
        </w:rPr>
        <w:t>Показывать геометрические фигуры</w:t>
      </w:r>
      <w:proofErr w:type="gramStart"/>
      <w:r w:rsidRPr="00085603">
        <w:rPr>
          <w:bCs/>
        </w:rPr>
        <w:t>.</w:t>
      </w:r>
      <w:r w:rsidR="00B36873">
        <w:rPr>
          <w:bCs/>
        </w:rPr>
        <w:t>(</w:t>
      </w:r>
      <w:proofErr w:type="gramEnd"/>
      <w:r w:rsidR="00B36873">
        <w:rPr>
          <w:bCs/>
        </w:rPr>
        <w:t xml:space="preserve"> круг, квадрат, треугольник, прямоугольник, овал, куб, брус)</w:t>
      </w:r>
    </w:p>
    <w:p w:rsidR="00085603" w:rsidRPr="00085603" w:rsidRDefault="00085603" w:rsidP="00085603">
      <w:pPr>
        <w:numPr>
          <w:ilvl w:val="0"/>
          <w:numId w:val="2"/>
        </w:numPr>
        <w:spacing w:line="240" w:lineRule="auto"/>
      </w:pPr>
      <w:r w:rsidRPr="00085603">
        <w:rPr>
          <w:bCs/>
        </w:rPr>
        <w:t>Показывать цвета. Накладывать</w:t>
      </w:r>
      <w:proofErr w:type="gramStart"/>
      <w:r w:rsidRPr="00085603">
        <w:rPr>
          <w:bCs/>
        </w:rPr>
        <w:t>.</w:t>
      </w:r>
      <w:proofErr w:type="gramEnd"/>
      <w:r w:rsidR="00B36873">
        <w:rPr>
          <w:bCs/>
        </w:rPr>
        <w:t xml:space="preserve"> (</w:t>
      </w:r>
      <w:proofErr w:type="gramStart"/>
      <w:r w:rsidR="00B36873">
        <w:rPr>
          <w:bCs/>
        </w:rPr>
        <w:t>б</w:t>
      </w:r>
      <w:proofErr w:type="gramEnd"/>
      <w:r w:rsidR="00B36873">
        <w:rPr>
          <w:bCs/>
        </w:rPr>
        <w:t>елый, черный, красный, синий, зеленый, желтый)</w:t>
      </w:r>
    </w:p>
    <w:p w:rsidR="00085603" w:rsidRPr="00085603" w:rsidRDefault="00085603" w:rsidP="00085603">
      <w:pPr>
        <w:numPr>
          <w:ilvl w:val="0"/>
          <w:numId w:val="2"/>
        </w:numPr>
        <w:spacing w:line="240" w:lineRule="auto"/>
      </w:pPr>
      <w:proofErr w:type="gramStart"/>
      <w:r w:rsidRPr="00085603">
        <w:rPr>
          <w:bCs/>
        </w:rPr>
        <w:t>Знать пропедевтику. (показывать, накладывать, собирать и т.д.)</w:t>
      </w:r>
      <w:r w:rsidR="00B36873">
        <w:rPr>
          <w:bCs/>
        </w:rPr>
        <w:t xml:space="preserve"> </w:t>
      </w:r>
      <w:proofErr w:type="gramEnd"/>
      <w:r w:rsidR="00B36873">
        <w:rPr>
          <w:bCs/>
        </w:rPr>
        <w:t>(</w:t>
      </w:r>
      <w:proofErr w:type="gramStart"/>
      <w:r w:rsidR="00B36873">
        <w:rPr>
          <w:bCs/>
        </w:rPr>
        <w:t>Большой-маленький</w:t>
      </w:r>
      <w:proofErr w:type="gramEnd"/>
      <w:r w:rsidR="00B36873">
        <w:rPr>
          <w:bCs/>
        </w:rPr>
        <w:t>, высокий-низкий, широкий-узкий, тонкий толстый, один-много, длинный-короткий, полный-пустой, над – под)</w:t>
      </w:r>
      <w:bookmarkStart w:id="0" w:name="_GoBack"/>
      <w:bookmarkEnd w:id="0"/>
    </w:p>
    <w:p w:rsidR="00085603" w:rsidRPr="00085603" w:rsidRDefault="00085603" w:rsidP="00085603">
      <w:pPr>
        <w:spacing w:line="240" w:lineRule="auto"/>
      </w:pPr>
      <w:r w:rsidRPr="00085603">
        <w:t>Методическое обеспечение программы.</w:t>
      </w:r>
    </w:p>
    <w:p w:rsidR="00085603" w:rsidRPr="00085603" w:rsidRDefault="00085603" w:rsidP="00085603">
      <w:pPr>
        <w:spacing w:line="240" w:lineRule="auto"/>
      </w:pPr>
      <w:r w:rsidRPr="00085603">
        <w:t>Доска, разноцветный мел.</w:t>
      </w:r>
    </w:p>
    <w:p w:rsidR="00085603" w:rsidRPr="00085603" w:rsidRDefault="00085603" w:rsidP="00085603">
      <w:pPr>
        <w:spacing w:line="240" w:lineRule="auto"/>
      </w:pPr>
      <w:r w:rsidRPr="00085603">
        <w:t>Деревянная доска с цифрами.</w:t>
      </w:r>
    </w:p>
    <w:p w:rsidR="00085603" w:rsidRPr="00085603" w:rsidRDefault="00085603" w:rsidP="00085603">
      <w:pPr>
        <w:spacing w:line="240" w:lineRule="auto"/>
      </w:pPr>
      <w:r w:rsidRPr="00085603">
        <w:t xml:space="preserve">Доски </w:t>
      </w:r>
      <w:proofErr w:type="spellStart"/>
      <w:r w:rsidRPr="00085603">
        <w:t>Сегена</w:t>
      </w:r>
      <w:proofErr w:type="spellEnd"/>
      <w:r w:rsidRPr="00085603">
        <w:t>.</w:t>
      </w:r>
    </w:p>
    <w:p w:rsidR="00085603" w:rsidRPr="00085603" w:rsidRDefault="00085603" w:rsidP="00085603">
      <w:pPr>
        <w:spacing w:line="240" w:lineRule="auto"/>
      </w:pPr>
      <w:r w:rsidRPr="00085603">
        <w:t>Игрушки со съемными деталями.</w:t>
      </w:r>
    </w:p>
    <w:p w:rsidR="00085603" w:rsidRPr="00085603" w:rsidRDefault="00085603" w:rsidP="00085603">
      <w:pPr>
        <w:spacing w:line="240" w:lineRule="auto"/>
      </w:pPr>
      <w:r w:rsidRPr="00085603">
        <w:t>Игрушки мелкие резиновые, пластмассовые.</w:t>
      </w:r>
    </w:p>
    <w:p w:rsidR="00085603" w:rsidRPr="00085603" w:rsidRDefault="00085603" w:rsidP="00085603">
      <w:pPr>
        <w:spacing w:line="240" w:lineRule="auto"/>
      </w:pPr>
      <w:r w:rsidRPr="00085603">
        <w:t>Игрушки музыкальные.</w:t>
      </w:r>
    </w:p>
    <w:p w:rsidR="00085603" w:rsidRPr="00085603" w:rsidRDefault="00085603" w:rsidP="00085603">
      <w:pPr>
        <w:spacing w:line="240" w:lineRule="auto"/>
      </w:pPr>
      <w:r w:rsidRPr="00085603">
        <w:t>Кубики, кегли и шары пластмассовые.</w:t>
      </w:r>
    </w:p>
    <w:p w:rsidR="00085603" w:rsidRPr="00085603" w:rsidRDefault="00085603" w:rsidP="00085603">
      <w:pPr>
        <w:spacing w:line="240" w:lineRule="auto"/>
      </w:pPr>
      <w:r w:rsidRPr="00085603">
        <w:t>Кубы и кирпичи деревянные, из полимерных материа</w:t>
      </w:r>
      <w:r w:rsidRPr="00085603">
        <w:softHyphen/>
        <w:t>лов.</w:t>
      </w:r>
    </w:p>
    <w:p w:rsidR="00085603" w:rsidRPr="00085603" w:rsidRDefault="00085603" w:rsidP="00085603">
      <w:pPr>
        <w:spacing w:line="240" w:lineRule="auto"/>
      </w:pPr>
      <w:r w:rsidRPr="00085603">
        <w:t>Магнитофон, аудиокассеты и компакт-диски с записями различных мелодий и детских песен.</w:t>
      </w:r>
    </w:p>
    <w:p w:rsidR="00085603" w:rsidRPr="00085603" w:rsidRDefault="00085603" w:rsidP="00085603">
      <w:pPr>
        <w:spacing w:line="240" w:lineRule="auto"/>
      </w:pPr>
      <w:r w:rsidRPr="00085603">
        <w:t>Магниты с цифрами.</w:t>
      </w:r>
    </w:p>
    <w:p w:rsidR="00085603" w:rsidRPr="00085603" w:rsidRDefault="00085603" w:rsidP="00085603">
      <w:pPr>
        <w:spacing w:line="240" w:lineRule="auto"/>
      </w:pPr>
      <w:r w:rsidRPr="00085603">
        <w:t>Мячи разного размера и цвета (большие, средние и ма</w:t>
      </w:r>
      <w:r w:rsidRPr="00085603">
        <w:softHyphen/>
        <w:t>ленькие, легкие и тяжелые, в том числе набивные (сенсор</w:t>
      </w:r>
      <w:r w:rsidRPr="00085603">
        <w:softHyphen/>
        <w:t>ные) трех размеров).</w:t>
      </w:r>
    </w:p>
    <w:p w:rsidR="00085603" w:rsidRPr="00085603" w:rsidRDefault="00085603" w:rsidP="00085603">
      <w:pPr>
        <w:spacing w:line="240" w:lineRule="auto"/>
      </w:pPr>
      <w:r w:rsidRPr="00085603">
        <w:t>Наглядный материал: картинки с изображением цифр.</w:t>
      </w:r>
    </w:p>
    <w:p w:rsidR="00085603" w:rsidRPr="00085603" w:rsidRDefault="00085603" w:rsidP="00085603">
      <w:pPr>
        <w:spacing w:line="240" w:lineRule="auto"/>
      </w:pPr>
      <w:r w:rsidRPr="00085603">
        <w:lastRenderedPageBreak/>
        <w:t>Пирамидка, матрешки, грибочки, вставки (геометрических фигур, цветов)</w:t>
      </w:r>
    </w:p>
    <w:p w:rsidR="00085603" w:rsidRPr="00085603" w:rsidRDefault="00085603" w:rsidP="00085603">
      <w:pPr>
        <w:spacing w:line="240" w:lineRule="auto"/>
      </w:pPr>
      <w:r w:rsidRPr="00085603">
        <w:t>Прописи по пропедевтике.</w:t>
      </w:r>
    </w:p>
    <w:p w:rsidR="00085603" w:rsidRPr="00085603" w:rsidRDefault="00085603" w:rsidP="00085603">
      <w:pPr>
        <w:spacing w:line="240" w:lineRule="auto"/>
      </w:pPr>
      <w:r w:rsidRPr="00085603">
        <w:t>Шероховатые цифры.</w:t>
      </w:r>
    </w:p>
    <w:p w:rsidR="00085603" w:rsidRPr="00085603" w:rsidRDefault="00085603" w:rsidP="00085603">
      <w:pPr>
        <w:spacing w:line="240" w:lineRule="auto"/>
      </w:pPr>
      <w:r w:rsidRPr="00085603">
        <w:t>В зависимости от задач, стоящих перед учителем, мож</w:t>
      </w:r>
      <w:r w:rsidRPr="00085603">
        <w:softHyphen/>
        <w:t>но использовать любое другое оборудование и материалы.</w:t>
      </w:r>
    </w:p>
    <w:p w:rsidR="00085603" w:rsidRPr="00085603" w:rsidRDefault="00085603" w:rsidP="00085603">
      <w:pPr>
        <w:spacing w:line="240" w:lineRule="auto"/>
      </w:pPr>
      <w:r w:rsidRPr="00085603">
        <w:t>Список литературы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</w:pPr>
      <w:r w:rsidRPr="00085603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085603">
        <w:t>Л.Б.Баряевой</w:t>
      </w:r>
      <w:proofErr w:type="spellEnd"/>
      <w:r w:rsidRPr="00085603">
        <w:t xml:space="preserve">, </w:t>
      </w:r>
      <w:proofErr w:type="spellStart"/>
      <w:r w:rsidRPr="00085603">
        <w:t>Н.Н.Яковлевой</w:t>
      </w:r>
      <w:proofErr w:type="spellEnd"/>
      <w:r w:rsidRPr="00085603">
        <w:t>). Санкт-Петербург, 2011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</w:pPr>
      <w:r w:rsidRPr="00085603">
        <w:t xml:space="preserve">Программы специальных (коррекционных) образовательных учреждений VIII вида. </w:t>
      </w:r>
      <w:r w:rsidRPr="00085603">
        <w:rPr>
          <w:bCs/>
        </w:rPr>
        <w:t>Подготовительный класс, 1—4 классы. (</w:t>
      </w:r>
      <w:r w:rsidRPr="00085603">
        <w:t xml:space="preserve">Под редакцией доктора педагогических наук </w:t>
      </w:r>
      <w:r w:rsidRPr="00085603">
        <w:rPr>
          <w:i/>
          <w:iCs/>
        </w:rPr>
        <w:t>В. В. Воронковой)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085603">
        <w:rPr>
          <w:bCs/>
        </w:rPr>
        <w:t>Бгажнокова</w:t>
      </w:r>
      <w:proofErr w:type="spellEnd"/>
      <w:r w:rsidRPr="00085603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r w:rsidRPr="00085603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085603">
        <w:t>Маллер</w:t>
      </w:r>
      <w:proofErr w:type="spellEnd"/>
      <w:r w:rsidRPr="00085603">
        <w:t xml:space="preserve">, Г.В. </w:t>
      </w:r>
      <w:proofErr w:type="spellStart"/>
      <w:r w:rsidRPr="00085603">
        <w:t>Цикото</w:t>
      </w:r>
      <w:proofErr w:type="spellEnd"/>
      <w:r w:rsidRPr="00085603">
        <w:t>.  Москва,1983.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085603">
        <w:t>Шипицина</w:t>
      </w:r>
      <w:proofErr w:type="spellEnd"/>
      <w:r w:rsidRPr="00085603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085603">
        <w:t xml:space="preserve">.: </w:t>
      </w:r>
      <w:proofErr w:type="gramEnd"/>
      <w:r w:rsidRPr="00085603">
        <w:t>Образование, 1996.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085603">
        <w:t>Бортникова</w:t>
      </w:r>
      <w:proofErr w:type="spellEnd"/>
      <w:r w:rsidRPr="00085603">
        <w:t xml:space="preserve"> Е. Учимся писать цифры. ЛИТУР 2013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r w:rsidRPr="00085603">
        <w:t>Маврина Л. Учимся писать цифры и буквы. ООО «Стрекоза» 2014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085603">
        <w:rPr>
          <w:bCs/>
        </w:rPr>
        <w:t>Алышева</w:t>
      </w:r>
      <w:proofErr w:type="spellEnd"/>
      <w:r w:rsidRPr="00085603">
        <w:rPr>
          <w:bCs/>
        </w:rPr>
        <w:t xml:space="preserve"> Т.В. Математика 1, 2 часть, Москва, «Просвещение», 2011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085603">
        <w:rPr>
          <w:bCs/>
        </w:rPr>
        <w:t>Алышева</w:t>
      </w:r>
      <w:proofErr w:type="spellEnd"/>
      <w:r w:rsidRPr="00085603">
        <w:rPr>
          <w:bCs/>
        </w:rPr>
        <w:t xml:space="preserve"> Т.В. Сравниваем, считаем 1, 2 часть, Москва, «Просвещение», 2007</w:t>
      </w:r>
    </w:p>
    <w:p w:rsidR="00085603" w:rsidRPr="00085603" w:rsidRDefault="00085603" w:rsidP="0008560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085603">
        <w:rPr>
          <w:bCs/>
        </w:rPr>
        <w:t>Алышева</w:t>
      </w:r>
      <w:proofErr w:type="spellEnd"/>
      <w:r w:rsidRPr="00085603">
        <w:rPr>
          <w:bCs/>
        </w:rPr>
        <w:t xml:space="preserve"> Т.В. Математика 1, 2 часть, рабочая тетрадь, Москва, «Просвещение», 2014</w:t>
      </w:r>
    </w:p>
    <w:p w:rsidR="00085603" w:rsidRPr="00085603" w:rsidRDefault="00085603" w:rsidP="00085603">
      <w:pPr>
        <w:rPr>
          <w:b/>
        </w:rPr>
      </w:pPr>
    </w:p>
    <w:p w:rsidR="00085603" w:rsidRDefault="00085603" w:rsidP="00085603">
      <w:pPr>
        <w:rPr>
          <w:b/>
        </w:rPr>
      </w:pPr>
    </w:p>
    <w:p w:rsidR="00E0443E" w:rsidRPr="00085603" w:rsidRDefault="00E0443E" w:rsidP="00085603">
      <w:pPr>
        <w:rPr>
          <w:b/>
        </w:rPr>
      </w:pPr>
    </w:p>
    <w:p w:rsidR="00085603" w:rsidRPr="00085603" w:rsidRDefault="00085603" w:rsidP="00085603">
      <w:r w:rsidRPr="00085603">
        <w:rPr>
          <w:b/>
        </w:rPr>
        <w:lastRenderedPageBreak/>
        <w:t xml:space="preserve">Счет </w:t>
      </w:r>
      <w:r w:rsidRPr="00085603">
        <w:t>(3 раза в неделю</w:t>
      </w:r>
      <w:proofErr w:type="gramStart"/>
      <w:r w:rsidRPr="00085603">
        <w:t xml:space="preserve"> )</w:t>
      </w:r>
      <w:proofErr w:type="gramEnd"/>
    </w:p>
    <w:tbl>
      <w:tblPr>
        <w:tblW w:w="13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835"/>
        <w:gridCol w:w="2693"/>
        <w:gridCol w:w="2694"/>
      </w:tblGrid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r>
              <w:t>Тема №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Тема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Цели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Виды работ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Оборудования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Пропедевтика. Повторение.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Повторение и закрепление понятий.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Работа с предметами (мяч, машина)</w:t>
            </w:r>
            <w:proofErr w:type="gramStart"/>
            <w:r w:rsidRPr="00085603">
              <w:t>.У</w:t>
            </w:r>
            <w:proofErr w:type="gramEnd"/>
            <w:r w:rsidRPr="00085603">
              <w:t>чебником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Мяч, машинки, куклы, Учебник</w:t>
            </w:r>
          </w:p>
        </w:tc>
      </w:tr>
      <w:tr w:rsidR="00085603" w:rsidRPr="00085603" w:rsidTr="00085603">
        <w:trPr>
          <w:trHeight w:val="800"/>
        </w:trPr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Контрольная работа.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Проверка знаний.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Самостоятельная работа.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Индивид. Карточки.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РНО.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Работа над ошибками</w:t>
            </w:r>
          </w:p>
        </w:tc>
        <w:tc>
          <w:tcPr>
            <w:tcW w:w="2693" w:type="dxa"/>
          </w:tcPr>
          <w:p w:rsidR="00085603" w:rsidRPr="00085603" w:rsidRDefault="00085603" w:rsidP="00085603"/>
        </w:tc>
        <w:tc>
          <w:tcPr>
            <w:tcW w:w="2694" w:type="dxa"/>
          </w:tcPr>
          <w:p w:rsidR="00085603" w:rsidRPr="00085603" w:rsidRDefault="00085603" w:rsidP="00085603">
            <w:r w:rsidRPr="00085603">
              <w:t>Работа на доске.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Пропедевтика. Повторение.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Повторение и закрепление понятий.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Работа с предметами (мяч, машина)</w:t>
            </w:r>
            <w:proofErr w:type="gramStart"/>
            <w:r w:rsidRPr="00085603">
              <w:t>.У</w:t>
            </w:r>
            <w:proofErr w:type="gramEnd"/>
            <w:r w:rsidRPr="00085603">
              <w:t>чебником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Мяч, машинки, куклы, Учебник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5</w:t>
            </w:r>
          </w:p>
          <w:p w:rsidR="00085603" w:rsidRPr="00085603" w:rsidRDefault="00085603" w:rsidP="00085603">
            <w:pPr>
              <w:jc w:val="center"/>
            </w:pP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Круг, квадрат, треугольник, прямоугольник, куб, овал. Повторение.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Повторить и закрепить понятия: круг, квадрат, треугольник.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Повторение понятий. Выбор предметов нужной формы. Обводка по шаблонам, трафаретам, штриховка.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Картинки с предметами круглой, квадратной, треугольной формы. Трафареты и шаблоны.</w:t>
            </w:r>
          </w:p>
          <w:p w:rsidR="00085603" w:rsidRPr="00085603" w:rsidRDefault="00085603" w:rsidP="00085603"/>
          <w:p w:rsidR="00085603" w:rsidRPr="00085603" w:rsidRDefault="00085603" w:rsidP="00085603"/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</w:p>
          <w:p w:rsidR="00085603" w:rsidRPr="00085603" w:rsidRDefault="00085603" w:rsidP="00085603">
            <w:pPr>
              <w:jc w:val="center"/>
            </w:pPr>
            <w:r>
              <w:t>6</w:t>
            </w:r>
          </w:p>
          <w:p w:rsidR="00085603" w:rsidRPr="00085603" w:rsidRDefault="00085603" w:rsidP="00085603">
            <w:pPr>
              <w:jc w:val="center"/>
            </w:pP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Цифры 1,2,3,4,5,6,7 Повторение.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Повторение пройденного материала</w:t>
            </w:r>
          </w:p>
          <w:p w:rsidR="00085603" w:rsidRPr="00085603" w:rsidRDefault="00085603" w:rsidP="00085603"/>
        </w:tc>
        <w:tc>
          <w:tcPr>
            <w:tcW w:w="2693" w:type="dxa"/>
          </w:tcPr>
          <w:p w:rsidR="00085603" w:rsidRPr="00085603" w:rsidRDefault="00085603" w:rsidP="00085603">
            <w:r w:rsidRPr="00085603">
              <w:t>Показ по картинке, работа на доске, работа с учебником.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Картинки, магниты, доска, мел, счетные палочки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</w:p>
          <w:p w:rsidR="00085603" w:rsidRPr="00085603" w:rsidRDefault="00085603" w:rsidP="00085603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Знаки: + - =.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Повторение пройденного материала</w:t>
            </w:r>
          </w:p>
          <w:p w:rsidR="00085603" w:rsidRPr="00085603" w:rsidRDefault="00085603" w:rsidP="00085603"/>
        </w:tc>
        <w:tc>
          <w:tcPr>
            <w:tcW w:w="2693" w:type="dxa"/>
          </w:tcPr>
          <w:p w:rsidR="00085603" w:rsidRPr="00085603" w:rsidRDefault="00085603" w:rsidP="00085603">
            <w:r w:rsidRPr="00085603">
              <w:lastRenderedPageBreak/>
              <w:t>Показ по картинке, работа на доске, работа с учебником.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Картинки, магниты, доска, мел, счетные палочки</w:t>
            </w:r>
          </w:p>
          <w:p w:rsidR="00085603" w:rsidRPr="00085603" w:rsidRDefault="00085603" w:rsidP="00085603"/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lastRenderedPageBreak/>
              <w:t>8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 xml:space="preserve">Контрольная работа. 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Проверка знаний.</w:t>
            </w:r>
          </w:p>
        </w:tc>
        <w:tc>
          <w:tcPr>
            <w:tcW w:w="2693" w:type="dxa"/>
          </w:tcPr>
          <w:p w:rsidR="00085603" w:rsidRPr="00085603" w:rsidRDefault="00085603" w:rsidP="00085603"/>
        </w:tc>
        <w:tc>
          <w:tcPr>
            <w:tcW w:w="2694" w:type="dxa"/>
          </w:tcPr>
          <w:p w:rsidR="00085603" w:rsidRPr="00085603" w:rsidRDefault="00085603" w:rsidP="00085603">
            <w:r w:rsidRPr="00085603">
              <w:t>Индивид</w:t>
            </w:r>
            <w:proofErr w:type="gramStart"/>
            <w:r w:rsidRPr="00085603">
              <w:t>.</w:t>
            </w:r>
            <w:proofErr w:type="gramEnd"/>
            <w:r w:rsidRPr="00085603">
              <w:t xml:space="preserve"> </w:t>
            </w:r>
            <w:proofErr w:type="gramStart"/>
            <w:r w:rsidRPr="00085603">
              <w:t>к</w:t>
            </w:r>
            <w:proofErr w:type="gramEnd"/>
            <w:r w:rsidRPr="00085603">
              <w:t>арточки.</w:t>
            </w:r>
          </w:p>
          <w:p w:rsidR="00085603" w:rsidRPr="00085603" w:rsidRDefault="00085603" w:rsidP="00085603"/>
        </w:tc>
      </w:tr>
      <w:tr w:rsidR="00085603" w:rsidRPr="00085603" w:rsidTr="000856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РНО.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 xml:space="preserve">Работа </w:t>
            </w:r>
            <w:proofErr w:type="gramStart"/>
            <w:r w:rsidRPr="00085603">
              <w:t>на</w:t>
            </w:r>
            <w:proofErr w:type="gramEnd"/>
            <w:r w:rsidRPr="00085603">
              <w:t xml:space="preserve"> ошибками.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Индивид</w:t>
            </w:r>
            <w:proofErr w:type="gramStart"/>
            <w:r w:rsidRPr="00085603">
              <w:t>.</w:t>
            </w:r>
            <w:proofErr w:type="gramEnd"/>
            <w:r w:rsidRPr="00085603">
              <w:t xml:space="preserve"> </w:t>
            </w:r>
            <w:proofErr w:type="gramStart"/>
            <w:r w:rsidRPr="00085603">
              <w:t>к</w:t>
            </w:r>
            <w:proofErr w:type="gramEnd"/>
            <w:r w:rsidRPr="00085603">
              <w:t>арточки.</w:t>
            </w:r>
          </w:p>
        </w:tc>
      </w:tr>
      <w:tr w:rsidR="00085603" w:rsidRPr="00085603" w:rsidTr="000856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Цвет: Красный, желтый, синий, зеленый, черный.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Повторить и закрепить пройденный материал.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Показ цифры, работа счетными палочками, работа на доске, работа с учебником.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Счетные палочки, учебник, доска, мел, игрушки.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Решение примеров на сложение.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Повторить и закрепить пройденный материал.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Показ цифр, работа счетными палочками, работа на доске, работа с учебником.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Счетные палочки, учебник, доска, мел, игрушки.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12</w:t>
            </w:r>
          </w:p>
          <w:p w:rsidR="00085603" w:rsidRPr="00085603" w:rsidRDefault="00085603" w:rsidP="00085603">
            <w:pPr>
              <w:jc w:val="center"/>
            </w:pP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Решение примеров на вычитание.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Повторить и закрепить пройденный материал.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Показ цифр, работа счетными палочками, работа на доске, работа с учебником.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Счетные палочки, учебник, доска, мел, игрушки.</w:t>
            </w:r>
          </w:p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</w:p>
          <w:p w:rsidR="00085603" w:rsidRPr="00085603" w:rsidRDefault="00085603" w:rsidP="00085603">
            <w:pPr>
              <w:jc w:val="center"/>
            </w:pPr>
            <w:r>
              <w:t>1</w:t>
            </w:r>
            <w:r w:rsidRPr="00085603">
              <w:t>3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Геометрическая фигура: Куб, брус.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Познакомить с новой фигурой.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>Выбор предметов нужной формы. Обводка по шаблонам, трафаретам, штриховка.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t>Картинки с предметами. Трафареты и шаблоны.</w:t>
            </w:r>
          </w:p>
          <w:p w:rsidR="00085603" w:rsidRPr="00085603" w:rsidRDefault="00085603" w:rsidP="00085603"/>
          <w:p w:rsidR="00085603" w:rsidRPr="00085603" w:rsidRDefault="00085603" w:rsidP="00085603"/>
        </w:tc>
      </w:tr>
      <w:tr w:rsidR="00085603" w:rsidRPr="00085603" w:rsidTr="00085603">
        <w:tc>
          <w:tcPr>
            <w:tcW w:w="1134" w:type="dxa"/>
          </w:tcPr>
          <w:p w:rsidR="00085603" w:rsidRPr="00085603" w:rsidRDefault="00085603" w:rsidP="00085603">
            <w:pPr>
              <w:jc w:val="center"/>
            </w:pPr>
            <w:r>
              <w:t>1</w:t>
            </w:r>
            <w:r w:rsidRPr="00085603">
              <w:t>4</w:t>
            </w:r>
          </w:p>
        </w:tc>
        <w:tc>
          <w:tcPr>
            <w:tcW w:w="4111" w:type="dxa"/>
          </w:tcPr>
          <w:p w:rsidR="00085603" w:rsidRPr="00085603" w:rsidRDefault="00085603" w:rsidP="00085603">
            <w:r w:rsidRPr="00085603">
              <w:t>Глубокий – мелкий, широкий – узкий.</w:t>
            </w:r>
          </w:p>
        </w:tc>
        <w:tc>
          <w:tcPr>
            <w:tcW w:w="2835" w:type="dxa"/>
          </w:tcPr>
          <w:p w:rsidR="00085603" w:rsidRPr="00085603" w:rsidRDefault="00085603" w:rsidP="00085603">
            <w:r w:rsidRPr="00085603">
              <w:t>Повторение и закрепление понятий.</w:t>
            </w:r>
          </w:p>
        </w:tc>
        <w:tc>
          <w:tcPr>
            <w:tcW w:w="2693" w:type="dxa"/>
          </w:tcPr>
          <w:p w:rsidR="00085603" w:rsidRPr="00085603" w:rsidRDefault="00085603" w:rsidP="00085603">
            <w:r w:rsidRPr="00085603">
              <w:t xml:space="preserve">Работа с предметами (стакан, ленты и т.д.). </w:t>
            </w:r>
            <w:r w:rsidRPr="00085603">
              <w:lastRenderedPageBreak/>
              <w:t>Учебником</w:t>
            </w:r>
          </w:p>
        </w:tc>
        <w:tc>
          <w:tcPr>
            <w:tcW w:w="2694" w:type="dxa"/>
          </w:tcPr>
          <w:p w:rsidR="00085603" w:rsidRPr="00085603" w:rsidRDefault="00085603" w:rsidP="00085603">
            <w:r w:rsidRPr="00085603">
              <w:lastRenderedPageBreak/>
              <w:t>Мяч, машинки, куклы, Учебник</w:t>
            </w:r>
          </w:p>
        </w:tc>
      </w:tr>
      <w:tr w:rsidR="00085603" w:rsidRPr="00085603" w:rsidTr="000856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pPr>
              <w:jc w:val="center"/>
            </w:pPr>
            <w:r w:rsidRPr="00085603">
              <w:lastRenderedPageBreak/>
              <w:t>1</w:t>
            </w:r>
            <w:r>
              <w:t>5</w:t>
            </w:r>
          </w:p>
          <w:p w:rsidR="00085603" w:rsidRPr="00085603" w:rsidRDefault="00085603" w:rsidP="0008560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Контрольная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Проверка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Индивид</w:t>
            </w:r>
            <w:proofErr w:type="gramStart"/>
            <w:r w:rsidRPr="00085603">
              <w:t>.</w:t>
            </w:r>
            <w:proofErr w:type="gramEnd"/>
            <w:r w:rsidRPr="00085603">
              <w:t xml:space="preserve"> </w:t>
            </w:r>
            <w:proofErr w:type="gramStart"/>
            <w:r w:rsidRPr="00085603">
              <w:t>к</w:t>
            </w:r>
            <w:proofErr w:type="gramEnd"/>
            <w:r w:rsidRPr="00085603">
              <w:t>арточки.</w:t>
            </w:r>
          </w:p>
          <w:p w:rsidR="00085603" w:rsidRPr="00085603" w:rsidRDefault="00085603" w:rsidP="00085603"/>
        </w:tc>
      </w:tr>
      <w:tr w:rsidR="00085603" w:rsidRPr="00085603" w:rsidTr="000856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pPr>
              <w:jc w:val="center"/>
            </w:pPr>
            <w:r w:rsidRPr="00085603">
              <w:t>1</w:t>
            </w: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РНО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Работа на доске.</w:t>
            </w:r>
          </w:p>
        </w:tc>
      </w:tr>
      <w:tr w:rsidR="00085603" w:rsidRPr="00085603" w:rsidTr="000856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Много - мало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Повторение и закрепление понятий.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Работа с предметами (стакан, ленты и т.д.). Учебником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085603" w:rsidRDefault="00085603" w:rsidP="00085603">
            <w:r w:rsidRPr="00085603">
              <w:t>Мяч, машинки, куклы, Учебник</w:t>
            </w:r>
          </w:p>
        </w:tc>
      </w:tr>
    </w:tbl>
    <w:p w:rsidR="00085603" w:rsidRPr="00085603" w:rsidRDefault="00085603" w:rsidP="00085603"/>
    <w:p w:rsidR="00085603" w:rsidRPr="00085603" w:rsidRDefault="00085603" w:rsidP="00085603"/>
    <w:p w:rsidR="00085603" w:rsidRPr="00085603" w:rsidRDefault="00085603" w:rsidP="00085603"/>
    <w:p w:rsidR="00085603" w:rsidRPr="00085603" w:rsidRDefault="00085603" w:rsidP="00085603"/>
    <w:p w:rsidR="00085603" w:rsidRPr="00085603" w:rsidRDefault="00085603" w:rsidP="00085603"/>
    <w:p w:rsidR="00085603" w:rsidRPr="00085603" w:rsidRDefault="00085603" w:rsidP="00085603"/>
    <w:p w:rsidR="00085603" w:rsidRPr="00085603" w:rsidRDefault="00085603" w:rsidP="00085603"/>
    <w:sectPr w:rsidR="00085603" w:rsidRPr="00085603" w:rsidSect="000856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85"/>
    <w:multiLevelType w:val="hybridMultilevel"/>
    <w:tmpl w:val="1E5C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A66"/>
    <w:multiLevelType w:val="hybridMultilevel"/>
    <w:tmpl w:val="D60E6A98"/>
    <w:lvl w:ilvl="0" w:tplc="C59EF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F53D65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79"/>
    <w:rsid w:val="00085603"/>
    <w:rsid w:val="004A3A7C"/>
    <w:rsid w:val="006E256E"/>
    <w:rsid w:val="007D5A85"/>
    <w:rsid w:val="009A02B9"/>
    <w:rsid w:val="009D2B00"/>
    <w:rsid w:val="00B36873"/>
    <w:rsid w:val="00E0443E"/>
    <w:rsid w:val="00F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1336</Words>
  <Characters>7616</Characters>
  <Application>Microsoft Office Word</Application>
  <DocSecurity>0</DocSecurity>
  <Lines>63</Lines>
  <Paragraphs>17</Paragraphs>
  <ScaleCrop>false</ScaleCrop>
  <Company>HP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2015-11-12T08:00:00Z</dcterms:created>
  <dcterms:modified xsi:type="dcterms:W3CDTF">2015-12-10T07:47:00Z</dcterms:modified>
</cp:coreProperties>
</file>