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E9" w:rsidRPr="00765B51" w:rsidRDefault="006D13E9" w:rsidP="006D13E9">
      <w:pPr>
        <w:rPr>
          <w:rFonts w:ascii="Times New Roman" w:hAnsi="Times New Roman"/>
          <w:sz w:val="40"/>
          <w:szCs w:val="40"/>
        </w:rPr>
      </w:pPr>
    </w:p>
    <w:p w:rsidR="006D13E9" w:rsidRPr="00765B51" w:rsidRDefault="006D13E9" w:rsidP="006D13E9">
      <w:pPr>
        <w:rPr>
          <w:rFonts w:ascii="Times New Roman" w:hAnsi="Times New Roman"/>
          <w:sz w:val="40"/>
          <w:szCs w:val="40"/>
        </w:rPr>
      </w:pPr>
    </w:p>
    <w:p w:rsidR="006D13E9" w:rsidRPr="00765B51" w:rsidRDefault="006D13E9" w:rsidP="006D13E9">
      <w:pPr>
        <w:ind w:left="709"/>
        <w:rPr>
          <w:rFonts w:ascii="Times New Roman" w:hAnsi="Times New Roman"/>
          <w:sz w:val="52"/>
          <w:szCs w:val="52"/>
        </w:rPr>
      </w:pPr>
      <w:r w:rsidRPr="00765B51">
        <w:rPr>
          <w:rFonts w:ascii="Times New Roman" w:hAnsi="Times New Roman"/>
          <w:sz w:val="52"/>
          <w:szCs w:val="52"/>
        </w:rPr>
        <w:t xml:space="preserve">Использование опорных планов </w:t>
      </w:r>
      <w:proofErr w:type="gramStart"/>
      <w:r w:rsidRPr="00765B51">
        <w:rPr>
          <w:rFonts w:ascii="Times New Roman" w:hAnsi="Times New Roman"/>
          <w:sz w:val="52"/>
          <w:szCs w:val="52"/>
        </w:rPr>
        <w:t>–к</w:t>
      </w:r>
      <w:proofErr w:type="gramEnd"/>
      <w:r w:rsidRPr="00765B51">
        <w:rPr>
          <w:rFonts w:ascii="Times New Roman" w:hAnsi="Times New Roman"/>
          <w:sz w:val="52"/>
          <w:szCs w:val="52"/>
        </w:rPr>
        <w:t>онспектов в современных    педагогических технологиях</w:t>
      </w:r>
    </w:p>
    <w:p w:rsidR="006D13E9" w:rsidRPr="00765B51" w:rsidRDefault="006D13E9" w:rsidP="006D13E9">
      <w:pPr>
        <w:rPr>
          <w:rFonts w:ascii="Times New Roman" w:hAnsi="Times New Roman"/>
          <w:sz w:val="52"/>
          <w:szCs w:val="52"/>
        </w:rPr>
      </w:pPr>
    </w:p>
    <w:p w:rsidR="006D13E9" w:rsidRPr="00765B51" w:rsidRDefault="006D13E9" w:rsidP="006D13E9">
      <w:pPr>
        <w:rPr>
          <w:rFonts w:ascii="Times New Roman" w:hAnsi="Times New Roman"/>
          <w:sz w:val="52"/>
          <w:szCs w:val="52"/>
        </w:rPr>
      </w:pPr>
    </w:p>
    <w:p w:rsidR="006D13E9" w:rsidRPr="00765B51" w:rsidRDefault="006D13E9" w:rsidP="006D13E9">
      <w:pPr>
        <w:rPr>
          <w:rFonts w:ascii="Times New Roman" w:hAnsi="Times New Roman"/>
          <w:sz w:val="52"/>
          <w:szCs w:val="52"/>
        </w:rPr>
      </w:pPr>
    </w:p>
    <w:p w:rsidR="006D13E9" w:rsidRPr="00765B51" w:rsidRDefault="006D13E9" w:rsidP="006D13E9">
      <w:pPr>
        <w:rPr>
          <w:rFonts w:ascii="Times New Roman" w:hAnsi="Times New Roman"/>
          <w:sz w:val="52"/>
          <w:szCs w:val="52"/>
        </w:rPr>
      </w:pPr>
    </w:p>
    <w:p w:rsidR="006D13E9" w:rsidRPr="00765B51" w:rsidRDefault="006D13E9" w:rsidP="006D13E9">
      <w:pPr>
        <w:jc w:val="center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>Учитель химии школы №491 Красногвардейского района</w:t>
      </w:r>
    </w:p>
    <w:p w:rsidR="006D13E9" w:rsidRPr="00765B51" w:rsidRDefault="006D13E9" w:rsidP="006D13E9">
      <w:pPr>
        <w:jc w:val="center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>Ярославцева Марина Николаевна</w:t>
      </w: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</w:p>
    <w:p w:rsidR="006D13E9" w:rsidRPr="00765B51" w:rsidRDefault="006D13E9" w:rsidP="006D13E9">
      <w:pPr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 xml:space="preserve">                                     САНКТ-ПЕТЕРБУРГ</w:t>
      </w:r>
    </w:p>
    <w:p w:rsidR="00E36BC0" w:rsidRPr="00765B51" w:rsidRDefault="00E36BC0" w:rsidP="00A2490D">
      <w:p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color w:val="000000"/>
          <w:sz w:val="32"/>
          <w:szCs w:val="32"/>
        </w:rPr>
        <w:lastRenderedPageBreak/>
        <w:t> </w:t>
      </w:r>
      <w:r w:rsidRPr="00765B51">
        <w:rPr>
          <w:rFonts w:ascii="Times New Roman" w:hAnsi="Times New Roman"/>
          <w:sz w:val="32"/>
          <w:szCs w:val="32"/>
        </w:rPr>
        <w:t>Для реализации</w:t>
      </w:r>
      <w:r w:rsidRPr="00765B51">
        <w:rPr>
          <w:rFonts w:ascii="Times New Roman" w:hAnsi="Times New Roman"/>
          <w:color w:val="000000" w:themeColor="text1"/>
          <w:sz w:val="32"/>
          <w:szCs w:val="32"/>
        </w:rPr>
        <w:t xml:space="preserve"> формирования</w:t>
      </w:r>
      <w:r w:rsidRPr="00765B51">
        <w:rPr>
          <w:rFonts w:ascii="Times New Roman" w:hAnsi="Times New Roman"/>
          <w:sz w:val="32"/>
          <w:szCs w:val="32"/>
        </w:rPr>
        <w:t xml:space="preserve">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</w:t>
      </w:r>
      <w:r w:rsidRPr="00765B51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765B51">
        <w:rPr>
          <w:rFonts w:ascii="Times New Roman" w:hAnsi="Times New Roman"/>
          <w:sz w:val="32"/>
          <w:szCs w:val="32"/>
          <w:u w:val="single"/>
        </w:rPr>
        <w:t>долю</w:t>
      </w:r>
      <w:r w:rsidRPr="00765B51">
        <w:rPr>
          <w:rFonts w:ascii="Times New Roman" w:hAnsi="Times New Roman"/>
          <w:sz w:val="32"/>
          <w:szCs w:val="32"/>
        </w:rPr>
        <w:t xml:space="preserve"> репродуктивной деятельности учащихся за счет снижения времени, отведенного на выполнение домашнего задания. В современной педагогической науке  представлен широкий спектр образовательных педагогических технологий, которые применяются в учебном процессе. Инновационные педагогические технологии направлены не только на формирование творческой личности, но и на  </w:t>
      </w:r>
      <w:r w:rsidR="000541FD" w:rsidRPr="00765B51">
        <w:rPr>
          <w:rFonts w:ascii="Times New Roman" w:hAnsi="Times New Roman"/>
          <w:sz w:val="32"/>
          <w:szCs w:val="32"/>
        </w:rPr>
        <w:t>воспитание таких личностных качеств</w:t>
      </w:r>
      <w:r w:rsidRPr="00765B51">
        <w:rPr>
          <w:rFonts w:ascii="Times New Roman" w:hAnsi="Times New Roman"/>
          <w:sz w:val="32"/>
          <w:szCs w:val="32"/>
        </w:rPr>
        <w:t>,</w:t>
      </w:r>
      <w:r w:rsidR="000541FD" w:rsidRPr="00765B51">
        <w:rPr>
          <w:rFonts w:ascii="Times New Roman" w:hAnsi="Times New Roman"/>
          <w:sz w:val="32"/>
          <w:szCs w:val="32"/>
        </w:rPr>
        <w:t xml:space="preserve"> как честность, </w:t>
      </w:r>
      <w:r w:rsidRPr="00765B51">
        <w:rPr>
          <w:rFonts w:ascii="Times New Roman" w:hAnsi="Times New Roman"/>
          <w:sz w:val="32"/>
          <w:szCs w:val="32"/>
        </w:rPr>
        <w:t>открытость, доброжелательность, сопереживание, взаимопомощь. Также они обеспечивают образовательные потребности каждого ученика в соответствии с его индивидуальными особенностями.</w:t>
      </w:r>
    </w:p>
    <w:p w:rsidR="00E36BC0" w:rsidRPr="00765B51" w:rsidRDefault="00E36BC0" w:rsidP="00EB3A5E">
      <w:p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 xml:space="preserve">Групповая технология рассматривается в мировой педагогике как наиболее успешная альтернатива традиционным методам. Эта одна из технологий личностно-ориентированного обучения, которая основана на принципах: </w:t>
      </w:r>
    </w:p>
    <w:p w:rsidR="00E36BC0" w:rsidRPr="00765B51" w:rsidRDefault="00E36BC0" w:rsidP="00542923">
      <w:pPr>
        <w:numPr>
          <w:ilvl w:val="0"/>
          <w:numId w:val="8"/>
        </w:num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 xml:space="preserve">взаимозависимость членов группы; </w:t>
      </w:r>
    </w:p>
    <w:p w:rsidR="00E36BC0" w:rsidRPr="00765B51" w:rsidRDefault="00E36BC0" w:rsidP="00542923">
      <w:pPr>
        <w:numPr>
          <w:ilvl w:val="0"/>
          <w:numId w:val="8"/>
        </w:num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 xml:space="preserve">личная ответственность каждого члена группы за собственные успехи и успехи группы; </w:t>
      </w:r>
    </w:p>
    <w:p w:rsidR="00E36BC0" w:rsidRPr="00765B51" w:rsidRDefault="00E36BC0" w:rsidP="00542923">
      <w:pPr>
        <w:numPr>
          <w:ilvl w:val="0"/>
          <w:numId w:val="8"/>
        </w:num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 xml:space="preserve">совместная учебно-познавательная деятельность в группе; </w:t>
      </w:r>
    </w:p>
    <w:p w:rsidR="00E36BC0" w:rsidRPr="00765B51" w:rsidRDefault="00E36BC0" w:rsidP="00542923">
      <w:pPr>
        <w:numPr>
          <w:ilvl w:val="0"/>
          <w:numId w:val="8"/>
        </w:num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32"/>
          <w:szCs w:val="32"/>
        </w:rPr>
        <w:t xml:space="preserve">общая оценка работы группы. </w:t>
      </w:r>
    </w:p>
    <w:p w:rsidR="00E36BC0" w:rsidRPr="00765B51" w:rsidRDefault="00E36BC0" w:rsidP="00220B66">
      <w:pPr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Выделяют следующие разновидности групповых технологий:</w:t>
      </w:r>
    </w:p>
    <w:p w:rsidR="00E36BC0" w:rsidRPr="00765B51" w:rsidRDefault="00E36BC0" w:rsidP="0054292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групповой опрос;</w:t>
      </w:r>
    </w:p>
    <w:p w:rsidR="00E36BC0" w:rsidRPr="00765B51" w:rsidRDefault="00E36BC0" w:rsidP="0054292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общественный смотр знаний;</w:t>
      </w:r>
    </w:p>
    <w:p w:rsidR="00E36BC0" w:rsidRPr="00765B51" w:rsidRDefault="00E36BC0" w:rsidP="0054292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дискуссия;</w:t>
      </w:r>
    </w:p>
    <w:p w:rsidR="00E36BC0" w:rsidRPr="00765B51" w:rsidRDefault="00E36BC0" w:rsidP="0054292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диспут;</w:t>
      </w:r>
    </w:p>
    <w:p w:rsidR="00E36BC0" w:rsidRPr="00765B51" w:rsidRDefault="00E36BC0" w:rsidP="0054292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нетрадиционные занятия (конференция, путешествие, интегрированные занятия и др.).</w:t>
      </w:r>
    </w:p>
    <w:p w:rsidR="00E36BC0" w:rsidRPr="00765B51" w:rsidRDefault="00E36BC0" w:rsidP="00C7484E">
      <w:pPr>
        <w:shd w:val="clear" w:color="auto" w:fill="FFFFFF"/>
        <w:spacing w:after="88" w:line="275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BC0" w:rsidRPr="00765B51" w:rsidRDefault="00E36BC0" w:rsidP="00C7484E">
      <w:pPr>
        <w:shd w:val="clear" w:color="auto" w:fill="FFFFFF"/>
        <w:spacing w:after="88" w:line="27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Групповая технология складывается из следующих элементов:</w:t>
      </w:r>
    </w:p>
    <w:p w:rsidR="00E36BC0" w:rsidRPr="00765B51" w:rsidRDefault="00E36BC0" w:rsidP="00C7484E">
      <w:pPr>
        <w:shd w:val="clear" w:color="auto" w:fill="FFFFFF"/>
        <w:spacing w:after="88" w:line="27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 </w:t>
      </w:r>
    </w:p>
    <w:p w:rsidR="00E36BC0" w:rsidRPr="00765B51" w:rsidRDefault="00E36BC0" w:rsidP="00C7484E">
      <w:pPr>
        <w:numPr>
          <w:ilvl w:val="0"/>
          <w:numId w:val="1"/>
        </w:num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постановка учебной задачи и инструктаж о ходе работы;</w:t>
      </w:r>
    </w:p>
    <w:p w:rsidR="00E36BC0" w:rsidRPr="00765B51" w:rsidRDefault="00E36BC0" w:rsidP="00C7484E">
      <w:pPr>
        <w:numPr>
          <w:ilvl w:val="0"/>
          <w:numId w:val="1"/>
        </w:num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планирование работы в группах;</w:t>
      </w:r>
    </w:p>
    <w:p w:rsidR="00E36BC0" w:rsidRPr="00765B51" w:rsidRDefault="00E36BC0" w:rsidP="00C7484E">
      <w:pPr>
        <w:numPr>
          <w:ilvl w:val="0"/>
          <w:numId w:val="1"/>
        </w:num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индивидуальное выполнение задания;</w:t>
      </w:r>
    </w:p>
    <w:p w:rsidR="00E36BC0" w:rsidRPr="00765B51" w:rsidRDefault="00E36BC0" w:rsidP="00C7484E">
      <w:pPr>
        <w:numPr>
          <w:ilvl w:val="0"/>
          <w:numId w:val="1"/>
        </w:num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обсуждение результатов;</w:t>
      </w:r>
    </w:p>
    <w:p w:rsidR="00E36BC0" w:rsidRPr="00765B51" w:rsidRDefault="00E36BC0" w:rsidP="00C7484E">
      <w:pPr>
        <w:numPr>
          <w:ilvl w:val="0"/>
          <w:numId w:val="1"/>
        </w:num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t>сообщение о результатах;</w:t>
      </w:r>
    </w:p>
    <w:p w:rsidR="00E36BC0" w:rsidRPr="00765B51" w:rsidRDefault="00E36BC0" w:rsidP="00C7484E">
      <w:pPr>
        <w:numPr>
          <w:ilvl w:val="0"/>
          <w:numId w:val="1"/>
        </w:num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</w:rPr>
        <w:lastRenderedPageBreak/>
        <w:t>подведение итогов, общий вывод о достижениях.</w:t>
      </w:r>
    </w:p>
    <w:p w:rsidR="00E36BC0" w:rsidRPr="00765B51" w:rsidRDefault="00E36BC0" w:rsidP="00EB3A5E">
      <w:pPr>
        <w:shd w:val="clear" w:color="auto" w:fill="FFFFFF"/>
        <w:spacing w:after="38" w:line="275" w:lineRule="atLeast"/>
        <w:ind w:left="376" w:right="37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BC0" w:rsidRPr="00765B51" w:rsidRDefault="00E36BC0" w:rsidP="003F1133">
      <w:pPr>
        <w:shd w:val="clear" w:color="auto" w:fill="FFFFFF"/>
        <w:spacing w:after="88" w:line="275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время групповой работы педагог выполняет различные функции: контролирует, отвечает на вопросы, оказывает помощь.</w:t>
      </w:r>
    </w:p>
    <w:p w:rsidR="00E36BC0" w:rsidRPr="00765B51" w:rsidRDefault="00E36BC0" w:rsidP="003F1133">
      <w:pPr>
        <w:shd w:val="clear" w:color="auto" w:fill="FFFFFF"/>
        <w:spacing w:after="88" w:line="275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6BC0" w:rsidRPr="00765B51" w:rsidRDefault="00E36BC0" w:rsidP="003F1133">
      <w:pPr>
        <w:shd w:val="clear" w:color="auto" w:fill="FFFFFF"/>
        <w:spacing w:after="88" w:line="275" w:lineRule="atLeast"/>
        <w:jc w:val="both"/>
        <w:rPr>
          <w:rFonts w:ascii="Times New Roman" w:hAnsi="Times New Roman"/>
          <w:sz w:val="32"/>
          <w:szCs w:val="32"/>
        </w:rPr>
      </w:pPr>
      <w:r w:rsidRPr="00765B51">
        <w:rPr>
          <w:rFonts w:ascii="Times New Roman" w:hAnsi="Times New Roman"/>
          <w:sz w:val="24"/>
          <w:szCs w:val="24"/>
        </w:rPr>
        <w:t xml:space="preserve"> </w:t>
      </w:r>
      <w:r w:rsidRPr="00765B51">
        <w:rPr>
          <w:rFonts w:ascii="Times New Roman" w:hAnsi="Times New Roman"/>
          <w:sz w:val="32"/>
          <w:szCs w:val="32"/>
        </w:rPr>
        <w:t>Сегодня я хотела бы поделиться опытом использования опорных планов-конспектов в  групповой педагогической технологии.</w:t>
      </w:r>
    </w:p>
    <w:p w:rsidR="00E36BC0" w:rsidRPr="00765B51" w:rsidRDefault="00E36BC0" w:rsidP="00C7484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Опорные планы-конспекты  обладают рядом преимуществ, которые позволяют их использовать  на  различных типах уроков:</w:t>
      </w:r>
    </w:p>
    <w:p w:rsidR="00E36BC0" w:rsidRPr="00765B51" w:rsidRDefault="00E36BC0" w:rsidP="003F11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 Лаконичность изложения материала, выделение главного.</w:t>
      </w:r>
    </w:p>
    <w:p w:rsidR="00E36BC0" w:rsidRPr="00765B51" w:rsidRDefault="00E36BC0" w:rsidP="003F11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 Видение темы в целом, а не разрозненн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>ых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факт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>ов.</w:t>
      </w:r>
    </w:p>
    <w:p w:rsidR="00E36BC0" w:rsidRPr="00765B51" w:rsidRDefault="00E36BC0" w:rsidP="003F11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 Включ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765B5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зрительной  памяти, которая у многих детей развита лучше слуховой.</w:t>
      </w:r>
    </w:p>
    <w:p w:rsidR="00E36BC0" w:rsidRPr="00765B51" w:rsidRDefault="00E36BC0" w:rsidP="00EB3A5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своей педагогической деятельности на протяжении многих лет я использую опорные планы </w:t>
      </w:r>
      <w:proofErr w:type="gramStart"/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–к</w:t>
      </w:r>
      <w:proofErr w:type="gramEnd"/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онспекты  по темам: «Общие свойства металлов», «Металлы главных и побочных подгрупп», «Теория электролитической диссоциации»</w:t>
      </w:r>
      <w:proofErr w:type="gramStart"/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,»</w:t>
      </w:r>
      <w:proofErr w:type="gramEnd"/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Кислород»,» Водород».</w:t>
      </w:r>
    </w:p>
    <w:p w:rsidR="00E36BC0" w:rsidRPr="00765B51" w:rsidRDefault="00E36BC0" w:rsidP="00EB3A5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я представлю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 xml:space="preserve"> опыт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использования ОПК В групповой технологии  по теме «Общие свойства металлов».</w:t>
      </w:r>
    </w:p>
    <w:p w:rsidR="00E36BC0" w:rsidRPr="00765B51" w:rsidRDefault="00E36BC0" w:rsidP="00EB3A5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Ход урока:</w:t>
      </w:r>
    </w:p>
    <w:p w:rsidR="00E36BC0" w:rsidRPr="00765B51" w:rsidRDefault="00E36BC0" w:rsidP="00E653FD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Объявл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 xml:space="preserve">яется 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тема (предварительно учащиеся делятся на группы,  получают</w:t>
      </w:r>
      <w:r w:rsidR="00353A6D"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пустые листы  бумаги).</w:t>
      </w:r>
    </w:p>
    <w:p w:rsidR="00E36BC0" w:rsidRPr="00765B51" w:rsidRDefault="00E36BC0" w:rsidP="00E653FD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Каждой группе предлагается записать сведения о металлах из курса 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>химии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класса и окружающей жизни.</w:t>
      </w:r>
    </w:p>
    <w:p w:rsidR="00E36BC0" w:rsidRPr="00765B51" w:rsidRDefault="00E36BC0" w:rsidP="00E653FD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Обсуждается вопрос, что бы мы хотели еще узнать о металлах на этом уроке.</w:t>
      </w:r>
    </w:p>
    <w:p w:rsidR="00E36BC0" w:rsidRPr="00765B51" w:rsidRDefault="00E36BC0" w:rsidP="00E653FD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Выносятся основные  вопросы для обсуждения на экран (план урока).</w:t>
      </w:r>
    </w:p>
    <w:p w:rsidR="00E36BC0" w:rsidRPr="00765B51" w:rsidRDefault="00E36BC0" w:rsidP="00760D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>. С учащихся проводится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инструктаж о ходе работы.</w:t>
      </w:r>
      <w:r w:rsidRPr="00765B51">
        <w:rPr>
          <w:rFonts w:ascii="Times New Roman" w:hAnsi="Times New Roman"/>
          <w:sz w:val="24"/>
          <w:szCs w:val="24"/>
        </w:rPr>
        <w:t xml:space="preserve"> </w:t>
      </w:r>
    </w:p>
    <w:p w:rsidR="00E36BC0" w:rsidRPr="00765B51" w:rsidRDefault="00E36BC0" w:rsidP="00760DFD">
      <w:pPr>
        <w:ind w:left="360"/>
        <w:rPr>
          <w:rFonts w:ascii="Times New Roman" w:hAnsi="Times New Roman"/>
          <w:sz w:val="28"/>
          <w:szCs w:val="28"/>
        </w:rPr>
      </w:pPr>
      <w:r w:rsidRPr="00765B51">
        <w:rPr>
          <w:rFonts w:ascii="Times New Roman" w:hAnsi="Times New Roman"/>
          <w:sz w:val="28"/>
          <w:szCs w:val="28"/>
        </w:rPr>
        <w:t>Каждая группа получает одно задание, являющееся частью</w:t>
      </w:r>
      <w:r w:rsidR="00353A6D" w:rsidRPr="00765B51">
        <w:rPr>
          <w:rFonts w:ascii="Times New Roman" w:hAnsi="Times New Roman"/>
          <w:sz w:val="28"/>
          <w:szCs w:val="28"/>
        </w:rPr>
        <w:t xml:space="preserve"> </w:t>
      </w:r>
      <w:r w:rsidRPr="00765B51">
        <w:rPr>
          <w:rFonts w:ascii="Times New Roman" w:hAnsi="Times New Roman"/>
          <w:sz w:val="28"/>
          <w:szCs w:val="28"/>
        </w:rPr>
        <w:t>какой-либо большой темы, над которой работает весь класс. В результате совместной работы отдельных групп и всех групп в целом достигается усвоение всего материала.</w:t>
      </w:r>
    </w:p>
    <w:p w:rsidR="00E36BC0" w:rsidRPr="00765B51" w:rsidRDefault="00E36BC0" w:rsidP="00760DFD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Внутри группы учащиеся самостоятельно </w:t>
      </w:r>
      <w:r w:rsidRPr="00765B51">
        <w:rPr>
          <w:rFonts w:ascii="Times New Roman" w:hAnsi="Times New Roman"/>
          <w:sz w:val="24"/>
          <w:szCs w:val="24"/>
          <w:shd w:val="clear" w:color="auto" w:fill="FFFFFF"/>
        </w:rPr>
        <w:t xml:space="preserve">распределяют роли для каждого  для  выполнения </w:t>
      </w: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общего задания. В данном случае каждой группе предлагается сделать сообщение по одному из блоков ОПК. При этом им предоставляется дополнительная литература, коллекция металлов и их соединений, кристаллические  решетки. </w:t>
      </w:r>
      <w:r w:rsidRPr="00765B51">
        <w:rPr>
          <w:rFonts w:ascii="Times New Roman" w:hAnsi="Times New Roman"/>
          <w:sz w:val="24"/>
          <w:szCs w:val="24"/>
        </w:rPr>
        <w:t xml:space="preserve">Таким образом, с </w:t>
      </w:r>
      <w:r w:rsidRPr="00765B51">
        <w:rPr>
          <w:rFonts w:ascii="Times New Roman" w:hAnsi="Times New Roman"/>
          <w:sz w:val="28"/>
          <w:szCs w:val="28"/>
        </w:rPr>
        <w:t xml:space="preserve">самого начала при групповой технологии реализуется две задачи: с одной стороны, академическая — достижение определенной </w:t>
      </w:r>
      <w:r w:rsidRPr="00765B51">
        <w:rPr>
          <w:rFonts w:ascii="Times New Roman" w:hAnsi="Times New Roman"/>
          <w:sz w:val="28"/>
          <w:szCs w:val="28"/>
        </w:rPr>
        <w:lastRenderedPageBreak/>
        <w:t>познавательной, творческой задачи, а с другой, социально-психологическая — формирование коммуникативной культуры. И то, и другое одинаково значимо. Учитель также обязательно контролирует не только успешность выполнения академического задания группами учащихся, но и характер их общения между собой, способ оказания необходимой помощи друг другу.</w:t>
      </w:r>
    </w:p>
    <w:p w:rsidR="00E36BC0" w:rsidRPr="00765B51" w:rsidRDefault="00E36BC0" w:rsidP="003F47E5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Pr="00765B51">
        <w:rPr>
          <w:rFonts w:ascii="Times New Roman" w:hAnsi="Times New Roman"/>
          <w:sz w:val="24"/>
          <w:szCs w:val="24"/>
        </w:rPr>
        <w:t xml:space="preserve"> По истечении времени каждый блок выносится на экран, и каждая группа представляет свое сообщение. В результате группы получают награды.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Домашнее задание: ОПК - в тетрадь </w:t>
      </w:r>
      <w:proofErr w:type="gramStart"/>
      <w:r w:rsidRPr="00765B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65B51">
        <w:rPr>
          <w:rFonts w:ascii="Times New Roman" w:hAnsi="Times New Roman"/>
          <w:sz w:val="24"/>
          <w:szCs w:val="24"/>
        </w:rPr>
        <w:t>можно без домашнего задания), можно дать 3 металла с разной валентностью и предложить написать для них химические свойства и их получение.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b/>
          <w:sz w:val="24"/>
          <w:szCs w:val="24"/>
        </w:rPr>
        <w:t xml:space="preserve">На следующем уроке </w:t>
      </w:r>
      <w:r w:rsidRPr="00765B51">
        <w:rPr>
          <w:rFonts w:ascii="Times New Roman" w:hAnsi="Times New Roman"/>
          <w:sz w:val="24"/>
          <w:szCs w:val="24"/>
        </w:rPr>
        <w:t>проводится групповой семинар.  Группам предлагаются задания для отработки  блоков ОПК.</w:t>
      </w:r>
    </w:p>
    <w:p w:rsidR="00E36BC0" w:rsidRPr="00765B51" w:rsidRDefault="00E36BC0" w:rsidP="003F47E5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>Например:</w:t>
      </w:r>
    </w:p>
    <w:p w:rsidR="00E36BC0" w:rsidRPr="00765B51" w:rsidRDefault="00E36BC0" w:rsidP="003F47E5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1 группа проводит эксперимент на исследование взаимодействия </w:t>
      </w:r>
      <w:proofErr w:type="spellStart"/>
      <w:proofErr w:type="gramStart"/>
      <w:r w:rsidRPr="00765B51">
        <w:rPr>
          <w:rFonts w:ascii="Times New Roman" w:hAnsi="Times New Roman"/>
          <w:sz w:val="24"/>
          <w:szCs w:val="24"/>
        </w:rPr>
        <w:t>Ме</w:t>
      </w:r>
      <w:proofErr w:type="spellEnd"/>
      <w:r w:rsidRPr="00765B51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765B51">
        <w:rPr>
          <w:rFonts w:ascii="Times New Roman" w:hAnsi="Times New Roman"/>
          <w:sz w:val="24"/>
          <w:szCs w:val="24"/>
        </w:rPr>
        <w:t xml:space="preserve"> кислотами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2 группа проводит эксперимент на исследование взаимодействия </w:t>
      </w:r>
      <w:proofErr w:type="spellStart"/>
      <w:proofErr w:type="gramStart"/>
      <w:r w:rsidRPr="00765B51">
        <w:rPr>
          <w:rFonts w:ascii="Times New Roman" w:hAnsi="Times New Roman"/>
          <w:sz w:val="24"/>
          <w:szCs w:val="24"/>
        </w:rPr>
        <w:t>Ме</w:t>
      </w:r>
      <w:proofErr w:type="spellEnd"/>
      <w:r w:rsidRPr="00765B51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765B51">
        <w:rPr>
          <w:rFonts w:ascii="Times New Roman" w:hAnsi="Times New Roman"/>
          <w:sz w:val="24"/>
          <w:szCs w:val="24"/>
        </w:rPr>
        <w:t xml:space="preserve"> солями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>3 группа решает задачу на получение металлов.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>4 группа, используя  ОПК, выполняет задание на сравнение у пары элементов металлов радиусов и металлических свойств.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Можно использовать презентации о применении </w:t>
      </w:r>
      <w:r w:rsidR="00384550" w:rsidRPr="00765B51">
        <w:rPr>
          <w:rFonts w:ascii="Times New Roman" w:hAnsi="Times New Roman"/>
          <w:sz w:val="24"/>
          <w:szCs w:val="24"/>
        </w:rPr>
        <w:t>металлов</w:t>
      </w:r>
      <w:r w:rsidRPr="00765B51">
        <w:rPr>
          <w:rFonts w:ascii="Times New Roman" w:hAnsi="Times New Roman"/>
          <w:sz w:val="24"/>
          <w:szCs w:val="24"/>
        </w:rPr>
        <w:t xml:space="preserve">, их роли в организме человека. 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>В конце семинара проводится тест.</w:t>
      </w:r>
    </w:p>
    <w:p w:rsidR="00E36BC0" w:rsidRPr="00765B51" w:rsidRDefault="00E36BC0" w:rsidP="00E653FD">
      <w:pPr>
        <w:ind w:left="360"/>
        <w:rPr>
          <w:rFonts w:ascii="Times New Roman" w:hAnsi="Times New Roman"/>
          <w:color w:val="FF0000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>Баллы, полученные на 1 уроке изучения новой,  темы могут учитываться при выставлении оценки.</w:t>
      </w:r>
    </w:p>
    <w:p w:rsidR="00E36BC0" w:rsidRPr="00765B51" w:rsidRDefault="00E36BC0" w:rsidP="00E653FD">
      <w:pPr>
        <w:ind w:left="360"/>
        <w:rPr>
          <w:rFonts w:ascii="Times New Roman" w:hAnsi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При изучении металлов главных и побочных подгрупп эффективно </w:t>
      </w:r>
      <w:r w:rsidRPr="00765B51">
        <w:rPr>
          <w:rFonts w:ascii="Times New Roman" w:hAnsi="Times New Roman"/>
          <w:b/>
          <w:sz w:val="24"/>
          <w:szCs w:val="24"/>
        </w:rPr>
        <w:t>накладывать</w:t>
      </w:r>
      <w:r w:rsidRPr="00765B51">
        <w:rPr>
          <w:rFonts w:ascii="Times New Roman" w:hAnsi="Times New Roman"/>
          <w:sz w:val="24"/>
          <w:szCs w:val="24"/>
        </w:rPr>
        <w:t xml:space="preserve"> материал на общие свойства, выявлять различия.  Можно предложить учащимся  самостоятельно составить по этим  </w:t>
      </w:r>
      <w:r w:rsidR="00353A6D" w:rsidRPr="00765B51">
        <w:rPr>
          <w:rFonts w:ascii="Times New Roman" w:hAnsi="Times New Roman"/>
          <w:sz w:val="24"/>
          <w:szCs w:val="24"/>
        </w:rPr>
        <w:t>металлам.</w:t>
      </w:r>
      <w:r w:rsidRPr="00765B51">
        <w:rPr>
          <w:rFonts w:ascii="Times New Roman" w:hAnsi="Times New Roman"/>
          <w:sz w:val="24"/>
          <w:szCs w:val="24"/>
        </w:rPr>
        <w:t xml:space="preserve"> Можно  предложить по имеющимся  ОПК отработать так же по группам этот материал.(11кл) Это позволит  сократить время на повторение теоретического материала и даст возможность больше времени уделить задачам.</w:t>
      </w:r>
    </w:p>
    <w:p w:rsidR="00E36BC0" w:rsidRPr="00765B51" w:rsidRDefault="008255DA" w:rsidP="00E653FD">
      <w:pPr>
        <w:ind w:left="360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765B51">
        <w:rPr>
          <w:rFonts w:ascii="Times New Roman" w:hAnsi="Times New Roman"/>
          <w:sz w:val="24"/>
          <w:szCs w:val="24"/>
        </w:rPr>
        <w:t>Таким образом</w:t>
      </w:r>
      <w:r w:rsidR="001627F2" w:rsidRPr="00765B51">
        <w:rPr>
          <w:rFonts w:ascii="Times New Roman" w:hAnsi="Times New Roman"/>
          <w:sz w:val="24"/>
          <w:szCs w:val="24"/>
        </w:rPr>
        <w:t>,</w:t>
      </w:r>
      <w:r w:rsidRPr="00765B51">
        <w:rPr>
          <w:rFonts w:ascii="Times New Roman" w:hAnsi="Times New Roman"/>
          <w:sz w:val="24"/>
          <w:szCs w:val="24"/>
        </w:rPr>
        <w:t xml:space="preserve"> </w:t>
      </w:r>
      <w:r w:rsidR="00E36BC0" w:rsidRPr="00765B51">
        <w:rPr>
          <w:rFonts w:ascii="Times New Roman" w:hAnsi="Times New Roman"/>
          <w:sz w:val="24"/>
          <w:szCs w:val="24"/>
        </w:rPr>
        <w:t>ОПК можно</w:t>
      </w:r>
      <w:r w:rsidR="003A71F9" w:rsidRPr="00765B51">
        <w:rPr>
          <w:rFonts w:ascii="Times New Roman" w:hAnsi="Times New Roman"/>
          <w:sz w:val="24"/>
          <w:szCs w:val="24"/>
        </w:rPr>
        <w:t xml:space="preserve"> эффективно</w:t>
      </w:r>
      <w:r w:rsidR="00E36BC0" w:rsidRPr="00765B51">
        <w:rPr>
          <w:rFonts w:ascii="Times New Roman" w:hAnsi="Times New Roman"/>
          <w:sz w:val="24"/>
          <w:szCs w:val="24"/>
        </w:rPr>
        <w:t xml:space="preserve"> использовать не только в групповых технологиях, но и при  подготовке к ГИА и ЕГЭ, когда необходимо  привести в систему большой объем информации.</w:t>
      </w:r>
      <w:r w:rsidR="00B00DA2" w:rsidRPr="00765B51">
        <w:rPr>
          <w:rFonts w:ascii="Times New Roman" w:hAnsi="Times New Roman"/>
          <w:sz w:val="24"/>
          <w:szCs w:val="24"/>
        </w:rPr>
        <w:t xml:space="preserve"> </w:t>
      </w:r>
    </w:p>
    <w:sectPr w:rsidR="00E36BC0" w:rsidRPr="00765B51" w:rsidSect="00D6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783"/>
    <w:multiLevelType w:val="hybridMultilevel"/>
    <w:tmpl w:val="2A1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B87C88"/>
    <w:multiLevelType w:val="multilevel"/>
    <w:tmpl w:val="3D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83FD7"/>
    <w:multiLevelType w:val="multilevel"/>
    <w:tmpl w:val="803C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8225C"/>
    <w:multiLevelType w:val="multilevel"/>
    <w:tmpl w:val="32A2F022"/>
    <w:lvl w:ilvl="0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172E5"/>
    <w:multiLevelType w:val="hybridMultilevel"/>
    <w:tmpl w:val="32A2F022"/>
    <w:lvl w:ilvl="0" w:tplc="0BF65AE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7E166A"/>
    <w:multiLevelType w:val="hybridMultilevel"/>
    <w:tmpl w:val="1AC8CFE2"/>
    <w:lvl w:ilvl="0" w:tplc="B400DF32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4204E"/>
    <w:multiLevelType w:val="multilevel"/>
    <w:tmpl w:val="1AC8CFE2"/>
    <w:lvl w:ilvl="0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unga" w:hAnsi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65A0B"/>
    <w:multiLevelType w:val="hybridMultilevel"/>
    <w:tmpl w:val="64C8EC76"/>
    <w:lvl w:ilvl="0" w:tplc="4FCE05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90D"/>
    <w:rsid w:val="0000587B"/>
    <w:rsid w:val="00040C8E"/>
    <w:rsid w:val="000541FD"/>
    <w:rsid w:val="00063BDA"/>
    <w:rsid w:val="000C22A6"/>
    <w:rsid w:val="000D3BCE"/>
    <w:rsid w:val="001175AC"/>
    <w:rsid w:val="001627F2"/>
    <w:rsid w:val="00220B66"/>
    <w:rsid w:val="00236FC3"/>
    <w:rsid w:val="00250E1C"/>
    <w:rsid w:val="002D36A0"/>
    <w:rsid w:val="002D5DD0"/>
    <w:rsid w:val="002F20D5"/>
    <w:rsid w:val="00322C19"/>
    <w:rsid w:val="003504A4"/>
    <w:rsid w:val="003528BB"/>
    <w:rsid w:val="00353A6D"/>
    <w:rsid w:val="003816CE"/>
    <w:rsid w:val="00384550"/>
    <w:rsid w:val="00391415"/>
    <w:rsid w:val="003A71F9"/>
    <w:rsid w:val="003C6F0D"/>
    <w:rsid w:val="003F1133"/>
    <w:rsid w:val="003F47E5"/>
    <w:rsid w:val="003F7BD4"/>
    <w:rsid w:val="00457853"/>
    <w:rsid w:val="004F562D"/>
    <w:rsid w:val="005172B2"/>
    <w:rsid w:val="0053668B"/>
    <w:rsid w:val="00542923"/>
    <w:rsid w:val="005710CF"/>
    <w:rsid w:val="0057731F"/>
    <w:rsid w:val="005D0417"/>
    <w:rsid w:val="005F6622"/>
    <w:rsid w:val="00604DFF"/>
    <w:rsid w:val="00682CB4"/>
    <w:rsid w:val="00690D6D"/>
    <w:rsid w:val="006D13E9"/>
    <w:rsid w:val="00760DFD"/>
    <w:rsid w:val="00761EBD"/>
    <w:rsid w:val="00765B51"/>
    <w:rsid w:val="007B69E3"/>
    <w:rsid w:val="007C0D0A"/>
    <w:rsid w:val="007D352D"/>
    <w:rsid w:val="008255DA"/>
    <w:rsid w:val="008B178B"/>
    <w:rsid w:val="00915747"/>
    <w:rsid w:val="00924A1F"/>
    <w:rsid w:val="009D2B7B"/>
    <w:rsid w:val="00A071EB"/>
    <w:rsid w:val="00A226DC"/>
    <w:rsid w:val="00A2490D"/>
    <w:rsid w:val="00A42D23"/>
    <w:rsid w:val="00A555BC"/>
    <w:rsid w:val="00B00DA2"/>
    <w:rsid w:val="00B03B4F"/>
    <w:rsid w:val="00BB1782"/>
    <w:rsid w:val="00C14496"/>
    <w:rsid w:val="00C22C07"/>
    <w:rsid w:val="00C30011"/>
    <w:rsid w:val="00C7484E"/>
    <w:rsid w:val="00C82E7A"/>
    <w:rsid w:val="00CF02F7"/>
    <w:rsid w:val="00D0025C"/>
    <w:rsid w:val="00D517EA"/>
    <w:rsid w:val="00D67FC9"/>
    <w:rsid w:val="00DE31CD"/>
    <w:rsid w:val="00E36BC0"/>
    <w:rsid w:val="00E653FD"/>
    <w:rsid w:val="00E81F2F"/>
    <w:rsid w:val="00EA6D46"/>
    <w:rsid w:val="00EB3A5E"/>
    <w:rsid w:val="00F25C71"/>
    <w:rsid w:val="00F66DFC"/>
    <w:rsid w:val="00F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4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A2490D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A07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Для реализации формирования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уменьшат</vt:lpstr>
    </vt:vector>
  </TitlesOfParts>
  <Company>Grizli777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Для реализации формирования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уменьшат</dc:title>
  <dc:subject/>
  <dc:creator>Admin</dc:creator>
  <cp:keywords/>
  <dc:description/>
  <cp:lastModifiedBy>Admin</cp:lastModifiedBy>
  <cp:revision>11</cp:revision>
  <cp:lastPrinted>2015-08-26T19:18:00Z</cp:lastPrinted>
  <dcterms:created xsi:type="dcterms:W3CDTF">2015-09-05T08:43:00Z</dcterms:created>
  <dcterms:modified xsi:type="dcterms:W3CDTF">2016-04-03T12:49:00Z</dcterms:modified>
</cp:coreProperties>
</file>