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BF" w:rsidRPr="00751FBF" w:rsidRDefault="00751FBF" w:rsidP="00751FBF">
      <w:pPr>
        <w:keepNext/>
        <w:keepLines/>
        <w:spacing w:before="480" w:after="0" w:line="259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Освоение новых современных форм и методов работы – залог </w:t>
      </w:r>
      <w:bookmarkStart w:id="0" w:name="_GoBack"/>
      <w:bookmarkEnd w:id="0"/>
      <w:r w:rsidRPr="007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качественного обучения</w:t>
      </w:r>
      <w:r w:rsidRPr="00751FB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.</w:t>
      </w:r>
    </w:p>
    <w:p w:rsidR="00751FBF" w:rsidRPr="00751FBF" w:rsidRDefault="00751FBF" w:rsidP="00751F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Макеева Н.И. Учитель технологии МБОУ «СОШ№» Нефтеюганск</w:t>
      </w:r>
    </w:p>
    <w:p w:rsidR="00751FBF" w:rsidRPr="00751FBF" w:rsidRDefault="00751FBF" w:rsidP="00751FB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751FBF">
        <w:rPr>
          <w:rFonts w:ascii="Times New Roman" w:eastAsia="Calibri" w:hAnsi="Times New Roman" w:cs="Times New Roman"/>
          <w:sz w:val="28"/>
          <w:szCs w:val="28"/>
          <w:lang w:eastAsia="ru-RU"/>
        </w:rPr>
        <w:t>Одной из задач современной школы становится раскрытие потенциала всех участников педагогического процесса, предоставление им возможностей качественного обучения, проя</w:t>
      </w:r>
      <w:r w:rsidRPr="00751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вления творческих способностей и </w:t>
      </w:r>
      <w:r w:rsidRPr="00751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751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ервостепенной задачей является необходимость повышения эффективности усвоения учебного материала, нацеленной на повышение современного качества образования</w:t>
      </w:r>
      <w:r w:rsidRPr="0075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751FBF" w:rsidRPr="00751FBF" w:rsidRDefault="00751FBF" w:rsidP="00751FB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 должно осуществляться через совершенствование форм и методов обучения, отбора содержания образования, через внедрение образовательных технологий, ориентированных не столько на передачу готовых знаний, сколько на формирование комплекса личностных качеств обучаемых. </w:t>
      </w:r>
    </w:p>
    <w:p w:rsidR="00751FBF" w:rsidRPr="00751FBF" w:rsidRDefault="00751FBF" w:rsidP="00751FB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Добиваться качества обучения учителю помогает и система эффективного планирования учебного материала, чёткая организация образовательного процесса, контроль всей деятельности учащихся.</w:t>
      </w:r>
    </w:p>
    <w:p w:rsidR="00751FBF" w:rsidRPr="00751FBF" w:rsidRDefault="00751FBF" w:rsidP="00751FB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Сосредотачивая усилия на повышении качества и эффективности учебной и воспитательной работы, необходимо добиваться того, чтобы каждый урок способствовал развитию познавательных интересов учащихся, активности и творческих способностей.</w:t>
      </w:r>
      <w:r w:rsidRPr="0075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51FBF" w:rsidRPr="00751FBF" w:rsidRDefault="00751FBF" w:rsidP="00751FB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Составляющие качественного образования  – это</w:t>
      </w:r>
      <w:r w:rsidRPr="00751F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51FBF" w:rsidRP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учителя, направленная на повышение качества знаний.</w:t>
      </w:r>
    </w:p>
    <w:p w:rsidR="00751FBF" w:rsidRP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Рациональная организация учебного труда школьника как средство повышения качества знаний.</w:t>
      </w:r>
    </w:p>
    <w:p w:rsidR="00751FBF" w:rsidRP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информационных и новых образовательных технологий.</w:t>
      </w:r>
    </w:p>
    <w:p w:rsidR="00751FBF" w:rsidRP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методов и приемов обучения.</w:t>
      </w:r>
    </w:p>
    <w:p w:rsidR="00751FBF" w:rsidRP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</w:t>
      </w:r>
      <w:proofErr w:type="gram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51FBF" w:rsidRP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Личностно-ориентированный подход.</w:t>
      </w:r>
    </w:p>
    <w:p w:rsidR="00751FBF" w:rsidRP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профессионализма учителя.</w:t>
      </w:r>
    </w:p>
    <w:p w:rsidR="00751FBF" w:rsidRP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комфортных условий учения.</w:t>
      </w:r>
    </w:p>
    <w:p w:rsidR="00751FBF" w:rsidRP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proofErr w:type="spell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метериально</w:t>
      </w:r>
      <w:proofErr w:type="spellEnd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-технический базы.</w:t>
      </w:r>
    </w:p>
    <w:p w:rsidR="00751FBF" w:rsidRP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труда учителя.</w:t>
      </w:r>
    </w:p>
    <w:p w:rsidR="00751FBF" w:rsidRDefault="00751FBF" w:rsidP="00751FB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работы  в обществе с целью уважительного отношения к труду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FBF" w:rsidRPr="00751FBF" w:rsidRDefault="00751FBF" w:rsidP="00751FB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ab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Поиски новых методов и форм организации обучения, которые обусловлены требованиями современного общества к школе, породили новый термин в методике обучения - «современный урок», который противопоставляют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традиционному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уроку.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Современный урок – неотъемлемая часть всей жизнедеятельности школьников, так как именно на уроке ученик больше всего познает, на уроке происходят его воспитание, развитие, раскрывается его индивидуальность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51FB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751FBF" w:rsidRPr="00751FBF" w:rsidRDefault="00751FBF" w:rsidP="00751FB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требования к современному уроку: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Опора на </w:t>
      </w:r>
      <w:proofErr w:type="spell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для формирования целостного представления о системе знаний.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практической направленности учебного процесса.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упражнений творческого характера.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сочетание  и соотношение методов обучения.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различных технологий развивающего обучения и их дифференцированное применение.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подход.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учебной деятельности.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самостоятельной работы школьников.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 ИКТ.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и использование основных принципов </w:t>
      </w:r>
      <w:proofErr w:type="spell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FBF" w:rsidRPr="00751FBF" w:rsidRDefault="00751FBF" w:rsidP="00751FBF">
      <w:pPr>
        <w:numPr>
          <w:ilvl w:val="0"/>
          <w:numId w:val="2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эстетических и гигиенических условий.</w:t>
      </w:r>
      <w:r w:rsidRPr="00751FBF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</w:t>
      </w:r>
    </w:p>
    <w:p w:rsidR="00751FBF" w:rsidRPr="00751FBF" w:rsidRDefault="00751FBF" w:rsidP="00751F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обучения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совокупность приемов и подходов, отражающих форму взаимодействия учащихся и учителя в процессе обучения. В современном понимании процесс обучения рассматривается как процесс взаимодействия между учителем и учениками (урок) с целью приобщения учащихся к определенным знаниям, навыкам, умениям и ценностям.</w:t>
      </w:r>
    </w:p>
    <w:p w:rsidR="00751FBF" w:rsidRPr="00751FBF" w:rsidRDefault="00751FBF" w:rsidP="00751F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Методы обучения можно подразделить на три обобщенные группы: пассивные методы, активные методы, интерактивные методы. Каждый из них имеет свои особенности. Рассмотрим их подробнее.</w:t>
      </w:r>
    </w:p>
    <w:p w:rsidR="00751FBF" w:rsidRPr="00751FBF" w:rsidRDefault="00751FBF" w:rsidP="00751F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Пассивный мето</w:t>
      </w:r>
      <w:proofErr w:type="gramStart"/>
      <w:r w:rsidRPr="007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форма взаимодействия учащихся и учителя, в которой учитель является основным действующим лицом и управляющим ходом урока, а учащиеся выступают в роли пассивных слушателей, подчиненных директивам учителя. Связь учителя с учащимися в пассивных уроках осуществляется посредством опросов, самостоятельных, контрольных работ, тестов и т. д. С точки зрения современных педагогических технологий и эффективности усвоения учащимися учебного материала пассивный метод считается самым неэффективным,    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1FBF" w:rsidRDefault="00751FBF" w:rsidP="00751F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      </w:t>
      </w:r>
      <w:hyperlink r:id="rId6" w:tooltip="Активное обучение" w:history="1">
        <w:r w:rsidRPr="00751FBF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Активный метод</w:t>
        </w:r>
      </w:hyperlink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форма взаимодействия учащихся и учителя,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учитель и учащиеся взаимодействуют друг с другом в ходе урока и учащиеся здесь не пассивные слушатели, а активные участники</w:t>
      </w:r>
      <w:r w:rsidRPr="00751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урока. Если в пассивном уроке основным действующим лицом и менеджером урока был 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учитель, то здесь учитель и учащиеся находятся на равных правах. Многие между активными и интерактивными методами ставят знак равенства, однако, несмотря на общность, они имеют различия. Интерактивные методы можно рассматривать как наиболее современную форму активных методов.</w:t>
      </w:r>
    </w:p>
    <w:p w:rsidR="00751FBF" w:rsidRPr="00751FBF" w:rsidRDefault="00751FBF" w:rsidP="00751F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</w:t>
      </w:r>
      <w:proofErr w:type="gram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й–</w:t>
      </w:r>
      <w:proofErr w:type="gramEnd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взаимодействовать, находится в режиме беседы, диалога с кем-либо. Другими словами, в отличие от активных методов, интерактивные ориентированы на более широкое взаимодействие учеников не только с учителем, но и друг с другом и на доминирование активности учащихся в процессе обучения. Место учителя в интерактивных уроках сводится к направлению деятельности учащихся на достижение целей урока. Следовательно, основными составляющими интерактивных уроков являются интерактивные упражнения и задания, которые выполняются учащимися. Важное отличие интерактивных упражнений и заданий от обычных в том, что </w:t>
      </w:r>
      <w:proofErr w:type="gram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</w:t>
      </w:r>
      <w:proofErr w:type="gramEnd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учащиеся не только и не столько закрепляют уже изученный материал, сколько изучают новый.</w:t>
      </w:r>
    </w:p>
    <w:p w:rsidR="00551EC9" w:rsidRDefault="00751FBF" w:rsidP="00551EC9">
      <w:pPr>
        <w:spacing w:line="240" w:lineRule="auto"/>
        <w:ind w:right="-57" w:firstLine="34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обеспечения каждому полноценного качественного образования на уроках и во внеурочное время ученикам предоставляется простор их собственной умственной инициативе как проявлению активности учебной позиции и выражению индивидуальной уникальности, создаются условия для доверительных отношений между учителем и учениками и изменения позиции ученика в учебно-познавательной деятельности. Опора не на среднестатистического, а на конкретного ученика, тщательный отбор содержания работы, ориентированного на личностное развитие каждого ребёнка, делает работу по внедрению инновационного обучения в школе успешной.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1FBF" w:rsidRPr="00751FBF" w:rsidRDefault="00751FBF" w:rsidP="00551EC9">
      <w:pPr>
        <w:spacing w:line="240" w:lineRule="auto"/>
        <w:ind w:right="-57" w:firstLine="34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51FBF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 Нестандартные   формы уроков </w:t>
      </w:r>
      <w:r w:rsidRPr="00751FBF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ab/>
      </w:r>
      <w:r w:rsidR="00551EC9">
        <w:rPr>
          <w:rFonts w:ascii="Calibri" w:eastAsia="Times New Roman" w:hAnsi="Calibri" w:cs="Times New Roman"/>
          <w:lang w:eastAsia="ru-RU"/>
        </w:rPr>
        <w:tab/>
      </w:r>
      <w:r w:rsidR="00551EC9">
        <w:rPr>
          <w:rFonts w:ascii="Calibri" w:eastAsia="Times New Roman" w:hAnsi="Calibri" w:cs="Times New Roman"/>
          <w:lang w:eastAsia="ru-RU"/>
        </w:rPr>
        <w:tab/>
      </w:r>
      <w:r w:rsidR="00551EC9">
        <w:rPr>
          <w:rFonts w:ascii="Calibri" w:eastAsia="Times New Roman" w:hAnsi="Calibri" w:cs="Times New Roman"/>
          <w:lang w:eastAsia="ru-RU"/>
        </w:rPr>
        <w:tab/>
      </w:r>
      <w:r w:rsidR="00551EC9">
        <w:rPr>
          <w:rFonts w:ascii="Calibri" w:eastAsia="Times New Roman" w:hAnsi="Calibri" w:cs="Times New Roman"/>
          <w:lang w:eastAsia="ru-RU"/>
        </w:rPr>
        <w:tab/>
      </w:r>
      <w:r w:rsidR="00551EC9">
        <w:rPr>
          <w:rFonts w:ascii="Calibri" w:eastAsia="Times New Roman" w:hAnsi="Calibri" w:cs="Times New Roman"/>
          <w:lang w:eastAsia="ru-RU"/>
        </w:rPr>
        <w:tab/>
      </w:r>
      <w:r w:rsidR="00551EC9">
        <w:rPr>
          <w:rFonts w:ascii="Calibri" w:eastAsia="Times New Roman" w:hAnsi="Calibri" w:cs="Times New Roman"/>
          <w:lang w:eastAsia="ru-RU"/>
        </w:rPr>
        <w:tab/>
      </w:r>
      <w:r w:rsidR="00551EC9">
        <w:rPr>
          <w:rFonts w:ascii="Calibri" w:eastAsia="Times New Roman" w:hAnsi="Calibri" w:cs="Times New Roman"/>
          <w:lang w:eastAsia="ru-RU"/>
        </w:rPr>
        <w:tab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два основных подхода к пониманию нестандартных форм урока. Первый подход трактует данный тип урока, как отход от чёткой структуры комбинированного урока и сочетание разнообразных методических приёмов. При втором подходе под нестандартными формами урока подразумеваются</w:t>
      </w:r>
      <w:r w:rsidRPr="00751FB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формы урока, появившиеся в последнее время и завоёвывающие всё более прочные позиции в современной школе. </w:t>
      </w:r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Нестандартные уроки -  одно из важных средств обучения, т.к. они формируют у учащихся устойчивый интерес к учению, снимают напряжение, помогают формировать навыки учебной деятельности, оказывают эмоциональное воздействие на детей, благодаря чему у них формируются более прочные, глубокие знания. </w:t>
      </w:r>
    </w:p>
    <w:p w:rsidR="00751FBF" w:rsidRPr="00751FBF" w:rsidRDefault="00751FBF" w:rsidP="00751F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урок требует применения новых форм проведения, организации. Это обусловлено развитием общества, широким доступом к получению различной информации, многообразием источников информации.                 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1FBF" w:rsidRPr="00751FBF" w:rsidRDefault="00751FBF" w:rsidP="00751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превращать нестандартные уроки в главную форму работы, вводить их в систему</w:t>
      </w:r>
      <w:r w:rsidRPr="00751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нецелесообразно </w:t>
      </w: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большой потери времени, отсутствия серьезного познавательного труда, невысокой результативности и другого.</w:t>
      </w:r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1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51FBF" w:rsidRPr="00751FBF" w:rsidRDefault="00751FBF" w:rsidP="00751F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проведения можно выделить следующие группы нестандартных уроков:</w:t>
      </w:r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в форме соревнования и игр: конкурс, турнир, эстафета (лингвистический бой), дуэль, КВН, деловая игра, ролевая игра, кроссворд, викторина и т.п. </w:t>
      </w:r>
      <w:proofErr w:type="gramEnd"/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Уроки, основанные на формах, жанрах и методах работы, известных в общественной практике: исследование, изобретательство, анализ первоисточников, комментарии, мозговая атака, интервью, репортаж, рецензия. </w:t>
      </w:r>
      <w:proofErr w:type="gramEnd"/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Уроки, основанные на нетрадиционной организации учебного материала: урок мудрости, откровение, урок - блок, урок - «дублер» начинает действовать». </w:t>
      </w:r>
      <w:proofErr w:type="gramEnd"/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Уроки, напоминающие публичные формы общения: пресс-конференция, аукцион, бенефис, митинг, регламентированная дискуссия, панорама, телепередача, телемост, рапорт, диалог, «живая газета», устный журнал. </w:t>
      </w:r>
      <w:proofErr w:type="gramEnd"/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5.Уроки, опирающиеся на фантазию: урок-сказка, урок-сюрприз.</w:t>
      </w:r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6.Уроки, основанные на имитации деятельности учреждений и организаций: суд, следствие, трибунал, цирк, патентное бюро, ученый Совет. </w:t>
      </w:r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Перенесенные в рамках урока традиционные формы внеклассной работы: </w:t>
      </w:r>
      <w:proofErr w:type="gram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КВН, «следствие ведут знатоки», утренник, спектакль, концерт, инсценировка художественного произведения, диспут, «посиделки», «клуб знатоков». </w:t>
      </w:r>
      <w:proofErr w:type="gramEnd"/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Интегрированные уроки. </w:t>
      </w:r>
    </w:p>
    <w:p w:rsidR="00751FBF" w:rsidRPr="00751FBF" w:rsidRDefault="00751FBF" w:rsidP="00751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Трансформация традиционных способов организации урока: лекция-парадокс, парный опрос, экспресс-опрос, урок-зачет (защита оценки), урок-консультация, защита читательского формуляра, телеурок без телевидения.</w:t>
      </w:r>
      <w:proofErr w:type="gramEnd"/>
    </w:p>
    <w:p w:rsidR="00751FBF" w:rsidRPr="00751FBF" w:rsidRDefault="00751FBF" w:rsidP="00751F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FBF" w:rsidRPr="00751FBF" w:rsidRDefault="00751FBF" w:rsidP="00751FBF">
      <w:pPr>
        <w:numPr>
          <w:ilvl w:val="0"/>
          <w:numId w:val="2"/>
        </w:num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1F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Нетрадиционные формы урока:</w:t>
      </w:r>
    </w:p>
    <w:p w:rsidR="00751FBF" w:rsidRPr="00751FBF" w:rsidRDefault="00751FBF" w:rsidP="00751FBF">
      <w:pPr>
        <w:numPr>
          <w:ilvl w:val="0"/>
          <w:numId w:val="2"/>
        </w:num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118" w:type="pct"/>
        <w:jc w:val="center"/>
        <w:tblCellSpacing w:w="15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75"/>
        <w:gridCol w:w="4220"/>
      </w:tblGrid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ролевые игры;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урок-спектакль;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или конференция; 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сказочного сюжета;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урок-состязание;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знаний;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пресс-конференция; 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фантазирования;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взаимообучения</w:t>
            </w:r>
            <w:proofErr w:type="spellEnd"/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урок-игра;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открытых мыслей; 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деловая игра;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урок-восхождение;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урок-зачет;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урок-соревнование; 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взаимообучения</w:t>
            </w:r>
            <w:proofErr w:type="spellEnd"/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урок-КВН;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мозговая атака;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урок-викторина;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урок-брифинг;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«Следствие ведут знатоки»;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актуальное интервью;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 знаний;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имитационно-ролевое моделирование;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урок-диспут;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мышления учащихся;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урок-турнир;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деловая игра;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урок-эврика</w:t>
            </w:r>
            <w:proofErr w:type="gramEnd"/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урок-лекция: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«Волшебный конверт»;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межпредметный</w:t>
            </w:r>
            <w:proofErr w:type="spellEnd"/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интегрированный урок; 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урок-конкурс;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вдвоем;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творчества; 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математический хоккей; 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лекция-провокация;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лекция-конференция;</w:t>
            </w: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1FBF" w:rsidRPr="00751FBF" w:rsidTr="00134694">
        <w:trPr>
          <w:tblCellSpacing w:w="15" w:type="dxa"/>
          <w:jc w:val="center"/>
        </w:trPr>
        <w:tc>
          <w:tcPr>
            <w:tcW w:w="3958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FBF" w:rsidRPr="00751FBF" w:rsidRDefault="00751FBF" w:rsidP="00751FBF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0" w:type="dxa"/>
            <w:vAlign w:val="center"/>
          </w:tcPr>
          <w:p w:rsidR="00751FBF" w:rsidRPr="00751FBF" w:rsidRDefault="00751FBF" w:rsidP="00751FBF">
            <w:pPr>
              <w:spacing w:after="0" w:line="240" w:lineRule="auto"/>
              <w:ind w:left="30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1FBF" w:rsidRPr="00751FBF" w:rsidRDefault="00751FBF" w:rsidP="00751FBF">
      <w:pPr>
        <w:tabs>
          <w:tab w:val="left" w:pos="20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1FBF" w:rsidRDefault="00751FBF" w:rsidP="00751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     </w:t>
      </w:r>
      <w:r w:rsidRPr="00751FB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proofErr w:type="gramStart"/>
      <w:r w:rsidRPr="00751F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Методы мотивации учебной деятельности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Методы организации и осуществления учебно-познавательной деятельности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Рассказ, эвристическая беседа, лекция (информационная и проблемная), изучение текста, демонстрация, иллюстрация, познавательная (ролевая и имитационная) игра, исследование, дискуссия и др.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Методы формирования новых умений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Упражнения, лабораторная работа, практикум, игра</w:t>
      </w:r>
      <w:proofErr w:type="gramEnd"/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дидактическая, деловая, ролевая, имитационная), метод проектов, кейс-метод (решение ситуационных задач), мозговой штурм (решение нестандартных задач) и др.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Методы обобщения и систематизации изученного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Кодирование информации: создание схем, таблиц, графиков, опорных конспектов, заполнение контурных карт; Методы стимулирования учебной деятельности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Предъявление требований, поощрение и </w:t>
      </w:r>
      <w:proofErr w:type="spellStart"/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нказание</w:t>
      </w:r>
      <w:proofErr w:type="spellEnd"/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словесное (похвала, признание, благодарность, порицание), наглядное (жетон, условный знак или символ), формальная оценка (баллы, отметка);</w:t>
      </w:r>
      <w:proofErr w:type="gramEnd"/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создание ситуации успеха, создание атмосферы эмоционального комфорта и др. Приемы обучения в технологии развития критического мышления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51F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Приемы мотивации и целеполагания на стадии вызова:</w:t>
      </w:r>
      <w:proofErr w:type="gramStart"/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Выдвижение предположений по теме урока и прогнозирование ее содержания: 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Задавание вопросов как результат осознания неполноты знаний:</w:t>
      </w:r>
    </w:p>
    <w:p w:rsidR="00751FBF" w:rsidRPr="00751FBF" w:rsidRDefault="00751FBF" w:rsidP="00751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Приемы работы с текстом на стадии Содержания</w:t>
      </w:r>
      <w:proofErr w:type="gramStart"/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информации с помощью схем: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и осмысление информации с помощью таблиц: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Остановки в чтении текста или в устном рассказе для осмысления прочитанного (услышанного) и прогнозирования дальнейшего содержания текста: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Приемы организации рефлексии на стадии Размышления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Письменные формы рефлексии (создание рефлексивного текста):</w:t>
      </w:r>
      <w:r w:rsidRPr="0075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1FBF" w:rsidRPr="00751FBF" w:rsidRDefault="00751FBF" w:rsidP="00751FBF">
      <w:pPr>
        <w:spacing w:line="240" w:lineRule="auto"/>
        <w:ind w:firstLine="360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51FB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Современный урок могут отличать любые черты, главное, чтобы и педагоги, и ученики приходили на него с большим желанием работать</w:t>
      </w:r>
      <w:r w:rsidRPr="00751FB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Подводя итог сказанному, следует отметить, что использование современных средств, методов и форм обучения </w:t>
      </w:r>
      <w:proofErr w:type="gramStart"/>
      <w:r w:rsidRPr="00751FB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является</w:t>
      </w:r>
      <w:proofErr w:type="gramEnd"/>
      <w:r w:rsidRPr="00751FB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необходим условием повышения качества образования.</w:t>
      </w:r>
    </w:p>
    <w:p w:rsidR="00751FBF" w:rsidRPr="00751FBF" w:rsidRDefault="00751FBF" w:rsidP="00751FBF">
      <w:pPr>
        <w:spacing w:line="360" w:lineRule="auto"/>
        <w:ind w:firstLine="36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51FBF" w:rsidRPr="00751FBF" w:rsidRDefault="00751FBF" w:rsidP="00751FBF">
      <w:pPr>
        <w:spacing w:line="36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1FBF" w:rsidRPr="00751FBF" w:rsidRDefault="00751FBF" w:rsidP="00751F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51FBF" w:rsidRPr="00751FBF" w:rsidRDefault="00751FBF" w:rsidP="00751FB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1FBF" w:rsidRPr="00751FBF" w:rsidRDefault="00751FBF" w:rsidP="00751FBF">
      <w:pPr>
        <w:tabs>
          <w:tab w:val="left" w:pos="1320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C79" w:rsidRDefault="00A15C79"/>
    <w:sectPr w:rsidR="00A15C79" w:rsidSect="00B9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44D6"/>
    <w:multiLevelType w:val="hybridMultilevel"/>
    <w:tmpl w:val="65F00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97897"/>
    <w:multiLevelType w:val="hybridMultilevel"/>
    <w:tmpl w:val="36641182"/>
    <w:lvl w:ilvl="0" w:tplc="FD28A48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84DA6"/>
    <w:multiLevelType w:val="hybridMultilevel"/>
    <w:tmpl w:val="2742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3C8"/>
    <w:rsid w:val="00551EC9"/>
    <w:rsid w:val="00751FBF"/>
    <w:rsid w:val="00A15C79"/>
    <w:rsid w:val="00C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0%BA%D1%82%D0%B8%D0%B2%D0%BD%D0%BE%D0%B5_%D0%BE%D0%B1%D1%83%D1%87%D0%B5%D0%BD%D0%B8%D0%B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Наталья Ивановна</dc:creator>
  <cp:keywords/>
  <dc:description/>
  <cp:lastModifiedBy>Макеева Наталья Ивановна</cp:lastModifiedBy>
  <cp:revision>2</cp:revision>
  <dcterms:created xsi:type="dcterms:W3CDTF">2016-03-25T05:15:00Z</dcterms:created>
  <dcterms:modified xsi:type="dcterms:W3CDTF">2016-03-25T05:34:00Z</dcterms:modified>
</cp:coreProperties>
</file>