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49" w:rsidRPr="005A6449" w:rsidRDefault="005A6449" w:rsidP="005A6449">
      <w:pPr>
        <w:spacing w:before="180" w:after="120" w:line="270" w:lineRule="atLeast"/>
        <w:outlineLvl w:val="1"/>
        <w:rPr>
          <w:rFonts w:ascii="Georgia" w:eastAsia="Times New Roman" w:hAnsi="Georgia" w:cs="Tahoma"/>
          <w:color w:val="D83300"/>
          <w:kern w:val="36"/>
          <w:sz w:val="33"/>
          <w:szCs w:val="33"/>
          <w:lang w:eastAsia="ru-RU"/>
        </w:rPr>
      </w:pPr>
      <w:r w:rsidRPr="005A6449">
        <w:rPr>
          <w:rFonts w:ascii="Georgia" w:eastAsia="Times New Roman" w:hAnsi="Georgia" w:cs="Tahoma"/>
          <w:color w:val="D83300"/>
          <w:kern w:val="36"/>
          <w:sz w:val="33"/>
          <w:szCs w:val="33"/>
          <w:lang w:eastAsia="ru-RU"/>
        </w:rPr>
        <w:t>Родительское собрание в ДОУ «Вот и стали мы на год старше»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Цель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: подведение итогов совместного </w:t>
      </w:r>
      <w:proofErr w:type="spell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воспитательно</w:t>
      </w:r>
      <w:proofErr w:type="spell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-образовательного процесса как средства всестороннего развития ребёнка.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Задачи:</w:t>
      </w:r>
    </w:p>
    <w:p w:rsidR="005A6449" w:rsidRPr="005A6449" w:rsidRDefault="005A6449" w:rsidP="005A6449">
      <w:pPr>
        <w:numPr>
          <w:ilvl w:val="0"/>
          <w:numId w:val="1"/>
        </w:numPr>
        <w:spacing w:after="75" w:line="360" w:lineRule="atLeast"/>
        <w:ind w:left="403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способствовать формированию коллектива группы, развитию индивидуальных особенностей детей;</w:t>
      </w:r>
    </w:p>
    <w:p w:rsidR="005A6449" w:rsidRPr="005A6449" w:rsidRDefault="005A6449" w:rsidP="005A6449">
      <w:pPr>
        <w:numPr>
          <w:ilvl w:val="0"/>
          <w:numId w:val="1"/>
        </w:numPr>
        <w:spacing w:after="75" w:line="360" w:lineRule="atLeast"/>
        <w:ind w:left="403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заинтересовать родителей в развитии умственных и творческих способностей детей; поддерживать дружеские отношения между воспитанниками и родителями;</w:t>
      </w:r>
    </w:p>
    <w:p w:rsidR="005A6449" w:rsidRPr="005A6449" w:rsidRDefault="005A6449" w:rsidP="005A6449">
      <w:pPr>
        <w:numPr>
          <w:ilvl w:val="0"/>
          <w:numId w:val="1"/>
        </w:numPr>
        <w:spacing w:after="75" w:line="360" w:lineRule="atLeast"/>
        <w:ind w:left="403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определить перспективы взаимодействия педагогов, родителей и детей на новый учебный год.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Форма проведения: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Путешествие.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Участники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: воспитатели, родители и дети старшей группы.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Оборудование: мультимедийное оборудование, подборка развивающих книг из серии «Умные книжки», дидактические и развивающие игры по ФЭМП, выставка поделок из солёного теста.</w:t>
      </w:r>
    </w:p>
    <w:p w:rsidR="005A6449" w:rsidRPr="005A6449" w:rsidRDefault="005A6449" w:rsidP="005A6449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bookmarkStart w:id="0" w:name="_GoBack"/>
      <w:bookmarkEnd w:id="0"/>
    </w:p>
    <w:p w:rsidR="005A6449" w:rsidRPr="005A6449" w:rsidRDefault="005A6449" w:rsidP="005A6449">
      <w:pPr>
        <w:spacing w:after="120" w:line="240" w:lineRule="auto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  <w:lang w:eastAsia="ru-RU"/>
        </w:rPr>
      </w:pPr>
      <w:r w:rsidRPr="005A6449">
        <w:rPr>
          <w:rFonts w:ascii="Georgia" w:eastAsia="Times New Roman" w:hAnsi="Georgia" w:cs="Tahoma"/>
          <w:b/>
          <w:bCs/>
          <w:color w:val="3189D9"/>
          <w:sz w:val="24"/>
          <w:szCs w:val="24"/>
          <w:lang w:eastAsia="ru-RU"/>
        </w:rPr>
        <w:t>Ход мероприятия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I. </w:t>
      </w: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Воспитатель: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 Здравствуйте, уважаемые родители. Поздравляем вас с успешным окончанием ещё одного учебного года. Этот год был непростым, порой не всё складывалось легко, но можно с уверенностью сказать – это был интересный, насыщенный событиями, мероприятиями, победами и успехами год. Наши дети стали ещё на один год старше, а значит здоровее, смышлёнее, умнее. 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«Старшая группа». Нам есть чем гордиться. Встречайте, герои сегодняшнего дня!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II. Под музыку входят дети: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Здравствуйте, папы и мамы!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Настал долгожданный час!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Весь год трудились мы, стараясь,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Успехами порадовать всех вас!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Мы собрались сегодня в зале,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lastRenderedPageBreak/>
        <w:t>Чтобы шутить, смеяться и играть.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Мы дорогих гостей позвали,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Чтоб наши достижения показать!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Звучит музыка, дети рассаживаются.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Сегодня мы предлагаем отправиться в увлекательное путешествие по замечательной стране под названием «Старшая группа». Все готовы? Вперёд! 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На экране изображение движущегося поезда.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Первая станция «Хочу всё знать». Это одна из самых любимых станций наших ребят. Каждый день они задавали сотни вопросов «Зачем?», «Почему?», «Когда?» и другие. Порой нам приходилось вместе искать ответы на некоторые из них, а в помощь нам были книги, журналы и энциклопедии. День за днём наши «почемучки» хотели знать всё больше и больше.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Есть у меня шестёрка слуг,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Проворных удалых,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И всё что вижу я вокруг, –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Всё знаю я от них.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Они по знаку моему</w:t>
      </w:r>
      <w:proofErr w:type="gram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Я</w:t>
      </w:r>
      <w:proofErr w:type="gram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вляются в нужде.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Зовут их</w:t>
      </w:r>
      <w:proofErr w:type="gram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К</w:t>
      </w:r>
      <w:proofErr w:type="gram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ак и Почему,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Кто, Что, Когда и Где. 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Наши ребята очень увлечены опытно-экспериментальной деятельностью. Любят участвовать и самостоятельно проводить различные опыты, эксперименты и наблюдения. Как это происходит, вы можете увидеть прямо сейчас.</w:t>
      </w:r>
    </w:p>
    <w:p w:rsidR="005A6449" w:rsidRPr="005A6449" w:rsidRDefault="00D24D48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hyperlink r:id="rId6" w:tgtFrame="_blank" w:history="1">
        <w:r w:rsidR="005A6449" w:rsidRPr="005A6449">
          <w:rPr>
            <w:rFonts w:ascii="Tahoma" w:eastAsia="Times New Roman" w:hAnsi="Tahoma" w:cs="Tahoma"/>
            <w:color w:val="D83300"/>
            <w:sz w:val="18"/>
            <w:szCs w:val="18"/>
            <w:u w:val="single"/>
            <w:lang w:eastAsia="ru-RU"/>
          </w:rPr>
          <w:t>Видеоматериал «Хочу всё знать!»</w:t>
        </w:r>
      </w:hyperlink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Наши родители часто спрашивают о том, как можно проверить интеллектуальные способности ребёнка. Это понятно. Каждому родителю хочется, чтобы их малыш был самым, самым</w:t>
      </w:r>
      <w:proofErr w:type="gram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… Д</w:t>
      </w:r>
      <w:proofErr w:type="gram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ля таких мам и пап разработана система тестовых заданий для каждого возраста. Книги позволяют не только определить, соответствует ли норме уровень знаний ребёнка, но и проверить его потенциальные возможности в разных областях знаний. Эти книги хороши и тем, что они не только помогают в тестировании малыша, но и предлагают различные задания для развития внимания, памяти, мышления, на развитие математических представлений, мелкой моторики рук и т.д. мы предлагаем обратить внимание на эти издания.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Показ книг из серии «Умные книжки».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Предлагаю продолжить наше путешествие.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На экране изображение движущегося поезда.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lastRenderedPageBreak/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Станция «Музыкальная».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Знайте, музыка для нас –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Удовольствие высший класс!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Все поём мы хорошо,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Весело и звонко!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Вас порадуют сейчас мальчишки и девчонки!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Дети исполняют песню «Солнечный круг».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Музыкальные занятия всегда вызывают у наших ребят только положительные эмоции. За это спасибо нашему музыкальному руководителю Власовой Елене Владимировне. А нам пора двигаться дальше.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На экране изображение движущегося поезда.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. Станция «Наши руки не для скуки». За этот год нашими ребятами на занятиях по художественному творчеству, ручного труда, кружковой деятельности было истрачено 5кг пластилина, 7кг солёного </w:t>
      </w:r>
      <w:proofErr w:type="spell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теста</w:t>
      </w:r>
      <w:proofErr w:type="gram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,к</w:t>
      </w:r>
      <w:proofErr w:type="gram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роме</w:t>
      </w:r>
      <w:proofErr w:type="spell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этого шишек, </w:t>
      </w:r>
      <w:proofErr w:type="spell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жёлудей</w:t>
      </w:r>
      <w:proofErr w:type="spell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, сухих листьев без счёта. На занятиях рисованием, чем только мы ни рисовали: и красками, и карандашами, и свечками, и пластилином, и по сухой бумаге, и по мокрой, и из трубочек рисунки выдували, и ладошки в птиц превращали – всего не перечесть. Цветной бумаги потратили 25 наборов, но оно этого стоило. Учились делать объёмную аппликацию, фигурки – оригами мастерить, гирлянды из листьев и цветов создавать, да и много ещё чего. Кто же были для нас настоящими помощниками во всех наших начинаниях?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Эти десять пальцев – братьев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Нам нужны, чтоб умываться,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Одеваться, обуваться</w:t>
      </w:r>
      <w:proofErr w:type="gram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И</w:t>
      </w:r>
      <w:proofErr w:type="gram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завязывать шнурки,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Чтоб лепить из пластилина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И пингвина, и дельфина,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Строить в парке космодром,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Дом, в котором мы живём,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Солнце, флаги рисовать,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Чтобы слово «мир» писать.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Вот мы взяли краски в руки,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И не стало в доме скуки.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Чтобы было веселей,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Ярких красок не жалей!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Много дел позволяют выполнить ваши руки, ваши верные друзья и помощники на всю жизнь. А какие чудеса вы творили в этом учебном году, мы сейчас увидим все вместе.</w:t>
      </w:r>
    </w:p>
    <w:p w:rsidR="005A6449" w:rsidRPr="005A6449" w:rsidRDefault="00D24D48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hyperlink r:id="rId7" w:tgtFrame="_blank" w:history="1">
        <w:r w:rsidR="005A6449" w:rsidRPr="005A6449">
          <w:rPr>
            <w:rFonts w:ascii="Tahoma" w:eastAsia="Times New Roman" w:hAnsi="Tahoma" w:cs="Tahoma"/>
            <w:color w:val="D83300"/>
            <w:sz w:val="18"/>
            <w:szCs w:val="18"/>
            <w:u w:val="single"/>
            <w:lang w:eastAsia="ru-RU"/>
          </w:rPr>
          <w:t>Видеоматериал «Художественное творчество»</w:t>
        </w:r>
      </w:hyperlink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На экране изображение движущегося поезда.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Двигаемся дальше. Впереди станция «Игровая».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У детей старшего дошкольного возраста игра всё чаще оказывается не только содержанием свободного времени, но и выступает в качестве одного из видов интересной и полезной деятельности, средством воспитания доброжелательного общения, положительных взаимоотношений детей, нравственного поведения. Известно, что игра – самый естественный вид деятельности детей, который способствует становлению и развитию интеллектуальных и личностных проявлений, самовыражению, самостоятельности. Эта развивающая функция в полной мере свойственна и занимательным математическим играм. 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В этом году нами было изготовлено достаточное количество дидактических игр по математике. Почему мы так активно используем игры – самоделки? Не потому, что нет возможности приобрести готовые, просто детям нравятся яркие, порой необычные игры-самоделки. Многие из вас, при желании и наличии свободного времени, могут сделать подобные игры и дома.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Показ дидактических игр по математике, сделанных воспитателями.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Старший дошкольный возраст – время развития познавательных интересов, конструктивных и творческих способностей детей. В нашей группе достаточно разнообразных видов конструктора, дидактических, развивающих игр и пособий.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Наши любят и умеют играть, а как у них </w:t>
      </w:r>
      <w:proofErr w:type="gram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это</w:t>
      </w:r>
      <w:proofErr w:type="gram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получается, предлагаем вам посмотреть.</w:t>
      </w:r>
    </w:p>
    <w:p w:rsidR="005A6449" w:rsidRPr="005A6449" w:rsidRDefault="00D24D48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hyperlink r:id="rId8" w:tgtFrame="_blank" w:history="1">
        <w:r w:rsidR="005A6449" w:rsidRPr="005A6449">
          <w:rPr>
            <w:rFonts w:ascii="Tahoma" w:eastAsia="Times New Roman" w:hAnsi="Tahoma" w:cs="Tahoma"/>
            <w:color w:val="D83300"/>
            <w:sz w:val="18"/>
            <w:szCs w:val="18"/>
            <w:u w:val="single"/>
            <w:lang w:eastAsia="ru-RU"/>
          </w:rPr>
          <w:t>Видеоматериал «Игра»</w:t>
        </w:r>
      </w:hyperlink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На экране изображение движущегося поезда.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. Наш поезд приближается к конечной станции «Оздоровительная». Каждое утро в нашем саду мы начинаем с зарядки. В течение дня пальчиковые гимнастики, </w:t>
      </w:r>
      <w:proofErr w:type="spell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физминутки</w:t>
      </w:r>
      <w:proofErr w:type="spell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являются обязательным элементом занятий. Использование нестандартного спортивного оборудования, спортивные игры в свободной деятельности способствуют формированию основ здорового образа жизни.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С солнцем всегда просыпайся,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И водой холодной обливайся!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Спорт, зарядка каждый день!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А ну, ребята, все вставайте,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Весёлую зарядку начинайте!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Ритмическая зарядка «Солнышко лучистое».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lastRenderedPageBreak/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Наше путешествие подошло к своему логическому завершению. Мы с ребятами постарались показать и рассказать о своих успехах, достижениях и увлечениях. Ещё один год прожит в стенах нашего родного детского сада. Хочется дополнить слова киноклассика: «Мы здоровы, бодры, любознательны, веселы, а ещё активны и немного креативны». 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В следующем учебном году администрацией нашего сада определены такие приоритетные направления, как экспериментально – исследовательская деятельность и </w:t>
      </w:r>
      <w:proofErr w:type="spell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здоровьесбережение</w:t>
      </w:r>
      <w:proofErr w:type="spell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. Наша задача – сделать каждый день пребывания в саду максимально интересным, насыщенным новыми знаниями и открытиями. Добиться этого без вашей помощи, уважаемые родители, мы не сможем. Нам </w:t>
      </w:r>
      <w:proofErr w:type="gram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необходимы</w:t>
      </w:r>
      <w:proofErr w:type="gram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ваши помощь, поддержка и одобрение, ведь только тогда такой сложный, но необходимый </w:t>
      </w:r>
      <w:proofErr w:type="spellStart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воспитательно</w:t>
      </w:r>
      <w:proofErr w:type="spellEnd"/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-образовательный процесс будет успешным и продуктивным. 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III. </w:t>
      </w: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Весь год наши ребята старались проявить самые лучшие свои качества. Позвольте церемонию вручения дипломов по следующим номинациям считать открытой: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«Самый весёлый» 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«Самый трудолюбивый»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«Самый добрый»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«Самый любознательный»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«Самый музыкальный»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«Самый спортивный»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«Самый усидчивый»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«Самый заботливый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«Самый смешливый»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«Самый ловкий»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«Самый смелый»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«Коса – девичья краса»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«Мамина надежда»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«Будущий герой»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«Любитель природы»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«Мастер – золотые руки»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«Надежда российского театра»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«Непревзойдённый декламатор»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«Будущее российской математики»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«Папина гордость»</w:t>
      </w:r>
    </w:p>
    <w:p w:rsidR="005A6449" w:rsidRPr="005A6449" w:rsidRDefault="005A6449" w:rsidP="005A6449">
      <w:pPr>
        <w:numPr>
          <w:ilvl w:val="0"/>
          <w:numId w:val="2"/>
        </w:numPr>
        <w:spacing w:after="0" w:line="360" w:lineRule="atLeast"/>
        <w:ind w:left="426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«Талант в кармане не спрячешь».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Нам очень хотелось бы сегодня отметить родителей, которые на протяжении всего учебного года принимали активное участие в жизни группы и детского сада.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Вручение грамот активным родителям.</w:t>
      </w:r>
    </w:p>
    <w:p w:rsidR="005A6449" w:rsidRPr="005A6449" w:rsidRDefault="005A6449" w:rsidP="005A6449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5A644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lastRenderedPageBreak/>
        <w:t>Воспитатель</w:t>
      </w:r>
      <w:r w:rsidRPr="005A6449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 Впереди долгожданное лето. Проведите его с пользой. До новых встреч!</w:t>
      </w:r>
    </w:p>
    <w:p w:rsidR="00F67A36" w:rsidRDefault="00F67A36"/>
    <w:sectPr w:rsidR="00F6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FA1"/>
    <w:multiLevelType w:val="multilevel"/>
    <w:tmpl w:val="31CE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40C22"/>
    <w:multiLevelType w:val="multilevel"/>
    <w:tmpl w:val="55E2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9"/>
    <w:rsid w:val="005A6449"/>
    <w:rsid w:val="00D24D48"/>
    <w:rsid w:val="00F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4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4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01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48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3881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v/cPt7u_23tmw%26rel=0%26fs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v/rYFbdTRg2_I%26rel=0%26f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be.com/v/uzlJ5kZo0ak&amp;rel=0&amp;fs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2015-05-27T05:28:00Z</dcterms:created>
  <dcterms:modified xsi:type="dcterms:W3CDTF">2016-04-02T16:31:00Z</dcterms:modified>
</cp:coreProperties>
</file>