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Заостровская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pPr w:leftFromText="180" w:rightFromText="180" w:vertAnchor="text" w:horzAnchor="margin" w:tblpXSpec="center" w:tblpY="194"/>
        <w:tblW w:w="9543" w:type="dxa"/>
        <w:tblLayout w:type="fixed"/>
        <w:tblLook w:val="01E0"/>
      </w:tblPr>
      <w:tblGrid>
        <w:gridCol w:w="3091"/>
        <w:gridCol w:w="3242"/>
        <w:gridCol w:w="3210"/>
      </w:tblGrid>
      <w:tr w:rsidR="00612C97" w:rsidRPr="00612C97" w:rsidTr="00612C97">
        <w:trPr>
          <w:trHeight w:val="3117"/>
        </w:trPr>
        <w:tc>
          <w:tcPr>
            <w:tcW w:w="3091" w:type="dxa"/>
          </w:tcPr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школьном методическом объединении учителей 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«____» ___________201_ г.</w:t>
            </w:r>
          </w:p>
        </w:tc>
        <w:tc>
          <w:tcPr>
            <w:tcW w:w="3242" w:type="dxa"/>
          </w:tcPr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«_____»___________201_ г.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___________Т.А.Починкова</w:t>
            </w:r>
            <w:proofErr w:type="spellEnd"/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«______»__________201_ г.</w:t>
            </w:r>
          </w:p>
          <w:p w:rsidR="00612C97" w:rsidRPr="00612C97" w:rsidRDefault="00612C97" w:rsidP="00612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Рабочая учебная программа</w:t>
      </w:r>
    </w:p>
    <w:p w:rsidR="0083778E" w:rsidRPr="00612C97" w:rsidRDefault="00612C97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3778E" w:rsidRPr="00612C97">
        <w:rPr>
          <w:rFonts w:ascii="Times New Roman" w:hAnsi="Times New Roman" w:cs="Times New Roman"/>
          <w:sz w:val="24"/>
          <w:szCs w:val="24"/>
          <w:u w:val="single"/>
        </w:rPr>
        <w:t>География. Начальный курс_____________</w:t>
      </w:r>
    </w:p>
    <w:p w:rsidR="0083778E" w:rsidRPr="00612C97" w:rsidRDefault="0083778E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(наименование учебного предмета/курса)</w:t>
      </w:r>
    </w:p>
    <w:p w:rsidR="0083778E" w:rsidRPr="00612C97" w:rsidRDefault="0083778E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2C97">
        <w:rPr>
          <w:rFonts w:ascii="Times New Roman" w:hAnsi="Times New Roman" w:cs="Times New Roman"/>
          <w:sz w:val="24"/>
          <w:szCs w:val="24"/>
          <w:u w:val="single"/>
        </w:rPr>
        <w:t>__                          основная школа ___      _____________</w:t>
      </w:r>
    </w:p>
    <w:p w:rsidR="0083778E" w:rsidRPr="00612C97" w:rsidRDefault="0083778E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(ступень образования)</w:t>
      </w:r>
    </w:p>
    <w:p w:rsidR="0083778E" w:rsidRPr="00612C97" w:rsidRDefault="0083778E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2C97">
        <w:rPr>
          <w:rFonts w:ascii="Times New Roman" w:hAnsi="Times New Roman" w:cs="Times New Roman"/>
          <w:sz w:val="24"/>
          <w:szCs w:val="24"/>
          <w:u w:val="single"/>
        </w:rPr>
        <w:t>_______                    2015-2016 учебный год. 5 класс___________________</w:t>
      </w:r>
    </w:p>
    <w:p w:rsidR="0083778E" w:rsidRPr="00612C97" w:rsidRDefault="0083778E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(срок реализации программы/классы)</w:t>
      </w:r>
    </w:p>
    <w:p w:rsidR="0083778E" w:rsidRPr="00612C97" w:rsidRDefault="0083778E" w:rsidP="00612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(УМК Бариновой И.И. базовый уровень)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Составлена на основе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программы по географии 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5- 9 класса 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авторы И. И. Баринова, В. П. Дронов, И. В.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, В. И. Сиротин. 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C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______________________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      (наименование программы)                                                            (автор программы)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Волкова Анна Владимировна,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учитель географии и биологии</w:t>
      </w:r>
    </w:p>
    <w:p w:rsidR="0083778E" w:rsidRPr="00612C97" w:rsidRDefault="0083778E" w:rsidP="00612C97">
      <w:pPr>
        <w:spacing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12C97">
        <w:rPr>
          <w:rFonts w:ascii="Times New Roman" w:hAnsi="Times New Roman" w:cs="Times New Roman"/>
          <w:sz w:val="24"/>
          <w:szCs w:val="24"/>
        </w:rPr>
        <w:t>Рикасово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, 2015г.</w:t>
      </w:r>
    </w:p>
    <w:p w:rsidR="0083778E" w:rsidRPr="00612C97" w:rsidRDefault="0083778E" w:rsidP="00B8566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3778E" w:rsidRPr="00612C97" w:rsidRDefault="0083778E" w:rsidP="00612C9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Нормативная база преподавания предмета</w:t>
      </w:r>
      <w:r w:rsidRPr="00612C97">
        <w:rPr>
          <w:rFonts w:ascii="Times New Roman" w:hAnsi="Times New Roman" w:cs="Times New Roman"/>
          <w:sz w:val="24"/>
          <w:szCs w:val="24"/>
        </w:rPr>
        <w:t>: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Закон РФ «Об образовании» от 29.12.2012 №273-ФЗ;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2014-2015 учебный год;</w:t>
      </w:r>
    </w:p>
    <w:p w:rsidR="00B8566D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-Региональное содержание образования в контексте ФГОС основного общего образования: литература, математика, география, обществознание, биология Архангельской области. Авторы: Т.В.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и др., 2014г. АОИОО;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классы. – М.: Просвещение, 2011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 </w:t>
      </w:r>
      <w:r w:rsidRPr="00612C97">
        <w:rPr>
          <w:rStyle w:val="a9"/>
          <w:rFonts w:ascii="Times New Roman" w:hAnsi="Times New Roman" w:cs="Times New Roman"/>
          <w:sz w:val="24"/>
          <w:szCs w:val="24"/>
        </w:rPr>
        <w:t xml:space="preserve">Программа, на основе которой разработана рабочая программа: </w:t>
      </w:r>
      <w:r w:rsidRPr="00612C97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на основе примерной программы основного общего образования по географии 2011г.,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, В. И. Сиротин,2012г. Программа опубликована на сайте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drofa.ru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.</w:t>
      </w:r>
    </w:p>
    <w:p w:rsidR="0083778E" w:rsidRPr="00B8566D" w:rsidRDefault="0083778E" w:rsidP="00B8566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программы:</w:t>
      </w:r>
      <w:r w:rsidR="00B85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C97">
        <w:rPr>
          <w:rFonts w:ascii="Times New Roman" w:hAnsi="Times New Roman" w:cs="Times New Roman"/>
          <w:sz w:val="24"/>
          <w:szCs w:val="24"/>
        </w:rPr>
        <w:t xml:space="preserve">Программа рассчитана в соответствии с учебным планом школы на 34 часа, 1 час в неделю. </w:t>
      </w:r>
      <w:r w:rsidRPr="00612C97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В рабочей программе соблюдается преемственность с при</w:t>
      </w:r>
      <w:r w:rsidRPr="00612C9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мерными программами начального общего образования, в </w:t>
      </w:r>
      <w:r w:rsidRPr="00612C9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том числе и в использовании основных видов учебной дея</w:t>
      </w:r>
      <w:r w:rsidRPr="00612C97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тельности обучающихся.</w:t>
      </w:r>
      <w:r w:rsidR="00705A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12C97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используется тетрадь с печатной основой. В тетрадь включены вопросы и задания, в том числе в форме познавательных задач, таблиц, схем, немых рисунков, контурных карт. </w:t>
      </w:r>
    </w:p>
    <w:p w:rsidR="0083778E" w:rsidRPr="00612C97" w:rsidRDefault="0083778E" w:rsidP="00612C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- научить устанавливать связи в системе географических знаний.</w:t>
      </w:r>
    </w:p>
    <w:p w:rsidR="0083778E" w:rsidRPr="00612C97" w:rsidRDefault="0083778E" w:rsidP="00612C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Примерная программа по географии для основного общего образования (5 – 9 классы) рассчитана на 272 часа. Из них 204 часа отводится на содержание инвариантной (неизменной) части учебного предмета. Вариативная часть программы для 5 – 9 классов составляет 68 часов (25% времени от общего количества часов, предусмотренных в базисном учебном плане)</w:t>
      </w:r>
    </w:p>
    <w:p w:rsidR="0083778E" w:rsidRPr="00612C97" w:rsidRDefault="0083778E" w:rsidP="00612C9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  <w:r w:rsidRPr="00612C97">
        <w:rPr>
          <w:rFonts w:ascii="Times New Roman" w:hAnsi="Times New Roman" w:cs="Times New Roman"/>
          <w:spacing w:val="-3"/>
          <w:sz w:val="24"/>
          <w:szCs w:val="24"/>
          <w:highlight w:val="white"/>
        </w:rPr>
        <w:tab/>
      </w:r>
      <w:proofErr w:type="gramStart"/>
      <w:r w:rsidRPr="00612C97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География в основной школе - учебный предмет, форми</w:t>
      </w:r>
      <w:r w:rsidRPr="00612C97">
        <w:rPr>
          <w:rFonts w:ascii="Times New Roman" w:hAnsi="Times New Roman" w:cs="Times New Roman"/>
          <w:spacing w:val="-4"/>
          <w:sz w:val="24"/>
          <w:szCs w:val="24"/>
          <w:highlight w:val="white"/>
        </w:rPr>
        <w:t>рующий у учащихся систему комплексных социально ориенти</w:t>
      </w:r>
      <w:r w:rsidRPr="00612C97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рованных знаний о Земле,  как о планете людей, закономерностях развития природы, размещении населения и хозяйства, об </w:t>
      </w:r>
      <w:r w:rsidRPr="00612C97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особенностях, о динамике и территориальных следствиях глав</w:t>
      </w:r>
      <w:r w:rsidRPr="00612C97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ных природных, экологических, социально-экономических и </w:t>
      </w:r>
      <w:r w:rsidRPr="00612C97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иных </w:t>
      </w:r>
      <w:r w:rsidRPr="00612C97">
        <w:rPr>
          <w:rFonts w:ascii="Times New Roman" w:hAnsi="Times New Roman" w:cs="Times New Roman"/>
          <w:spacing w:val="-4"/>
          <w:sz w:val="24"/>
          <w:szCs w:val="24"/>
          <w:highlight w:val="white"/>
        </w:rPr>
        <w:lastRenderedPageBreak/>
        <w:t xml:space="preserve">процессов, протекающих в географическом пространстве, </w:t>
      </w:r>
      <w:r w:rsidRPr="00612C97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612C97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ческих подходах</w:t>
      </w:r>
      <w:proofErr w:type="gramEnd"/>
      <w:r w:rsidRPr="00612C9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к устойчивому развитию территорий.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97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83778E" w:rsidRPr="00612C97" w:rsidRDefault="0083778E" w:rsidP="00612C9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• освоение знаний</w:t>
      </w:r>
      <w:r w:rsidRPr="00612C97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• овладение умениями</w:t>
      </w:r>
      <w:r w:rsidRPr="00612C97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• развитие</w:t>
      </w:r>
      <w:r w:rsidRPr="00612C97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• воспитание</w:t>
      </w:r>
      <w:r w:rsidRPr="00612C97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• формирование способности и готовности</w:t>
      </w:r>
      <w:r w:rsidRPr="00612C97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, В. И. Сиротин, издательство Дрофа. 2012г.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«География. Начальный курс»  рассчитан на общее число учебных часов за год обучения 34 (1 час в неделю).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География. Начальный курс – 5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.: учебник / Баринова И.И., Плешаков А.А., Сонин Н.И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>- М.: Дрофа, 2014.</w:t>
      </w:r>
    </w:p>
    <w:p w:rsidR="00F90452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Программой предусмотрено проведение:</w:t>
      </w:r>
      <w:r w:rsidR="00B8566D">
        <w:rPr>
          <w:rStyle w:val="dash041e0431044b0447043d044b0439char1"/>
        </w:rPr>
        <w:t xml:space="preserve">   </w:t>
      </w:r>
      <w:r w:rsidR="00612C97">
        <w:rPr>
          <w:rStyle w:val="dash041e0431044b0447043d044b0439char1"/>
        </w:rPr>
        <w:t>Проверочных</w:t>
      </w:r>
      <w:r w:rsidRPr="00612C97">
        <w:rPr>
          <w:rStyle w:val="dash041e0431044b0447043d044b0439char1"/>
        </w:rPr>
        <w:t xml:space="preserve"> работ - 3;</w:t>
      </w:r>
      <w:r w:rsidR="00B8566D">
        <w:rPr>
          <w:rStyle w:val="dash041e0431044b0447043d044b0439char1"/>
        </w:rPr>
        <w:t xml:space="preserve"> </w:t>
      </w:r>
      <w:r w:rsidRPr="00612C97">
        <w:rPr>
          <w:rStyle w:val="dash041e0431044b0447043d044b0439char1"/>
        </w:rPr>
        <w:t xml:space="preserve">практических работ </w:t>
      </w:r>
      <w:r w:rsidR="00B8566D">
        <w:rPr>
          <w:rStyle w:val="dash041e0431044b0447043d044b0439char1"/>
        </w:rPr>
        <w:t>–</w:t>
      </w:r>
      <w:r w:rsidRPr="00612C97">
        <w:rPr>
          <w:rStyle w:val="dash041e0431044b0447043d044b0439char1"/>
        </w:rPr>
        <w:t xml:space="preserve"> 4</w:t>
      </w:r>
      <w:r w:rsidR="00B8566D">
        <w:rPr>
          <w:rStyle w:val="dash041e0431044b0447043d044b0439char1"/>
        </w:rPr>
        <w:t>, Практическая работа № 1- тренировочная, не оценивается</w:t>
      </w:r>
      <w:r w:rsidR="00F90452">
        <w:rPr>
          <w:rStyle w:val="dash041e0431044b0447043d044b0439char1"/>
        </w:rPr>
        <w:t>.</w:t>
      </w:r>
    </w:p>
    <w:p w:rsidR="0083778E" w:rsidRDefault="00F90452" w:rsidP="00612C97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Количество тем </w:t>
      </w:r>
      <w:r w:rsidR="00B8566D">
        <w:rPr>
          <w:rStyle w:val="dash041e0431044b0447043d044b0439char1"/>
        </w:rPr>
        <w:t>с региональным содержанием- 4.</w:t>
      </w:r>
    </w:p>
    <w:p w:rsidR="00B8566D" w:rsidRPr="00612C97" w:rsidRDefault="00B8566D" w:rsidP="00612C97">
      <w:pPr>
        <w:autoSpaceDE w:val="0"/>
        <w:autoSpaceDN w:val="0"/>
        <w:adjustRightInd w:val="0"/>
        <w:spacing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Допустимые сокращения, применяемые в программе: Р.с.- регионально</w:t>
      </w:r>
      <w:r w:rsidR="00F90452">
        <w:rPr>
          <w:rStyle w:val="dash041e0431044b0447043d044b0439char1"/>
        </w:rPr>
        <w:t xml:space="preserve">е содержание, </w:t>
      </w:r>
      <w:proofErr w:type="spellStart"/>
      <w:r w:rsidR="00F90452">
        <w:rPr>
          <w:rStyle w:val="dash041e0431044b0447043d044b0439char1"/>
        </w:rPr>
        <w:t>П.р.-практическая</w:t>
      </w:r>
      <w:proofErr w:type="spellEnd"/>
      <w:r w:rsidR="00F90452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работа</w:t>
      </w:r>
      <w:r w:rsidR="00F90452">
        <w:rPr>
          <w:rStyle w:val="dash041e0431044b0447043d044b0439char1"/>
        </w:rPr>
        <w:t xml:space="preserve">, </w:t>
      </w:r>
      <w:proofErr w:type="spellStart"/>
      <w:r w:rsidR="00F90452">
        <w:rPr>
          <w:rStyle w:val="dash041e0431044b0447043d044b0439char1"/>
        </w:rPr>
        <w:t>А.о.-Архангелькая</w:t>
      </w:r>
      <w:proofErr w:type="spellEnd"/>
      <w:r w:rsidR="00F90452">
        <w:rPr>
          <w:rStyle w:val="dash041e0431044b0447043d044b0439char1"/>
        </w:rPr>
        <w:t xml:space="preserve"> область.</w:t>
      </w:r>
    </w:p>
    <w:p w:rsidR="0083778E" w:rsidRPr="00612C97" w:rsidRDefault="00B8566D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учебной деятельности по предмету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E" w:rsidRPr="00612C97" w:rsidRDefault="0083778E" w:rsidP="00B8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83778E" w:rsidRPr="00612C97" w:rsidRDefault="0083778E" w:rsidP="00B8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83778E" w:rsidRPr="00612C97" w:rsidRDefault="0083778E" w:rsidP="00612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3778E" w:rsidRPr="00612C97" w:rsidRDefault="0083778E" w:rsidP="00612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12C9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612C97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     ответ; использование для доказательства выводов из наблюдений и опытов;   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83778E" w:rsidRPr="00612C97" w:rsidRDefault="0083778E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подтверждает ответ конкретными примерами; правильно отвечает на дополнительные вопросы учителя.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12C97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Ответ самостоятельный;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83778E" w:rsidRPr="00612C97" w:rsidRDefault="0083778E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83778E" w:rsidRPr="00705AC9" w:rsidRDefault="00705AC9" w:rsidP="00705A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При решении </w:t>
      </w:r>
      <w:r w:rsidR="0083778E" w:rsidRPr="00705AC9">
        <w:rPr>
          <w:rFonts w:ascii="Times New Roman" w:hAnsi="Times New Roman" w:cs="Times New Roman"/>
          <w:color w:val="000000"/>
          <w:sz w:val="24"/>
          <w:szCs w:val="24"/>
        </w:rPr>
        <w:t>географических задач сделаны второстепенные ошибки.</w:t>
      </w:r>
    </w:p>
    <w:p w:rsidR="00705AC9" w:rsidRPr="00705AC9" w:rsidRDefault="00705AC9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 ставится, если ученик</w:t>
      </w:r>
    </w:p>
    <w:p w:rsidR="0083778E" w:rsidRPr="00612C97" w:rsidRDefault="0083778E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3778E" w:rsidRPr="00612C97" w:rsidRDefault="0083778E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2. Материал излагает </w:t>
      </w:r>
      <w:proofErr w:type="spellStart"/>
      <w:r w:rsidRPr="00612C97">
        <w:rPr>
          <w:rFonts w:ascii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83778E" w:rsidRPr="00612C97" w:rsidRDefault="0083778E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3. Показывает недостаточную </w:t>
      </w:r>
      <w:proofErr w:type="spellStart"/>
      <w:r w:rsidRPr="00612C9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83778E" w:rsidRPr="00612C97" w:rsidRDefault="0083778E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83778E" w:rsidRPr="00612C97" w:rsidRDefault="0083778E" w:rsidP="0070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83778E" w:rsidRPr="00612C97" w:rsidRDefault="0083778E" w:rsidP="00612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83778E" w:rsidRPr="00612C97" w:rsidRDefault="0083778E" w:rsidP="00612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Не делает выводов и обобщений. </w:t>
      </w:r>
    </w:p>
    <w:p w:rsidR="0083778E" w:rsidRPr="00612C97" w:rsidRDefault="0083778E" w:rsidP="00612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3778E" w:rsidRPr="00612C97" w:rsidRDefault="0083778E" w:rsidP="00612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3778E" w:rsidRPr="00612C97" w:rsidRDefault="0083778E" w:rsidP="00612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3778E" w:rsidRPr="00612C97" w:rsidRDefault="0083778E" w:rsidP="00612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"1"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83778E" w:rsidRPr="00612C97" w:rsidRDefault="00705AC9" w:rsidP="0070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3778E"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83778E" w:rsidRPr="00612C97" w:rsidRDefault="00705AC9" w:rsidP="0070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3778E"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не усвоил материал.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05AC9" w:rsidRDefault="00705AC9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самостоятельных письменных и контрольных работ.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83778E" w:rsidRPr="00612C97" w:rsidRDefault="0083778E" w:rsidP="00612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83778E" w:rsidRPr="00612C97" w:rsidRDefault="0083778E" w:rsidP="00612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83778E" w:rsidRPr="00612C97" w:rsidRDefault="0083778E" w:rsidP="00612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83778E" w:rsidRPr="00612C97" w:rsidRDefault="0083778E" w:rsidP="00612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ли не более двух недочетов.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"3"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83778E" w:rsidRPr="00612C97" w:rsidRDefault="0083778E" w:rsidP="00612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е более двух грубых ошибок; </w:t>
      </w:r>
    </w:p>
    <w:p w:rsidR="0083778E" w:rsidRPr="00612C97" w:rsidRDefault="0083778E" w:rsidP="00612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3778E" w:rsidRPr="00612C97" w:rsidRDefault="0083778E" w:rsidP="00612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83778E" w:rsidRPr="00612C97" w:rsidRDefault="0083778E" w:rsidP="00612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83778E" w:rsidRPr="00612C97" w:rsidRDefault="0083778E" w:rsidP="00612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83778E" w:rsidRPr="00612C97" w:rsidRDefault="0083778E" w:rsidP="00612C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3778E" w:rsidRPr="00612C97" w:rsidRDefault="0083778E" w:rsidP="00612C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"1"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83778E" w:rsidRPr="00612C97" w:rsidRDefault="0083778E" w:rsidP="00612C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83778E" w:rsidRPr="00612C97" w:rsidRDefault="0083778E" w:rsidP="00612C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</w:p>
    <w:p w:rsidR="0083778E" w:rsidRPr="00612C97" w:rsidRDefault="0083778E" w:rsidP="00612C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3778E" w:rsidRPr="00612C97" w:rsidRDefault="0083778E" w:rsidP="00612C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83778E" w:rsidRPr="00612C97" w:rsidRDefault="0083778E" w:rsidP="00612C97">
      <w:pPr>
        <w:pStyle w:val="Default"/>
        <w:jc w:val="both"/>
      </w:pPr>
      <w:r w:rsidRPr="00612C97">
        <w:t xml:space="preserve">работа над ошибками, устранение пробелов. </w:t>
      </w:r>
    </w:p>
    <w:p w:rsidR="0083778E" w:rsidRPr="00612C97" w:rsidRDefault="0083778E" w:rsidP="00612C97">
      <w:pPr>
        <w:pStyle w:val="Default"/>
        <w:ind w:right="180"/>
        <w:jc w:val="both"/>
        <w:outlineLvl w:val="0"/>
      </w:pPr>
      <w:r w:rsidRPr="00612C97">
        <w:rPr>
          <w:b/>
          <w:bCs/>
        </w:rPr>
        <w:t xml:space="preserve">Критерии выставления оценок за проверочные тесты. </w:t>
      </w:r>
    </w:p>
    <w:p w:rsidR="0083778E" w:rsidRPr="00612C97" w:rsidRDefault="0083778E" w:rsidP="00612C97">
      <w:pPr>
        <w:pStyle w:val="Default"/>
        <w:jc w:val="both"/>
      </w:pPr>
      <w:r w:rsidRPr="00612C97">
        <w:t xml:space="preserve">1.Критерии выставления оценок за тест, состоящий из 10 вопросов </w:t>
      </w:r>
    </w:p>
    <w:p w:rsidR="0083778E" w:rsidRPr="00612C97" w:rsidRDefault="0083778E" w:rsidP="00612C97">
      <w:pPr>
        <w:pStyle w:val="Default"/>
        <w:jc w:val="both"/>
      </w:pPr>
      <w:r w:rsidRPr="00612C97">
        <w:t xml:space="preserve">Время выполнения работы: 10-15 мин. </w:t>
      </w:r>
    </w:p>
    <w:p w:rsidR="0083778E" w:rsidRPr="00612C97" w:rsidRDefault="0083778E" w:rsidP="00612C97">
      <w:pPr>
        <w:pStyle w:val="Default"/>
        <w:jc w:val="both"/>
      </w:pPr>
      <w:r w:rsidRPr="00612C97">
        <w:t xml:space="preserve">Оценка «5» - 10 правильных ответов, «4» - 7-9, «3» - 5-6, «2» - менее 5 правильных ответов. </w:t>
      </w:r>
    </w:p>
    <w:p w:rsidR="0083778E" w:rsidRPr="00612C97" w:rsidRDefault="0083778E" w:rsidP="00612C97">
      <w:pPr>
        <w:pStyle w:val="Default"/>
        <w:jc w:val="both"/>
      </w:pPr>
      <w:r w:rsidRPr="00612C97">
        <w:t>2. Критерии выставления оценок за тест, состоящий из 20 вопросов.</w:t>
      </w:r>
      <w:r w:rsidRPr="00612C97">
        <w:rPr>
          <w:b/>
          <w:bCs/>
        </w:rPr>
        <w:t xml:space="preserve"> </w:t>
      </w:r>
    </w:p>
    <w:p w:rsidR="0083778E" w:rsidRPr="00612C97" w:rsidRDefault="0083778E" w:rsidP="00705AC9">
      <w:pPr>
        <w:pStyle w:val="Default"/>
        <w:jc w:val="both"/>
      </w:pPr>
      <w:r w:rsidRPr="00612C97">
        <w:t xml:space="preserve">Время выполнения работы: 30-40 мин. </w:t>
      </w:r>
    </w:p>
    <w:p w:rsidR="0083778E" w:rsidRPr="00612C97" w:rsidRDefault="0083778E" w:rsidP="00705AC9">
      <w:pPr>
        <w:pStyle w:val="Default"/>
        <w:jc w:val="both"/>
      </w:pPr>
      <w:r w:rsidRPr="00612C97">
        <w:t xml:space="preserve">Оценка «5» - 18-20 правильных ответов, «4» - 14-17, «3» - 10-13, «2» - менее 10 правильных ответов.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качества выполнения практических и самостоятельных работ по географии.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"5"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612C97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"4"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Практическая или самостоятельная работа выполнена учащимися в полном объеме и самостоятельно.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"3"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"2" 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>результаты не позволяют сделать правильных выводов и полностью расходятся с поставленной целью. Обнаружено</w:t>
      </w:r>
      <w:r w:rsidRPr="00612C97">
        <w:rPr>
          <w:rFonts w:ascii="Times New Roman" w:hAnsi="Times New Roman" w:cs="Times New Roman"/>
          <w:sz w:val="24"/>
          <w:szCs w:val="24"/>
        </w:rPr>
        <w:t xml:space="preserve"> </w:t>
      </w: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умений работать с картой и другими источниками географических знаний.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выполнению практических работ на контурной карте.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</w:r>
    </w:p>
    <w:p w:rsidR="0083778E" w:rsidRPr="00612C97" w:rsidRDefault="0083778E" w:rsidP="0061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B8566D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C97">
        <w:rPr>
          <w:rFonts w:ascii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452" w:rsidRDefault="00F90452" w:rsidP="00705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705AC9" w:rsidP="00705AC9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83778E" w:rsidRPr="00612C9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Что изучает география (5 ч)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Науки о природе. Астрономия. Физика. Химия. География. Биология. Экология. 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Как люди открывали Землю (5 ч)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Сибири.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Практические работы № 1, 2.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Земля во Вселенной (9 ч)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Как древние люди представляли себе Вселенную.Что такое Вселенная? Представления древних народов о Вселенной. Представления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древнегреческих ученых о Вселенной. Система мира по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Птоломею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. Изучение Вселенной: от Коперника до наших дней. Система мира по Николаю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Вселенной.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Нептун. Плутон.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жизни: благоприятная температура, наличие воды и воздуха, почвы.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космонавт Земли - Ю. А. Гагарин.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Виды изображений поверхности Земли (4 ч)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Ориентирование по местным признакам.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работы № 3, 4.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Природа Земли (10 ч)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Как возникла Земля. Гипотезы Ж. Бюффона,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беспокойной земли и огнедышащих гор.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Вода на Земле. Состав гидросферы. Мировой океан. Воды суши. Вода в атмосфере.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Живая оболочка Земли. Понятие о биосфере. Жизнь на Земле.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Почва -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381"/>
        <w:gridCol w:w="1134"/>
        <w:gridCol w:w="1668"/>
        <w:gridCol w:w="1734"/>
        <w:gridCol w:w="2127"/>
      </w:tblGrid>
      <w:tr w:rsidR="0083778E" w:rsidRPr="00612C97" w:rsidTr="00F90452">
        <w:trPr>
          <w:trHeight w:val="394"/>
        </w:trPr>
        <w:tc>
          <w:tcPr>
            <w:tcW w:w="560" w:type="dxa"/>
            <w:vMerge w:val="restart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по программе Бариновой И.И.</w:t>
            </w:r>
          </w:p>
        </w:tc>
        <w:tc>
          <w:tcPr>
            <w:tcW w:w="1668" w:type="dxa"/>
            <w:vMerge w:val="restart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по планированию (рабочей программе)</w:t>
            </w:r>
          </w:p>
        </w:tc>
        <w:tc>
          <w:tcPr>
            <w:tcW w:w="3861" w:type="dxa"/>
            <w:gridSpan w:val="2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на:</w:t>
            </w:r>
          </w:p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78E" w:rsidRPr="00612C97" w:rsidTr="00F90452">
        <w:trPr>
          <w:trHeight w:val="55"/>
        </w:trPr>
        <w:tc>
          <w:tcPr>
            <w:tcW w:w="560" w:type="dxa"/>
            <w:vMerge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 (контрольные)</w:t>
            </w:r>
          </w:p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778E" w:rsidRPr="00612C97" w:rsidTr="00F90452">
        <w:trPr>
          <w:trHeight w:val="314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Тема 1. Что изучает география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78E" w:rsidRPr="00612C97" w:rsidTr="00F90452">
        <w:trPr>
          <w:trHeight w:val="307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Тема 2. Как люди открывали Землю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78E" w:rsidRPr="00612C97" w:rsidTr="00F90452">
        <w:trPr>
          <w:trHeight w:val="314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Тема 3. Земля во Вселенной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78E" w:rsidRPr="00612C97" w:rsidTr="00F90452">
        <w:trPr>
          <w:trHeight w:val="431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Тема 4. Виды изображений поверхности Земли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78E" w:rsidRPr="00612C97" w:rsidTr="00F90452">
        <w:trPr>
          <w:trHeight w:val="191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Тема 5. Природа Земли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F90452">
        <w:trPr>
          <w:trHeight w:val="197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78E" w:rsidRPr="00612C97" w:rsidTr="00F90452">
        <w:trPr>
          <w:trHeight w:val="197"/>
        </w:trPr>
        <w:tc>
          <w:tcPr>
            <w:tcW w:w="560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4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3778E" w:rsidRPr="00612C97" w:rsidRDefault="0083778E" w:rsidP="00612C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452" w:rsidRDefault="0083778E" w:rsidP="00612C97">
      <w:pPr>
        <w:pStyle w:val="dash041e0431044b0447043d044b0439"/>
        <w:jc w:val="both"/>
        <w:rPr>
          <w:rStyle w:val="dash041e005f0431005f044b005f0447005f043d005f044b005f0439005f005fchar1char1"/>
          <w:b/>
          <w:bCs/>
        </w:rPr>
      </w:pPr>
      <w:r w:rsidRPr="00612C97">
        <w:rPr>
          <w:rStyle w:val="dash041e005f0431005f044b005f0447005f043d005f044b005f0439005f005fchar1char1"/>
          <w:b/>
          <w:bCs/>
        </w:rPr>
        <w:t xml:space="preserve">                </w:t>
      </w:r>
    </w:p>
    <w:p w:rsidR="0083778E" w:rsidRPr="00612C97" w:rsidRDefault="00F90452" w:rsidP="00F90452">
      <w:pPr>
        <w:pStyle w:val="dash041e0431044b0447043d044b0439"/>
        <w:jc w:val="center"/>
        <w:rPr>
          <w:rStyle w:val="dash041e0431044b0447043d044b0439char1"/>
          <w:b/>
          <w:bCs/>
        </w:rPr>
      </w:pPr>
      <w:r>
        <w:rPr>
          <w:rStyle w:val="dash041e0431044b0447043d044b0439char1"/>
          <w:b/>
          <w:bCs/>
        </w:rPr>
        <w:lastRenderedPageBreak/>
        <w:t>3.ПЛАНИРУЕМЫЕ</w:t>
      </w:r>
      <w:r w:rsidR="0083778E" w:rsidRPr="00612C97">
        <w:rPr>
          <w:rStyle w:val="dash041e0431044b0447043d044b0439char1"/>
          <w:b/>
          <w:bCs/>
        </w:rPr>
        <w:t xml:space="preserve"> РЕЗУЛЬТАТЫ ОСВОЕНИЯ УЧЕБНОГО ПРЕДМЕТА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  <w:b/>
          <w:bCs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Личностными результатами являются следующие умения: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этических принципов и норм поведения.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  <w:i/>
          <w:iCs/>
        </w:rPr>
      </w:pPr>
      <w:r w:rsidRPr="00612C97">
        <w:rPr>
          <w:rStyle w:val="dash041e0431044b0447043d044b0439char1"/>
          <w:i/>
          <w:iCs/>
        </w:rPr>
        <w:t>Важнейшие личностные результаты обучения географии: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Федерации, житель конкретного региона);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их исторических судеб;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• гармонично развитые социальные чувства и качества: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применения в различных жизненных ситуациях.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12C9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612C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результатами является формирование универсальных учебных действий (УУД).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proofErr w:type="spellStart"/>
      <w:r w:rsidRPr="00612C97">
        <w:rPr>
          <w:rStyle w:val="dash041e0431044b0447043d044b0439char1"/>
        </w:rPr>
        <w:t>Метапредметные</w:t>
      </w:r>
      <w:proofErr w:type="spellEnd"/>
      <w:r w:rsidRPr="00612C97">
        <w:rPr>
          <w:rStyle w:val="dash041e0431044b0447043d044b0439char1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посредством географического знания: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производственной деятельности;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деятельностью;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 xml:space="preserve">Кроме того, к </w:t>
      </w:r>
      <w:proofErr w:type="spellStart"/>
      <w:r w:rsidRPr="00612C97">
        <w:rPr>
          <w:rStyle w:val="dash041e0431044b0447043d044b0439char1"/>
        </w:rPr>
        <w:t>метапредметным</w:t>
      </w:r>
      <w:proofErr w:type="spellEnd"/>
      <w:r w:rsidRPr="00612C97">
        <w:rPr>
          <w:rStyle w:val="dash041e0431044b0447043d044b0439char1"/>
        </w:rPr>
        <w:t xml:space="preserve"> результатам относятся универсальные способы деятельности, формируемые в том числе и в школьном курсе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оценивать достигнутые результаты;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lastRenderedPageBreak/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технических средств и информационных технологий;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  <w:r w:rsidRPr="00612C97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Style w:val="dash041e0431044b0447043d044b0439char1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612C97">
        <w:rPr>
          <w:rStyle w:val="dash041e0431044b0447043d044b0439char1"/>
        </w:rPr>
        <w:t>дискуссию,</w:t>
      </w:r>
      <w:r w:rsidRPr="00612C97"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письмо, заявление и т. п.;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</w:t>
      </w:r>
      <w:r w:rsidRPr="00612C97">
        <w:rPr>
          <w:rFonts w:ascii="Times New Roman" w:hAnsi="Times New Roman" w:cs="Times New Roman"/>
          <w:i/>
          <w:iCs/>
          <w:sz w:val="24"/>
          <w:szCs w:val="24"/>
        </w:rPr>
        <w:t xml:space="preserve"> школы </w:t>
      </w:r>
      <w:r w:rsidRPr="00612C97">
        <w:rPr>
          <w:rFonts w:ascii="Times New Roman" w:hAnsi="Times New Roman" w:cs="Times New Roman"/>
          <w:sz w:val="24"/>
          <w:szCs w:val="24"/>
        </w:rPr>
        <w:t>программы по географии являются: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и глобальных проблем;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принципов, законов и базовых понятий);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географической информации;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умение выделять, описывать и объяснять существенные признаки географических объектов и явлений;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картографическая грамотность;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количественных и качественных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характеристик компонентов географической среды;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антропогенных воздействий, оценивать их последствия;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83778E" w:rsidRPr="00612C97" w:rsidRDefault="0083778E" w:rsidP="00612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  <w:r w:rsidRPr="00612C97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  <w:sectPr w:rsidR="0083778E" w:rsidRPr="00612C97" w:rsidSect="00612C97">
          <w:pgSz w:w="11906" w:h="16838"/>
          <w:pgMar w:top="851" w:right="851" w:bottom="851" w:left="851" w:header="708" w:footer="708" w:gutter="0"/>
          <w:cols w:space="720"/>
          <w:docGrid w:linePitch="360"/>
        </w:sectPr>
      </w:pPr>
    </w:p>
    <w:p w:rsidR="00E70655" w:rsidRPr="00F90452" w:rsidRDefault="00E70655" w:rsidP="00E70655">
      <w:pPr>
        <w:pStyle w:val="dash041e0431044b0447043d044b0439"/>
        <w:jc w:val="center"/>
        <w:rPr>
          <w:b/>
          <w:lang w:eastAsia="ru-RU"/>
        </w:rPr>
      </w:pPr>
      <w:r w:rsidRPr="00F90452">
        <w:rPr>
          <w:b/>
          <w:lang w:eastAsia="ru-RU"/>
        </w:rPr>
        <w:lastRenderedPageBreak/>
        <w:t>4.ТЕМАТИЧЕСКОЕ ПЛАНИРОВАНИЕ С ОПРЕДЕЛЕНИЕМ ОСНОВНЫХ ВИДОВ УЧЕБНОЙ ДЕЯТЕЛЬНОСТИ</w:t>
      </w: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tbl>
      <w:tblPr>
        <w:tblpPr w:leftFromText="180" w:rightFromText="180" w:vertAnchor="text" w:horzAnchor="margin" w:tblpY="6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980"/>
        <w:gridCol w:w="1080"/>
        <w:gridCol w:w="720"/>
        <w:gridCol w:w="3060"/>
        <w:gridCol w:w="1080"/>
        <w:gridCol w:w="1980"/>
        <w:gridCol w:w="4728"/>
      </w:tblGrid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>Раздел, тем</w:t>
            </w:r>
            <w:r w:rsidRPr="00612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>Общее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 часов</w:t>
            </w:r>
          </w:p>
        </w:tc>
        <w:tc>
          <w:tcPr>
            <w:tcW w:w="3780" w:type="dxa"/>
            <w:gridSpan w:val="2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 урока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Региональное содержание</w:t>
            </w:r>
          </w:p>
        </w:tc>
        <w:tc>
          <w:tcPr>
            <w:tcW w:w="1980" w:type="dxa"/>
          </w:tcPr>
          <w:p w:rsidR="0083778E" w:rsidRPr="00612C97" w:rsidRDefault="0083778E" w:rsidP="00E70655">
            <w:pPr>
              <w:tabs>
                <w:tab w:val="left" w:pos="4392"/>
                <w:tab w:val="left" w:pos="4752"/>
              </w:tabs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3778E" w:rsidRPr="00612C97" w:rsidRDefault="0083778E" w:rsidP="00E70655">
            <w:pPr>
              <w:tabs>
                <w:tab w:val="left" w:pos="4392"/>
                <w:tab w:val="left" w:pos="4752"/>
              </w:tabs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4728" w:type="dxa"/>
          </w:tcPr>
          <w:p w:rsidR="0083778E" w:rsidRPr="00612C97" w:rsidRDefault="0083778E" w:rsidP="00E70655">
            <w:pPr>
              <w:tabs>
                <w:tab w:val="left" w:pos="4392"/>
                <w:tab w:val="left" w:pos="4752"/>
              </w:tabs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83778E" w:rsidRPr="00612C97" w:rsidRDefault="0083778E" w:rsidP="00E70655">
            <w:pPr>
              <w:tabs>
                <w:tab w:val="left" w:pos="4392"/>
                <w:tab w:val="left" w:pos="4752"/>
              </w:tabs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83778E" w:rsidRPr="00612C97" w:rsidTr="00E70655">
        <w:trPr>
          <w:trHeight w:val="352"/>
        </w:trPr>
        <w:tc>
          <w:tcPr>
            <w:tcW w:w="648" w:type="dxa"/>
            <w:vMerge w:val="restart"/>
          </w:tcPr>
          <w:p w:rsidR="0083778E" w:rsidRPr="00612C97" w:rsidRDefault="0083778E" w:rsidP="00E70655">
            <w:pPr>
              <w:pStyle w:val="ac"/>
              <w:numPr>
                <w:ilvl w:val="0"/>
                <w:numId w:val="16"/>
              </w:numPr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1.Что изучает география</w:t>
            </w:r>
          </w:p>
        </w:tc>
        <w:tc>
          <w:tcPr>
            <w:tcW w:w="10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Мир, в котором мы живём.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учебником: изучение и анализ оглавления и иллюстраций. Знакомство с правилами ведения тетради. Работа с учебником. Составление простейших географических описаний.</w:t>
            </w:r>
          </w:p>
        </w:tc>
      </w:tr>
      <w:tr w:rsidR="0083778E" w:rsidRPr="00612C97" w:rsidTr="00047E08">
        <w:trPr>
          <w:trHeight w:val="596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16"/>
              </w:numPr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047E08">
        <w:trPr>
          <w:trHeight w:val="419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16"/>
              </w:numPr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География-наука о Земле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047E08">
        <w:trPr>
          <w:trHeight w:val="555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16"/>
              </w:numPr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1104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16"/>
              </w:numPr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«Что изучает география»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047E08">
        <w:trPr>
          <w:trHeight w:val="1054"/>
        </w:trPr>
        <w:tc>
          <w:tcPr>
            <w:tcW w:w="648" w:type="dxa"/>
            <w:vMerge w:val="restart"/>
          </w:tcPr>
          <w:p w:rsidR="0083778E" w:rsidRPr="00612C97" w:rsidRDefault="0083778E" w:rsidP="00E70655">
            <w:pPr>
              <w:pStyle w:val="ac"/>
              <w:suppressAutoHyphens w:val="0"/>
              <w:spacing w:after="200"/>
              <w:ind w:left="0" w:right="-32"/>
              <w:jc w:val="both"/>
              <w:rPr>
                <w:noProof/>
              </w:rPr>
            </w:pPr>
            <w:r w:rsidRPr="00612C97">
              <w:rPr>
                <w:noProof/>
              </w:rPr>
              <w:t>2</w:t>
            </w:r>
          </w:p>
        </w:tc>
        <w:tc>
          <w:tcPr>
            <w:tcW w:w="19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2.Как люди открывали Землю</w:t>
            </w:r>
          </w:p>
        </w:tc>
        <w:tc>
          <w:tcPr>
            <w:tcW w:w="10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  <w:r w:rsidRPr="00612C97">
              <w:t>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4728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Исследовать по картам маршруты известных путешественников. Находить информацию о географах и путешественниках. Исследовать по картам и описывать маршруты путешествий Х.Колумба, Ф.Магеллана, русских землепроходцев. Наносить на контурную карту маршруты путешествий. Исследовать и описывать по картам маршруты путешествий в разных районах Мирового океана.Готовить и делать сообщение: о выдающихся путешественниках и </w:t>
            </w: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путешествиях, об основных этапах изучения человеком земной поверхности.</w:t>
            </w:r>
          </w:p>
        </w:tc>
      </w:tr>
      <w:tr w:rsidR="0083778E" w:rsidRPr="00612C97" w:rsidTr="00E70655">
        <w:trPr>
          <w:trHeight w:val="688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  <w:r w:rsidRPr="00612C97">
              <w:t>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</w:t>
            </w:r>
            <w:r w:rsidRPr="0061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  <w:r w:rsidRPr="00612C97">
              <w:rPr>
                <w:b/>
                <w:bCs/>
                <w:i/>
                <w:iCs/>
              </w:rPr>
              <w:t>Практическая работа № 1.</w:t>
            </w:r>
            <w:r w:rsidRPr="00612C97">
              <w:rPr>
                <w:u w:val="single"/>
              </w:rPr>
              <w:t xml:space="preserve"> </w:t>
            </w:r>
            <w:r w:rsidRPr="00612C97">
              <w:t>Важнейшие географические открытия.</w:t>
            </w: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</w:tr>
      <w:tr w:rsidR="0083778E" w:rsidRPr="00612C97" w:rsidTr="00E70655">
        <w:trPr>
          <w:trHeight w:val="896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  <w:r w:rsidRPr="00612C97">
              <w:t>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</w:tr>
      <w:tr w:rsidR="0083778E" w:rsidRPr="00612C97" w:rsidTr="00E70655">
        <w:trPr>
          <w:trHeight w:val="704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  <w:r w:rsidRPr="00612C97">
              <w:t>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</w:tr>
      <w:tr w:rsidR="0083778E" w:rsidRPr="00612C97" w:rsidTr="00E70655">
        <w:trPr>
          <w:trHeight w:val="928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  <w:r w:rsidRPr="00612C97">
              <w:t>10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«Как люди открывали Землю»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pStyle w:val="ac"/>
              <w:suppressAutoHyphens w:val="0"/>
              <w:ind w:left="0" w:right="-32"/>
              <w:jc w:val="both"/>
            </w:pPr>
          </w:p>
        </w:tc>
      </w:tr>
      <w:tr w:rsidR="0083778E" w:rsidRPr="00612C97" w:rsidTr="00E70655">
        <w:trPr>
          <w:trHeight w:val="496"/>
        </w:trPr>
        <w:tc>
          <w:tcPr>
            <w:tcW w:w="648" w:type="dxa"/>
            <w:vMerge w:val="restart"/>
          </w:tcPr>
          <w:p w:rsidR="0083778E" w:rsidRPr="00612C97" w:rsidRDefault="0083778E" w:rsidP="00E70655">
            <w:pPr>
              <w:pStyle w:val="ac"/>
              <w:suppressAutoHyphens w:val="0"/>
              <w:spacing w:after="200"/>
              <w:ind w:left="0" w:right="-32"/>
              <w:jc w:val="both"/>
              <w:rPr>
                <w:noProof/>
              </w:rPr>
            </w:pPr>
            <w:r w:rsidRPr="00612C97">
              <w:rPr>
                <w:noProof/>
              </w:rPr>
              <w:t>3</w:t>
            </w:r>
          </w:p>
        </w:tc>
        <w:tc>
          <w:tcPr>
            <w:tcW w:w="19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3.Земля во Вселенной</w:t>
            </w:r>
          </w:p>
        </w:tc>
        <w:tc>
          <w:tcPr>
            <w:tcW w:w="10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 w:val="restart"/>
          </w:tcPr>
          <w:p w:rsidR="0083778E" w:rsidRPr="00612C97" w:rsidRDefault="0083778E" w:rsidP="00E70655">
            <w:pPr>
              <w:pStyle w:val="ac"/>
              <w:suppressAutoHyphens w:val="0"/>
              <w:overflowPunct w:val="0"/>
              <w:autoSpaceDE w:val="0"/>
              <w:autoSpaceDN w:val="0"/>
              <w:adjustRightInd w:val="0"/>
              <w:ind w:left="0" w:right="-32"/>
              <w:jc w:val="both"/>
              <w:textAlignment w:val="baseline"/>
              <w:rPr>
                <w:noProof/>
              </w:rPr>
            </w:pPr>
            <w:r w:rsidRPr="00612C97">
              <w:rPr>
                <w:noProof/>
              </w:rPr>
              <w:t>Составление опорного конспекта по рассказу учителя.Сравнивать планеты Солнечной системы по разным параметрам. Находить дополнительную информацию о процессах и явлениях,вызванных воздействием ближнего космоса на Земле. Составление характеристики планет-гигантов по плану. Анализ иллюстрация учебника. Характеристика особенностей небесных тел.  Подготовка сообщения о первой женьщине- космонавте, о первом выходе человека в космос(А.А.Леонов)</w:t>
            </w:r>
          </w:p>
        </w:tc>
      </w:tr>
      <w:tr w:rsidR="0083778E" w:rsidRPr="00612C97" w:rsidTr="00E70655">
        <w:trPr>
          <w:trHeight w:val="336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160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352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544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Астероиды. Кометы. Метеоры. Метеориты. </w:t>
            </w:r>
            <w:r w:rsidRPr="0061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544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Мир звёзд.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336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Уникальная планета – Земля.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352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608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«Земля во Вселенной».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832"/>
        </w:trPr>
        <w:tc>
          <w:tcPr>
            <w:tcW w:w="648" w:type="dxa"/>
            <w:vMerge w:val="restart"/>
          </w:tcPr>
          <w:p w:rsidR="0083778E" w:rsidRPr="00612C97" w:rsidRDefault="0083778E" w:rsidP="00E70655">
            <w:pPr>
              <w:pStyle w:val="ac"/>
              <w:suppressAutoHyphens w:val="0"/>
              <w:spacing w:after="200"/>
              <w:ind w:left="0" w:right="-32"/>
              <w:jc w:val="both"/>
              <w:rPr>
                <w:noProof/>
              </w:rPr>
            </w:pPr>
            <w:r w:rsidRPr="00612C97">
              <w:rPr>
                <w:noProof/>
              </w:rPr>
              <w:t>4</w:t>
            </w:r>
          </w:p>
        </w:tc>
        <w:tc>
          <w:tcPr>
            <w:tcW w:w="19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4.Виды изображений поверхности </w:t>
            </w: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080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Определять направление по компасу, расстояние с помощью шагов. Составлять присание маршрута по плану местности. </w:t>
            </w: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Распознавать учловные знаки планов местности.Сравнивать планы местностии географические карты. Определять расстояние с помощью географического масштаба. Самостоятельное составление простейшего плана местности.</w:t>
            </w:r>
          </w:p>
        </w:tc>
      </w:tr>
      <w:tr w:rsidR="0083778E" w:rsidRPr="00612C97" w:rsidTr="00E70655">
        <w:trPr>
          <w:trHeight w:val="1072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1072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74021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А.о.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rPr>
          <w:trHeight w:val="1072"/>
        </w:trPr>
        <w:tc>
          <w:tcPr>
            <w:tcW w:w="648" w:type="dxa"/>
            <w:vMerge/>
          </w:tcPr>
          <w:p w:rsidR="0083778E" w:rsidRPr="00612C97" w:rsidRDefault="0083778E" w:rsidP="00E70655">
            <w:pPr>
              <w:pStyle w:val="ac"/>
              <w:numPr>
                <w:ilvl w:val="0"/>
                <w:numId w:val="2"/>
              </w:numPr>
              <w:suppressAutoHyphens w:val="0"/>
              <w:spacing w:after="200"/>
              <w:ind w:left="0" w:right="-32" w:firstLine="0"/>
              <w:jc w:val="both"/>
              <w:rPr>
                <w:noProof/>
              </w:rPr>
            </w:pPr>
          </w:p>
        </w:tc>
        <w:tc>
          <w:tcPr>
            <w:tcW w:w="19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«Виды изображений поверхности Земли»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74021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А.о.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№2 </w:t>
            </w: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карте</w:t>
            </w: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  <w:r w:rsidRPr="00612C97">
              <w:rPr>
                <w:noProof/>
              </w:rPr>
              <w:t>5</w:t>
            </w: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5.Природа Земли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 w:val="restart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>Описывать модель строения Земли. Выявлять особенности внутренних оболочек Земли, сравнивать их между собой. Сравнивать свойства горных пород различного происхождения. Овладеть простейшими навыками определения горных пород. Выявлять закономерности географического распределения землятрясений и вулканов. Устанавливать с помощью географических карт главные пояса землятрясений и вулканизма мира.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Составлять и анализировать схему «Значение атмосферы для Земли». Овладеть навыками чтения карт погоды. Характеризовать текущую погоду. Сравнивать соотношение отдельных частей гидросферы по диаграмме. Выявлять взаимосвязи между отдельными составными частями гидросферы на другие </w:t>
            </w:r>
            <w:r w:rsidRPr="00612C9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оболочки Земли и человека.Сопоставлять границы биосферы с границами других оболочек. Выявлять причины изменения растительности и животного мира от экватора к полюсам от подножий гор к вершинам. Проводить сравнение профеля подзолистой почвы и чернозёма.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№3.</w:t>
            </w: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районов землетрясений и вулканов</w:t>
            </w: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74021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 на карте мира</w:t>
            </w: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№4.</w:t>
            </w: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материков и океанов Земли</w:t>
            </w:r>
            <w:r w:rsidRPr="0061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1080" w:type="dxa"/>
          </w:tcPr>
          <w:p w:rsidR="0083778E" w:rsidRPr="00612C97" w:rsidRDefault="00874021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А.о.</w:t>
            </w: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 Земли».</w:t>
            </w:r>
          </w:p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</w:t>
            </w:r>
            <w:r w:rsidRPr="0061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E" w:rsidRPr="00612C97" w:rsidTr="00E70655">
        <w:tc>
          <w:tcPr>
            <w:tcW w:w="648" w:type="dxa"/>
          </w:tcPr>
          <w:p w:rsidR="0083778E" w:rsidRPr="00612C97" w:rsidRDefault="0083778E" w:rsidP="00E70655">
            <w:pPr>
              <w:pStyle w:val="ac"/>
              <w:ind w:left="0" w:right="-32"/>
              <w:jc w:val="both"/>
              <w:rPr>
                <w:noProof/>
              </w:rPr>
            </w:pP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Проверочных работ-3</w:t>
            </w:r>
          </w:p>
        </w:tc>
        <w:tc>
          <w:tcPr>
            <w:tcW w:w="10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>Р.с.- 4</w:t>
            </w:r>
          </w:p>
        </w:tc>
        <w:tc>
          <w:tcPr>
            <w:tcW w:w="1980" w:type="dxa"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7">
              <w:rPr>
                <w:rFonts w:ascii="Times New Roman" w:hAnsi="Times New Roman" w:cs="Times New Roman"/>
                <w:sz w:val="24"/>
                <w:szCs w:val="24"/>
              </w:rPr>
              <w:t xml:space="preserve">П.р.-4 </w:t>
            </w:r>
          </w:p>
        </w:tc>
        <w:tc>
          <w:tcPr>
            <w:tcW w:w="4728" w:type="dxa"/>
            <w:vMerge/>
          </w:tcPr>
          <w:p w:rsidR="0083778E" w:rsidRPr="00612C97" w:rsidRDefault="0083778E" w:rsidP="00E70655">
            <w:pPr>
              <w:spacing w:line="240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8E" w:rsidRPr="00612C97" w:rsidRDefault="0083778E" w:rsidP="00E70655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ind w:right="-32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E70655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ind w:right="-32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E70655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ind w:right="-32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</w:pPr>
    </w:p>
    <w:p w:rsidR="0083778E" w:rsidRPr="00612C97" w:rsidRDefault="0083778E" w:rsidP="00612C97">
      <w:pPr>
        <w:pStyle w:val="dash041e0431044b0447043d044b0439"/>
        <w:jc w:val="both"/>
        <w:rPr>
          <w:lang w:eastAsia="ru-RU"/>
        </w:rPr>
        <w:sectPr w:rsidR="0083778E" w:rsidRPr="00612C97" w:rsidSect="00612C97">
          <w:pgSz w:w="16838" w:h="11906" w:orient="landscape"/>
          <w:pgMar w:top="851" w:right="851" w:bottom="851" w:left="851" w:header="709" w:footer="709" w:gutter="0"/>
          <w:cols w:space="720"/>
          <w:docGrid w:linePitch="360"/>
        </w:sectPr>
      </w:pPr>
    </w:p>
    <w:p w:rsidR="0083778E" w:rsidRPr="00612C97" w:rsidRDefault="00F90452" w:rsidP="00874021">
      <w:pPr>
        <w:pStyle w:val="20"/>
        <w:jc w:val="center"/>
        <w:rPr>
          <w:b/>
          <w:bCs/>
        </w:rPr>
      </w:pPr>
      <w:r>
        <w:rPr>
          <w:b/>
          <w:bCs/>
        </w:rPr>
        <w:lastRenderedPageBreak/>
        <w:t>5.</w:t>
      </w:r>
      <w:proofErr w:type="gramStart"/>
      <w:r w:rsidR="0083778E" w:rsidRPr="00612C97">
        <w:rPr>
          <w:b/>
          <w:bCs/>
        </w:rPr>
        <w:t>УЧЕБНО- МЕТОДИЧЕСКОЕ</w:t>
      </w:r>
      <w:proofErr w:type="gramEnd"/>
      <w:r w:rsidR="0083778E" w:rsidRPr="00612C97">
        <w:rPr>
          <w:b/>
          <w:bCs/>
        </w:rPr>
        <w:t xml:space="preserve">  И МАТЕРИАЛЬНО - ТЕХНИЧЕСКОЕ ОБЕСПЕЧЕНИЕ ОБРАЗОВАТЕЛЬНОГО ПРОЦЕССА</w:t>
      </w:r>
    </w:p>
    <w:p w:rsidR="0083778E" w:rsidRPr="00612C97" w:rsidRDefault="0083778E" w:rsidP="00612C97">
      <w:pPr>
        <w:pStyle w:val="a3"/>
        <w:rPr>
          <w:b/>
          <w:bCs/>
        </w:rPr>
      </w:pPr>
      <w:r w:rsidRPr="00612C97">
        <w:rPr>
          <w:b/>
          <w:bCs/>
        </w:rPr>
        <w:t>Учебники и УМК:</w:t>
      </w:r>
    </w:p>
    <w:p w:rsidR="0083778E" w:rsidRPr="00612C97" w:rsidRDefault="0083778E" w:rsidP="00612C97">
      <w:pPr>
        <w:pStyle w:val="a3"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0"/>
      </w:pPr>
      <w:r w:rsidRPr="00612C97">
        <w:t xml:space="preserve">Примерные программы по учебным предметам. География 5-9 классы, 10-11 классы: проект. (Стандарты второго поколения.) М.: Просвещение, 2011. – 75 </w:t>
      </w:r>
      <w:proofErr w:type="gramStart"/>
      <w:r w:rsidRPr="00612C97">
        <w:t>с</w:t>
      </w:r>
      <w:proofErr w:type="gramEnd"/>
      <w:r w:rsidRPr="00612C97">
        <w:t>.</w:t>
      </w:r>
    </w:p>
    <w:p w:rsidR="0083778E" w:rsidRPr="00612C97" w:rsidRDefault="0083778E" w:rsidP="00612C97">
      <w:pPr>
        <w:pStyle w:val="a3"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0"/>
      </w:pPr>
      <w:r w:rsidRPr="00612C97"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612C97">
        <w:t>-М</w:t>
      </w:r>
      <w:proofErr w:type="gramEnd"/>
      <w:r w:rsidRPr="00612C97">
        <w:t>.: Дрофа, 2014.-140, [4 ]с.: ил., карт.</w:t>
      </w:r>
    </w:p>
    <w:p w:rsidR="0083778E" w:rsidRPr="00612C97" w:rsidRDefault="0083778E" w:rsidP="00612C97">
      <w:pPr>
        <w:pStyle w:val="a3"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0"/>
      </w:pPr>
      <w:r w:rsidRPr="00612C97">
        <w:t xml:space="preserve">Сонин Н.А, С.В. </w:t>
      </w:r>
      <w:proofErr w:type="spellStart"/>
      <w:r w:rsidRPr="00612C97">
        <w:t>Курчина</w:t>
      </w:r>
      <w:proofErr w:type="spellEnd"/>
      <w:r w:rsidRPr="00612C97">
        <w:t xml:space="preserve"> Рабочая тетрадь к учебнику И.И. Бариновой, А.А Плешакову, Н. И. Сонина </w:t>
      </w:r>
      <w:proofErr w:type="gramStart"/>
      <w:r w:rsidRPr="00612C97">
        <w:t>-М</w:t>
      </w:r>
      <w:proofErr w:type="gramEnd"/>
      <w:r w:rsidRPr="00612C97">
        <w:t>.: Дрофа, 2015</w:t>
      </w:r>
    </w:p>
    <w:p w:rsidR="0083778E" w:rsidRPr="00612C97" w:rsidRDefault="0083778E" w:rsidP="00612C97">
      <w:pPr>
        <w:pStyle w:val="a3"/>
        <w:suppressAutoHyphens w:val="0"/>
        <w:spacing w:before="100" w:beforeAutospacing="1" w:after="100" w:afterAutospacing="1"/>
      </w:pPr>
      <w:r w:rsidRPr="00612C97">
        <w:t>Проектор, ПК.</w:t>
      </w:r>
    </w:p>
    <w:p w:rsidR="0083778E" w:rsidRPr="00612C97" w:rsidRDefault="0083778E" w:rsidP="00612C97">
      <w:pPr>
        <w:pStyle w:val="a3"/>
        <w:suppressAutoHyphens w:val="0"/>
        <w:spacing w:before="100" w:beforeAutospacing="1" w:after="100" w:afterAutospacing="1"/>
      </w:pPr>
      <w:r w:rsidRPr="00612C97">
        <w:t xml:space="preserve">      </w:t>
      </w:r>
      <w:r w:rsidRPr="00612C97">
        <w:rPr>
          <w:b/>
          <w:bCs/>
        </w:rPr>
        <w:t xml:space="preserve">Литература для учителя и </w:t>
      </w:r>
      <w:proofErr w:type="gramStart"/>
      <w:r w:rsidRPr="00612C97">
        <w:rPr>
          <w:b/>
          <w:bCs/>
        </w:rPr>
        <w:t>обучающихся</w:t>
      </w:r>
      <w:proofErr w:type="gramEnd"/>
      <w:r w:rsidRPr="00612C97">
        <w:rPr>
          <w:b/>
          <w:bCs/>
        </w:rPr>
        <w:t>: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            1. Атлас географических открытий. – М.: БММАО, 1998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2. </w:t>
      </w:r>
      <w:proofErr w:type="spellStart"/>
      <w:r w:rsidRPr="00612C97">
        <w:t>Бахчиева</w:t>
      </w:r>
      <w:proofErr w:type="spellEnd"/>
      <w:r w:rsidRPr="00612C97">
        <w:t xml:space="preserve">, О.А. Начальный курс географии. 6 </w:t>
      </w:r>
      <w:proofErr w:type="spellStart"/>
      <w:r w:rsidRPr="00612C97">
        <w:t>кл</w:t>
      </w:r>
      <w:proofErr w:type="spellEnd"/>
      <w:r w:rsidRPr="00612C97">
        <w:t xml:space="preserve">.: методическое пособие к учебнику Т.П. Герасимовой, Н.П. </w:t>
      </w:r>
      <w:proofErr w:type="spellStart"/>
      <w:r w:rsidRPr="00612C97">
        <w:t>Неклюковой</w:t>
      </w:r>
      <w:proofErr w:type="spellEnd"/>
      <w:r w:rsidRPr="00612C97">
        <w:t xml:space="preserve"> «Начальный курс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3. Большой географический атлас. – М.: </w:t>
      </w:r>
      <w:proofErr w:type="spellStart"/>
      <w:r w:rsidRPr="00612C97">
        <w:t>Олма-Пресс</w:t>
      </w:r>
      <w:proofErr w:type="spellEnd"/>
      <w:r w:rsidRPr="00612C97">
        <w:t>, 2002.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4. Вулканы. – </w:t>
      </w:r>
      <w:proofErr w:type="spellStart"/>
      <w:r w:rsidRPr="00612C97">
        <w:t>М.:АСТ-Пресс</w:t>
      </w:r>
      <w:proofErr w:type="spellEnd"/>
      <w:r w:rsidRPr="00612C97">
        <w:t>, 2000.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5. Географы и путешественники. – М.: </w:t>
      </w:r>
      <w:proofErr w:type="spellStart"/>
      <w:r w:rsidRPr="00612C97">
        <w:t>Рипол-классик</w:t>
      </w:r>
      <w:proofErr w:type="spellEnd"/>
      <w:r w:rsidRPr="00612C97">
        <w:t>. 2001.</w:t>
      </w:r>
    </w:p>
    <w:p w:rsidR="0083778E" w:rsidRPr="00612C97" w:rsidRDefault="0083778E" w:rsidP="00612C97">
      <w:pPr>
        <w:pStyle w:val="a3"/>
        <w:spacing w:before="0" w:after="0"/>
      </w:pPr>
      <w:r w:rsidRPr="00612C97">
        <w:t>6. Детская энциклопедия. Наша планета Земля. – М.: Пилигрим, 1999.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7. </w:t>
      </w:r>
      <w:proofErr w:type="spellStart"/>
      <w:r w:rsidRPr="00612C97">
        <w:t>Дятлева</w:t>
      </w:r>
      <w:proofErr w:type="spellEnd"/>
      <w:r w:rsidRPr="00612C97">
        <w:t xml:space="preserve">, Г.В. Чудеса природы. – М.: </w:t>
      </w:r>
      <w:proofErr w:type="spellStart"/>
      <w:r w:rsidRPr="00612C97">
        <w:t>Терр</w:t>
      </w:r>
      <w:proofErr w:type="gramStart"/>
      <w:r w:rsidRPr="00612C97">
        <w:t>а</w:t>
      </w:r>
      <w:proofErr w:type="spellEnd"/>
      <w:r w:rsidRPr="00612C97">
        <w:t>-</w:t>
      </w:r>
      <w:proofErr w:type="gramEnd"/>
      <w:r w:rsidRPr="00612C97">
        <w:t xml:space="preserve"> Книжный клуб, 1998.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8. Катастрофы природы. – М.: </w:t>
      </w:r>
      <w:proofErr w:type="spellStart"/>
      <w:r w:rsidRPr="00612C97">
        <w:t>Росмэн</w:t>
      </w:r>
      <w:proofErr w:type="spellEnd"/>
      <w:r w:rsidRPr="00612C97">
        <w:t>, 1999.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9. Погода и климат. М.: </w:t>
      </w:r>
      <w:proofErr w:type="spellStart"/>
      <w:r w:rsidRPr="00612C97">
        <w:t>Терр</w:t>
      </w:r>
      <w:proofErr w:type="gramStart"/>
      <w:r w:rsidRPr="00612C97">
        <w:t>а</w:t>
      </w:r>
      <w:proofErr w:type="spellEnd"/>
      <w:r w:rsidRPr="00612C97">
        <w:t>-</w:t>
      </w:r>
      <w:proofErr w:type="gramEnd"/>
      <w:r w:rsidRPr="00612C97">
        <w:t xml:space="preserve"> Книжный клуб, 1998.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10. Энциклопедия для детей: Астрономия. – М.: </w:t>
      </w:r>
      <w:proofErr w:type="spellStart"/>
      <w:r w:rsidRPr="00612C97">
        <w:t>Аванта+</w:t>
      </w:r>
      <w:proofErr w:type="spellEnd"/>
      <w:r w:rsidRPr="00612C97">
        <w:t>, 1999.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11. Энциклопедия для детей: География. – М.: </w:t>
      </w:r>
      <w:proofErr w:type="spellStart"/>
      <w:r w:rsidRPr="00612C97">
        <w:t>Аванта+</w:t>
      </w:r>
      <w:proofErr w:type="spellEnd"/>
      <w:r w:rsidRPr="00612C97">
        <w:t>, 2000.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12. Энциклопедия для детей: Геология. – М.: </w:t>
      </w:r>
      <w:proofErr w:type="spellStart"/>
      <w:r w:rsidRPr="00612C97">
        <w:t>Аванта+</w:t>
      </w:r>
      <w:proofErr w:type="spellEnd"/>
      <w:r w:rsidRPr="00612C97">
        <w:t>, 1995.</w:t>
      </w:r>
    </w:p>
    <w:p w:rsidR="0083778E" w:rsidRPr="00612C97" w:rsidRDefault="0083778E" w:rsidP="00612C97">
      <w:pPr>
        <w:pStyle w:val="a3"/>
        <w:spacing w:before="0" w:after="0"/>
      </w:pPr>
      <w:r w:rsidRPr="00612C97">
        <w:t>13. Энциклопедия «Что есть что?» – М.: Слово, 2001.</w:t>
      </w:r>
    </w:p>
    <w:p w:rsidR="0083778E" w:rsidRPr="00612C97" w:rsidRDefault="0083778E" w:rsidP="00612C97">
      <w:pPr>
        <w:pStyle w:val="a3"/>
        <w:spacing w:before="0" w:after="0"/>
      </w:pPr>
      <w:r w:rsidRPr="00612C97">
        <w:t xml:space="preserve">14. Энциклопедия для детей: Экология. – М.: </w:t>
      </w:r>
      <w:proofErr w:type="spellStart"/>
      <w:r w:rsidRPr="00612C97">
        <w:t>Аванта+</w:t>
      </w:r>
      <w:proofErr w:type="spellEnd"/>
      <w:r w:rsidRPr="00612C97">
        <w:t>, 2001.</w:t>
      </w:r>
    </w:p>
    <w:p w:rsidR="0083778E" w:rsidRPr="00612C97" w:rsidRDefault="0083778E" w:rsidP="00612C97">
      <w:pPr>
        <w:pStyle w:val="a3"/>
        <w:spacing w:before="0" w:after="0"/>
      </w:pPr>
      <w:r w:rsidRPr="00612C97"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 по географии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Таблицы: </w:t>
      </w:r>
      <w:r w:rsidRPr="00612C97"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2C97">
        <w:rPr>
          <w:rFonts w:ascii="Times New Roman" w:hAnsi="Times New Roman" w:cs="Times New Roman"/>
          <w:sz w:val="24"/>
          <w:szCs w:val="24"/>
        </w:rPr>
        <w:t xml:space="preserve">Способы добычи полезных ископаемых Воды суши Животный мир материков Календарь наблюдений за погодой План и 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карта</w:t>
      </w:r>
      <w:proofErr w:type="gramEnd"/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2C97">
        <w:rPr>
          <w:rFonts w:ascii="Times New Roman" w:hAnsi="Times New Roman" w:cs="Times New Roman"/>
          <w:sz w:val="24"/>
          <w:szCs w:val="24"/>
        </w:rPr>
        <w:t xml:space="preserve">Полезные ископаемые и их использование Растительный мир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материковРельеф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и геологическое строение Земли </w:t>
      </w: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2C97">
        <w:rPr>
          <w:rFonts w:ascii="Times New Roman" w:hAnsi="Times New Roman" w:cs="Times New Roman"/>
          <w:sz w:val="24"/>
          <w:szCs w:val="24"/>
        </w:rPr>
        <w:t>Таблицы по охране природы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Набор «Путешественники» (портреты)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Карты</w:t>
      </w:r>
      <w:r w:rsidRPr="00612C97">
        <w:rPr>
          <w:rFonts w:ascii="Times New Roman" w:hAnsi="Times New Roman" w:cs="Times New Roman"/>
          <w:b/>
          <w:bCs/>
          <w:sz w:val="24"/>
          <w:szCs w:val="24"/>
        </w:rPr>
        <w:t xml:space="preserve"> мира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Зоогеографическая 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Карта океанов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Климатические пояса и области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Почвенная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Растительности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97">
        <w:rPr>
          <w:rFonts w:ascii="Times New Roman" w:hAnsi="Times New Roman" w:cs="Times New Roman"/>
          <w:sz w:val="24"/>
          <w:szCs w:val="24"/>
        </w:rPr>
        <w:lastRenderedPageBreak/>
        <w:t>Физическая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 xml:space="preserve"> полушарий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Карты России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Физическая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Рельефные физические карты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Набор учебных топографических карт (учебные топографические карты масштабов 1:10 000, 1:25 000, 1:50 000, 1:100000)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Видеофильмы: 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Арктические пустыни, тундра, тайга, смешанные и широколиственные леса, степи, высотная поясность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Памятники природы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Видеофильм об известных путешественниках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Вулканы и гейзеры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Географическая оболочка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Опасные природные явления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Горы и горообразование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Загадки Мирового океана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Общие физико-географические закономерности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Ступени в подземное царство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Современные географические исследования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Земля и Солнечная система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Приборы</w:t>
      </w:r>
      <w:r w:rsidRPr="00612C97">
        <w:rPr>
          <w:rFonts w:ascii="Times New Roman" w:hAnsi="Times New Roman" w:cs="Times New Roman"/>
          <w:sz w:val="24"/>
          <w:szCs w:val="24"/>
        </w:rPr>
        <w:t>, инструменты для проведения демонстраций и практических занятий (в т.ч. на местности)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Теллурий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Компас ученический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Теодолит (В комплекте нивелирные рейки, тренога, буссоль)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97">
        <w:rPr>
          <w:rFonts w:ascii="Times New Roman" w:hAnsi="Times New Roman" w:cs="Times New Roman"/>
          <w:sz w:val="24"/>
          <w:szCs w:val="24"/>
        </w:rPr>
        <w:t xml:space="preserve">Барометр - анероид учебный,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, флюгер, чашечный анемометр, будка метеорологическая)</w:t>
      </w:r>
      <w:proofErr w:type="gramEnd"/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Линейка визирная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Мензула с планшетом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Нивелир школьный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Угломер школьный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Штатив для мензул, комплектов топографических приборов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Рулетка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lastRenderedPageBreak/>
        <w:t>Магнитная доска для статичных пособий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97">
        <w:rPr>
          <w:rFonts w:ascii="Times New Roman" w:hAnsi="Times New Roman" w:cs="Times New Roman"/>
          <w:sz w:val="24"/>
          <w:szCs w:val="24"/>
        </w:rPr>
        <w:t xml:space="preserve">Глобус Земли физический (масштаб 1:30 000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000</w:t>
      </w:r>
      <w:proofErr w:type="spellEnd"/>
      <w:proofErr w:type="gramEnd"/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Глобус Земли политический (масштаб 1:30 000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)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Глобус Земли физический лабораторный (масштаб 1:50 000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) (для раздачи учащимся) 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Коллекции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Набор раздаточных образцов к коллекции горных пород и минералов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Определитель минералов и горных пород для школьников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widowControl w:val="0"/>
        <w:tabs>
          <w:tab w:val="left" w:pos="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pStyle w:val="dash041e0431044b0447043d044b0439"/>
        <w:jc w:val="both"/>
        <w:rPr>
          <w:rStyle w:val="dash041e0431044b0447043d044b0439char1"/>
        </w:rPr>
      </w:pPr>
    </w:p>
    <w:p w:rsidR="0083778E" w:rsidRPr="00612C97" w:rsidRDefault="0083778E" w:rsidP="00612C97">
      <w:pPr>
        <w:tabs>
          <w:tab w:val="left" w:pos="8460"/>
        </w:tabs>
        <w:overflowPunct w:val="0"/>
        <w:autoSpaceDE w:val="0"/>
        <w:autoSpaceDN w:val="0"/>
        <w:adjustRightInd w:val="0"/>
        <w:spacing w:before="60" w:line="240" w:lineRule="auto"/>
        <w:ind w:right="3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90452" w:rsidRDefault="00F90452" w:rsidP="00612C97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F90452" w:rsidRDefault="0083778E" w:rsidP="00F90452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12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>.: Дрофа, 2015.</w:t>
      </w: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Герасимова Т.П. Начальный курс географии: Учеб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. Учреждений / Т.П. Герасимова, Н.П.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. – М.: Дрофа, 2009. – 202 с. 3. Летягин А.А. Под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 xml:space="preserve">ед. Дронова В.П. География. 6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>, 2006</w:t>
      </w: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Закон РФ «Об образовании» от 29.12.2012 №273-ФЗ;</w:t>
      </w: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 Сонин Н.А, С.В.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Рабочая тетрадь к учебнику И.И. Бариновой, А.А Плешакову, Н. И. Сонина </w:t>
      </w:r>
      <w:proofErr w:type="gramStart"/>
      <w:r w:rsidRPr="00612C9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12C97">
        <w:rPr>
          <w:rFonts w:ascii="Times New Roman" w:hAnsi="Times New Roman" w:cs="Times New Roman"/>
          <w:sz w:val="24"/>
          <w:szCs w:val="24"/>
        </w:rPr>
        <w:t>.: Дрофа, 2015</w:t>
      </w: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5 – 9 классы. – М.: Просвещение, 2011</w:t>
      </w: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Программа по географии основного общего образования 5- 9 класса  авторы И. И. Баринова, В. П. Дронов, И. В.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, В. И. Сиротин 2012г. </w:t>
      </w:r>
    </w:p>
    <w:p w:rsidR="0083778E" w:rsidRPr="00612C97" w:rsidRDefault="0083778E" w:rsidP="0061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 xml:space="preserve">Региональное содержание образования в контексте ФГОС основного общего образования: литература, математика, география, обществознание, биология Архангельской области. Авторы: Т.В. </w:t>
      </w:r>
      <w:proofErr w:type="spellStart"/>
      <w:r w:rsidRPr="00612C97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612C97">
        <w:rPr>
          <w:rFonts w:ascii="Times New Roman" w:hAnsi="Times New Roman" w:cs="Times New Roman"/>
          <w:sz w:val="24"/>
          <w:szCs w:val="24"/>
        </w:rPr>
        <w:t xml:space="preserve"> и др., 2014г. АОИОО;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C9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2014-2015 учебный год;</w:t>
      </w: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8E" w:rsidRPr="00612C97" w:rsidRDefault="0083778E" w:rsidP="00612C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E" w:rsidRPr="00612C97" w:rsidRDefault="0083778E" w:rsidP="00612C97">
      <w:pPr>
        <w:pStyle w:val="20"/>
        <w:jc w:val="both"/>
        <w:rPr>
          <w:b/>
          <w:bCs/>
        </w:rPr>
      </w:pPr>
    </w:p>
    <w:sectPr w:rsidR="0083778E" w:rsidRPr="00612C97" w:rsidSect="00612C97">
      <w:pgSz w:w="11906" w:h="16838"/>
      <w:pgMar w:top="851" w:right="851" w:bottom="851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6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85BD7"/>
    <w:multiLevelType w:val="hybridMultilevel"/>
    <w:tmpl w:val="136207D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FCE7F6"/>
    <w:multiLevelType w:val="hybridMultilevel"/>
    <w:tmpl w:val="97F268E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73446C"/>
    <w:multiLevelType w:val="hybridMultilevel"/>
    <w:tmpl w:val="2958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406C11"/>
    <w:multiLevelType w:val="hybridMultilevel"/>
    <w:tmpl w:val="CEC20B8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8EF1F3"/>
    <w:multiLevelType w:val="hybridMultilevel"/>
    <w:tmpl w:val="0602DA8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04DC7"/>
    <w:multiLevelType w:val="hybridMultilevel"/>
    <w:tmpl w:val="0402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6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677"/>
    <w:rsid w:val="00047E08"/>
    <w:rsid w:val="0006014B"/>
    <w:rsid w:val="000E1E39"/>
    <w:rsid w:val="000F4FF8"/>
    <w:rsid w:val="00192F28"/>
    <w:rsid w:val="001A2FD8"/>
    <w:rsid w:val="001F19B4"/>
    <w:rsid w:val="001F5D31"/>
    <w:rsid w:val="0020531B"/>
    <w:rsid w:val="002231DE"/>
    <w:rsid w:val="002465F9"/>
    <w:rsid w:val="00281C69"/>
    <w:rsid w:val="00327180"/>
    <w:rsid w:val="0033060D"/>
    <w:rsid w:val="00375DD7"/>
    <w:rsid w:val="003B4677"/>
    <w:rsid w:val="003C1A2A"/>
    <w:rsid w:val="003E3A8A"/>
    <w:rsid w:val="003E6E10"/>
    <w:rsid w:val="004358D3"/>
    <w:rsid w:val="004A753B"/>
    <w:rsid w:val="004D2DA3"/>
    <w:rsid w:val="00526027"/>
    <w:rsid w:val="005267B7"/>
    <w:rsid w:val="0053339E"/>
    <w:rsid w:val="00547972"/>
    <w:rsid w:val="005567B5"/>
    <w:rsid w:val="005B2CF2"/>
    <w:rsid w:val="005B648F"/>
    <w:rsid w:val="00612C97"/>
    <w:rsid w:val="006742C7"/>
    <w:rsid w:val="0068109E"/>
    <w:rsid w:val="006964E5"/>
    <w:rsid w:val="006A1A1F"/>
    <w:rsid w:val="006C7328"/>
    <w:rsid w:val="007025A9"/>
    <w:rsid w:val="00705AC9"/>
    <w:rsid w:val="00717C8F"/>
    <w:rsid w:val="007410F7"/>
    <w:rsid w:val="007814D5"/>
    <w:rsid w:val="007A3AA2"/>
    <w:rsid w:val="008275CD"/>
    <w:rsid w:val="0083778E"/>
    <w:rsid w:val="008540EF"/>
    <w:rsid w:val="00874021"/>
    <w:rsid w:val="0094625A"/>
    <w:rsid w:val="00994902"/>
    <w:rsid w:val="009B73F8"/>
    <w:rsid w:val="00A46116"/>
    <w:rsid w:val="00A834CE"/>
    <w:rsid w:val="00B17D7A"/>
    <w:rsid w:val="00B475A0"/>
    <w:rsid w:val="00B64FB1"/>
    <w:rsid w:val="00B67BEF"/>
    <w:rsid w:val="00B8322A"/>
    <w:rsid w:val="00B8566D"/>
    <w:rsid w:val="00BA1952"/>
    <w:rsid w:val="00BD1439"/>
    <w:rsid w:val="00BD7452"/>
    <w:rsid w:val="00C119B9"/>
    <w:rsid w:val="00C430F1"/>
    <w:rsid w:val="00C74909"/>
    <w:rsid w:val="00C860E5"/>
    <w:rsid w:val="00CA2E80"/>
    <w:rsid w:val="00CA746A"/>
    <w:rsid w:val="00CC77B9"/>
    <w:rsid w:val="00CD744F"/>
    <w:rsid w:val="00D31AF6"/>
    <w:rsid w:val="00DC15DD"/>
    <w:rsid w:val="00DF11DD"/>
    <w:rsid w:val="00E048E7"/>
    <w:rsid w:val="00E70655"/>
    <w:rsid w:val="00E724AE"/>
    <w:rsid w:val="00F56F3D"/>
    <w:rsid w:val="00F9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4677"/>
    <w:pPr>
      <w:suppressAutoHyphens/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3B4677"/>
    <w:rPr>
      <w:i/>
      <w:iCs/>
    </w:rPr>
  </w:style>
  <w:style w:type="paragraph" w:styleId="a5">
    <w:name w:val="Body Text"/>
    <w:basedOn w:val="a"/>
    <w:link w:val="a6"/>
    <w:uiPriority w:val="99"/>
    <w:rsid w:val="003B4677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B467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стиль2"/>
    <w:basedOn w:val="a"/>
    <w:uiPriority w:val="99"/>
    <w:rsid w:val="003B4677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B467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B467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rsid w:val="003B4677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467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33060D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2465F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2465F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56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Document Map"/>
    <w:basedOn w:val="a"/>
    <w:link w:val="ab"/>
    <w:uiPriority w:val="99"/>
    <w:semiHidden/>
    <w:rsid w:val="005567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5B2CF2"/>
    <w:rPr>
      <w:rFonts w:ascii="Times New Roman" w:hAnsi="Times New Roman" w:cs="Times New Roman"/>
      <w:sz w:val="2"/>
      <w:szCs w:val="2"/>
    </w:rPr>
  </w:style>
  <w:style w:type="paragraph" w:styleId="ac">
    <w:name w:val="List Paragraph"/>
    <w:basedOn w:val="a"/>
    <w:uiPriority w:val="99"/>
    <w:qFormat/>
    <w:rsid w:val="00E724A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uiPriority w:val="99"/>
    <w:rsid w:val="00E724AE"/>
    <w:rPr>
      <w:rFonts w:ascii="Times New Roman" w:hAnsi="Times New Roman" w:cs="Times New Roman"/>
      <w:sz w:val="26"/>
      <w:szCs w:val="26"/>
    </w:rPr>
  </w:style>
  <w:style w:type="paragraph" w:customStyle="1" w:styleId="20">
    <w:name w:val="Без интервала2"/>
    <w:uiPriority w:val="99"/>
    <w:rsid w:val="0054797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AA07-B45E-4521-87AF-36C904DA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7domov.net</Company>
  <LinksUpToDate>false</LinksUpToDate>
  <CharactersWithSpaces>39495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2015-06-02T12:34:00Z</dcterms:created>
  <dcterms:modified xsi:type="dcterms:W3CDTF">2015-06-05T10:39:00Z</dcterms:modified>
</cp:coreProperties>
</file>