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31" w:rsidRPr="0071374C" w:rsidRDefault="00F83EFA" w:rsidP="00F8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</w:rPr>
        <w:t>средняя общеобразовательная школа №5</w:t>
      </w: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74C">
        <w:rPr>
          <w:rFonts w:ascii="Times New Roman" w:hAnsi="Times New Roman" w:cs="Times New Roman"/>
          <w:b/>
          <w:sz w:val="36"/>
          <w:szCs w:val="36"/>
        </w:rPr>
        <w:t>Программа воспитательной деятельности класса</w:t>
      </w: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74C">
        <w:rPr>
          <w:rFonts w:ascii="Times New Roman" w:hAnsi="Times New Roman" w:cs="Times New Roman"/>
          <w:b/>
          <w:sz w:val="36"/>
          <w:szCs w:val="36"/>
        </w:rPr>
        <w:t>"Мир, в котором я живу"</w:t>
      </w: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</w:rPr>
        <w:t>Возраст детей: 7-10 лет</w:t>
      </w: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>Рассмотрено на заседании МО                                                                 Составитель:</w:t>
      </w: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>классных руководителей                                                           учитель начальных классов</w:t>
      </w: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 xml:space="preserve">Протокол № __ от __________                                                                     </w:t>
      </w:r>
      <w:proofErr w:type="spellStart"/>
      <w:r w:rsidRPr="0071374C">
        <w:rPr>
          <w:rFonts w:ascii="Times New Roman" w:hAnsi="Times New Roman" w:cs="Times New Roman"/>
          <w:b/>
          <w:sz w:val="24"/>
          <w:szCs w:val="24"/>
        </w:rPr>
        <w:t>Кунц</w:t>
      </w:r>
      <w:proofErr w:type="spellEnd"/>
      <w:r w:rsidRPr="0071374C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>Директор МБОУ СОШ №5</w:t>
      </w:r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374C">
        <w:rPr>
          <w:rFonts w:ascii="Times New Roman" w:hAnsi="Times New Roman" w:cs="Times New Roman"/>
          <w:b/>
          <w:sz w:val="24"/>
          <w:szCs w:val="24"/>
        </w:rPr>
        <w:t>Л.А.Лиховец</w:t>
      </w:r>
      <w:proofErr w:type="spellEnd"/>
    </w:p>
    <w:p w:rsidR="00F83EFA" w:rsidRPr="0071374C" w:rsidRDefault="00F83EFA">
      <w:pPr>
        <w:rPr>
          <w:rFonts w:ascii="Times New Roman" w:hAnsi="Times New Roman" w:cs="Times New Roman"/>
          <w:b/>
          <w:sz w:val="24"/>
          <w:szCs w:val="24"/>
        </w:rPr>
      </w:pPr>
      <w:r w:rsidRPr="0071374C">
        <w:rPr>
          <w:rFonts w:ascii="Times New Roman" w:hAnsi="Times New Roman" w:cs="Times New Roman"/>
          <w:b/>
          <w:sz w:val="24"/>
          <w:szCs w:val="24"/>
        </w:rPr>
        <w:t xml:space="preserve">Приказ №__ </w:t>
      </w:r>
      <w:proofErr w:type="gramStart"/>
      <w:r w:rsidRPr="0071374C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1374C"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>
      <w:pPr>
        <w:rPr>
          <w:rFonts w:ascii="Times New Roman" w:hAnsi="Times New Roman" w:cs="Times New Roman"/>
          <w:sz w:val="24"/>
          <w:szCs w:val="24"/>
        </w:rPr>
      </w:pPr>
    </w:p>
    <w:p w:rsidR="00F83EFA" w:rsidRPr="0071374C" w:rsidRDefault="00F83EFA" w:rsidP="00F83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74C">
        <w:rPr>
          <w:rFonts w:ascii="Times New Roman" w:hAnsi="Times New Roman" w:cs="Times New Roman"/>
          <w:sz w:val="24"/>
          <w:szCs w:val="24"/>
        </w:rPr>
        <w:t>Татарск, 2015</w:t>
      </w:r>
    </w:p>
    <w:p w:rsidR="00005B16" w:rsidRPr="0071374C" w:rsidRDefault="00005B16" w:rsidP="00F83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74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призвана посредством воспитания и обучения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реализовать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заложенные психобиологические задатки, трансформировать их в социально-значимые свойства человеческой личности при самом активном участии ребёнка.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</w:t>
      </w:r>
      <w:r w:rsidRPr="0071374C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Воспитание является одним из важнейших компонентов образования в интересах человека, общества</w:t>
      </w: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 государства.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–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Учитывая, что ребёнок, приходя в начальную школу, испытывает большие психологические трудности, основным воспитательным моментом первого года  обучения становиться познание самого себя, в собственном взгляде на окружающих.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   втором году воспитания закладываются нравственные понятия «дружба», «забота о близких», « сострадание» и «милосердие».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Третий год воспитания - год становления коллектива, подчинение своих интересов его интересам.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Четвёртый год – посвящен формированию самостоятельности, правильной гражданской позиции, демократичности.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 основе программы заложены 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принципы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  <w:proofErr w:type="gramEnd"/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человека),- субъективность (содействие педагога развитию способности ребенка быть субъектом собственного поведения, а в итоге и  жизни);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принятие ребенка как данности (т.е. признание права ребенка на данное поведение и производимый им выбор).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Цели и задачи программы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данной программы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учётом возрастных изменений; создание максимально благоприятных условий для раскрытия способностей каждой отдельной личности.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воспитания: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общаться и сотрудничать.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развития творческих и интеллектуальных способностей детей.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условия для поддержания стабильного здоровья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Развивать эмоциональную и волевую сферы.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Изучать личностные качества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8A4DFF" w:rsidRPr="0071374C" w:rsidRDefault="008A4DFF" w:rsidP="008A4DFF">
      <w:pPr>
        <w:numPr>
          <w:ilvl w:val="0"/>
          <w:numId w:val="1"/>
        </w:numPr>
        <w:tabs>
          <w:tab w:val="clear" w:pos="720"/>
        </w:tabs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Повышение педагогической и психологической культуру родителей через совместную деятельность.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Приоритетные направления развития воспитания школьников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numPr>
          <w:ilvl w:val="0"/>
          <w:numId w:val="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Направление 1. 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 </w:t>
      </w:r>
      <w:r w:rsidR="00792B31"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Я, моя семья, мои друзья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A4DFF" w:rsidRPr="0071374C" w:rsidRDefault="008A4DFF" w:rsidP="008A4DFF">
      <w:pPr>
        <w:numPr>
          <w:ilvl w:val="0"/>
          <w:numId w:val="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Направление 2. «</w:t>
      </w:r>
      <w:r w:rsidR="00792B31"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 и мой край родной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numPr>
          <w:ilvl w:val="0"/>
          <w:numId w:val="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Направление 3. «</w:t>
      </w:r>
      <w:r w:rsidR="00792B31"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 и мой интеллект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».</w:t>
      </w:r>
    </w:p>
    <w:p w:rsidR="008A4DFF" w:rsidRPr="0071374C" w:rsidRDefault="008A4DFF" w:rsidP="008A4DFF">
      <w:pPr>
        <w:numPr>
          <w:ilvl w:val="0"/>
          <w:numId w:val="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Направление 4. «</w:t>
      </w:r>
      <w:r w:rsidR="00792B31"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 и моё здоровье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Участники программы</w:t>
      </w:r>
    </w:p>
    <w:p w:rsidR="00792B31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Программа предлагается для учащихся 1—4-х классов общеобразовательной шко</w:t>
      </w:r>
      <w:r w:rsidR="00792B31" w:rsidRPr="0071374C">
        <w:rPr>
          <w:rFonts w:ascii="Times New Roman" w:eastAsia="Times New Roman" w:hAnsi="Times New Roman"/>
          <w:sz w:val="28"/>
          <w:szCs w:val="28"/>
          <w:lang w:eastAsia="ru-RU"/>
        </w:rPr>
        <w:t>лы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реализации программы участвуют: учащиеся, родители, педагоги, администрация </w:t>
      </w:r>
      <w:r w:rsidR="00792B31" w:rsidRPr="0071374C">
        <w:rPr>
          <w:rFonts w:ascii="Times New Roman" w:eastAsia="Times New Roman" w:hAnsi="Times New Roman"/>
          <w:sz w:val="28"/>
          <w:szCs w:val="28"/>
          <w:lang w:eastAsia="ru-RU"/>
        </w:rPr>
        <w:t>школы, социальный педагог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Сроки реализации программы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 четыре учебных года.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Виды занятий, применяемых в ходе реализации программы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Теоретические занятия:</w:t>
      </w:r>
    </w:p>
    <w:p w:rsidR="008A4DFF" w:rsidRPr="0071374C" w:rsidRDefault="008A4DFF" w:rsidP="008A4DFF">
      <w:pPr>
        <w:numPr>
          <w:ilvl w:val="0"/>
          <w:numId w:val="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беседы, рассказы, убеждения учителя;</w:t>
      </w:r>
    </w:p>
    <w:p w:rsidR="008A4DFF" w:rsidRPr="0071374C" w:rsidRDefault="008A4DFF" w:rsidP="008A4DFF">
      <w:pPr>
        <w:numPr>
          <w:ilvl w:val="0"/>
          <w:numId w:val="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слушание;</w:t>
      </w:r>
    </w:p>
    <w:p w:rsidR="008A4DFF" w:rsidRPr="0071374C" w:rsidRDefault="008A4DFF" w:rsidP="008A4DFF">
      <w:pPr>
        <w:numPr>
          <w:ilvl w:val="0"/>
          <w:numId w:val="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решение проблем;</w:t>
      </w:r>
    </w:p>
    <w:p w:rsidR="008A4DFF" w:rsidRPr="0071374C" w:rsidRDefault="008A4DFF" w:rsidP="008A4DFF">
      <w:pPr>
        <w:numPr>
          <w:ilvl w:val="0"/>
          <w:numId w:val="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обсуждение прочитанной литературы;</w:t>
      </w:r>
    </w:p>
    <w:p w:rsidR="008A4DFF" w:rsidRPr="0071374C" w:rsidRDefault="008A4DFF" w:rsidP="008A4DFF">
      <w:pPr>
        <w:numPr>
          <w:ilvl w:val="0"/>
          <w:numId w:val="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исследование (обучение установлению причинно-следственных связей).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Практические занятия: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игры;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ролевые игры;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рассказывание истории, сказок;</w:t>
      </w:r>
    </w:p>
    <w:p w:rsidR="008A4DFF" w:rsidRPr="0071374C" w:rsidRDefault="008A4DFF" w:rsidP="00792B31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импровизированные сценки, спектакли;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мозговой штурм или мозговая атака;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изготовление газеты;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моделирование;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тренинги;</w:t>
      </w:r>
    </w:p>
    <w:p w:rsidR="008A4DFF" w:rsidRPr="0071374C" w:rsidRDefault="008A4DFF" w:rsidP="008A4DFF">
      <w:pPr>
        <w:numPr>
          <w:ilvl w:val="0"/>
          <w:numId w:val="4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опросы, анкетирование.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Экскурсии:</w:t>
      </w:r>
    </w:p>
    <w:p w:rsidR="008A4DFF" w:rsidRPr="0071374C" w:rsidRDefault="008A4DFF" w:rsidP="008A4DFF">
      <w:pPr>
        <w:numPr>
          <w:ilvl w:val="0"/>
          <w:numId w:val="5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посещение библиотеки;</w:t>
      </w:r>
    </w:p>
    <w:p w:rsidR="008A4DFF" w:rsidRPr="0071374C" w:rsidRDefault="00792B31" w:rsidP="008A4DFF">
      <w:pPr>
        <w:numPr>
          <w:ilvl w:val="0"/>
          <w:numId w:val="5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посещение</w:t>
      </w:r>
      <w:r w:rsidR="008A4DFF"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РДК;</w:t>
      </w:r>
    </w:p>
    <w:p w:rsidR="008A4DFF" w:rsidRPr="0071374C" w:rsidRDefault="008A4DFF" w:rsidP="00792B31">
      <w:pPr>
        <w:numPr>
          <w:ilvl w:val="0"/>
          <w:numId w:val="5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посещение краеведческого музея</w:t>
      </w:r>
      <w:r w:rsidR="00792B31"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DFF" w:rsidRPr="0071374C" w:rsidRDefault="008A4DFF" w:rsidP="008A4DFF">
      <w:pPr>
        <w:spacing w:after="0" w:line="270" w:lineRule="atLeast"/>
        <w:ind w:left="52"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Предполагаемым результатом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 данной воспитательной программы  является </w:t>
      </w:r>
      <w:r w:rsidRPr="0071374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детей навыков </w:t>
      </w:r>
      <w:r w:rsidRPr="0071374C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самостоятельности: самоанализа,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374C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самооценки, самоуправления.</w:t>
      </w: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Это необходимо учащимся при переходе  в среднее  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Средствами воспит</w:t>
      </w:r>
      <w:r w:rsidRPr="0071374C">
        <w:rPr>
          <w:rFonts w:ascii="Times New Roman" w:eastAsia="Times New Roman" w:hAnsi="Times New Roman"/>
          <w:b/>
          <w:sz w:val="28"/>
          <w:szCs w:val="28"/>
          <w:lang w:eastAsia="ru-RU"/>
        </w:rPr>
        <w:t>ания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деятельность, общение и отношения, 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которые подчинены правилам, обязанностям и правам, закрепленными Уставом школы.</w:t>
      </w:r>
    </w:p>
    <w:p w:rsidR="008A4DFF" w:rsidRPr="0071374C" w:rsidRDefault="008A4DFF" w:rsidP="008A4DFF">
      <w:pPr>
        <w:spacing w:after="0" w:line="270" w:lineRule="atLeast"/>
        <w:ind w:left="28" w:right="1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Деятельность 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любого вида должна привести к личному успеху, должна быть не бесполезной для людей, нравственно и экономически значимой.</w:t>
      </w:r>
    </w:p>
    <w:p w:rsidR="008A4DFF" w:rsidRPr="0071374C" w:rsidRDefault="008A4DFF" w:rsidP="008A4DFF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общении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 педагога с детьми должны реализовываться следующие правила:</w:t>
      </w:r>
    </w:p>
    <w:p w:rsidR="008A4DFF" w:rsidRPr="0071374C" w:rsidRDefault="008A4DFF" w:rsidP="008A4DFF">
      <w:pPr>
        <w:numPr>
          <w:ilvl w:val="0"/>
          <w:numId w:val="6"/>
        </w:numPr>
        <w:spacing w:after="0" w:line="270" w:lineRule="atLeast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Умение выслушивать его до конца;</w:t>
      </w:r>
    </w:p>
    <w:p w:rsidR="008A4DFF" w:rsidRPr="0071374C" w:rsidRDefault="008A4DFF" w:rsidP="008A4DFF">
      <w:pPr>
        <w:numPr>
          <w:ilvl w:val="0"/>
          <w:numId w:val="6"/>
        </w:numPr>
        <w:spacing w:after="0" w:line="270" w:lineRule="atLeast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Не принимать за него решения, а побуждать его сделать это самостоятельно;</w:t>
      </w:r>
    </w:p>
    <w:p w:rsidR="008A4DFF" w:rsidRPr="0071374C" w:rsidRDefault="008A4DFF" w:rsidP="008A4DFF">
      <w:pPr>
        <w:numPr>
          <w:ilvl w:val="0"/>
          <w:numId w:val="6"/>
        </w:numPr>
        <w:spacing w:after="0" w:line="270" w:lineRule="atLeast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Открытость и доступность учащимся.</w:t>
      </w:r>
    </w:p>
    <w:p w:rsidR="008A4DFF" w:rsidRPr="0071374C" w:rsidRDefault="008A4DFF" w:rsidP="008A4DFF">
      <w:pPr>
        <w:spacing w:after="0" w:line="270" w:lineRule="atLeast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Отношения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и ученика строятся на взаимном уважении, доверии, справедливости и требовательности.</w:t>
      </w:r>
    </w:p>
    <w:p w:rsidR="00005B16" w:rsidRPr="0071374C" w:rsidRDefault="00005B16" w:rsidP="00005B16">
      <w:pPr>
        <w:rPr>
          <w:rFonts w:ascii="Times New Roman" w:hAnsi="Times New Roman" w:cs="Times New Roman"/>
          <w:sz w:val="24"/>
          <w:szCs w:val="24"/>
        </w:rPr>
      </w:pPr>
    </w:p>
    <w:p w:rsidR="00792B31" w:rsidRPr="0071374C" w:rsidRDefault="00792B31" w:rsidP="00005B16">
      <w:pPr>
        <w:rPr>
          <w:rFonts w:ascii="Times New Roman" w:hAnsi="Times New Roman" w:cs="Times New Roman"/>
          <w:sz w:val="24"/>
          <w:szCs w:val="24"/>
        </w:rPr>
      </w:pPr>
    </w:p>
    <w:p w:rsidR="00792B31" w:rsidRPr="0071374C" w:rsidRDefault="00792B31" w:rsidP="00005B16">
      <w:pPr>
        <w:rPr>
          <w:rFonts w:ascii="Times New Roman" w:hAnsi="Times New Roman" w:cs="Times New Roman"/>
          <w:sz w:val="24"/>
          <w:szCs w:val="24"/>
        </w:rPr>
      </w:pPr>
    </w:p>
    <w:p w:rsidR="00792B31" w:rsidRPr="0071374C" w:rsidRDefault="00792B31" w:rsidP="00792B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74C">
        <w:rPr>
          <w:rFonts w:ascii="Times New Roman" w:hAnsi="Times New Roman" w:cs="Times New Roman"/>
          <w:b/>
          <w:sz w:val="40"/>
          <w:szCs w:val="40"/>
        </w:rPr>
        <w:lastRenderedPageBreak/>
        <w:t>Содержание программы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Направление 1 «</w:t>
      </w: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«Я, моя семья, мои друзья»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Цель: максимальное сближение интересов родителей и педагогов по формированию развитой личности.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1. Организация и совместное проведение досуга  детей родителей.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3. 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4. Обучение родителей умению быть родителем, владеть приемами воспитания и взаимодействия с детьми.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моменты деятельности классного руководителя:</w:t>
      </w:r>
    </w:p>
    <w:p w:rsidR="005621D7" w:rsidRPr="0071374C" w:rsidRDefault="005621D7" w:rsidP="005621D7">
      <w:pPr>
        <w:numPr>
          <w:ilvl w:val="0"/>
          <w:numId w:val="7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изучение семей учащихся, ситуации развития  ребенка в семье, нравственных ценностей и традиций  семей, влияющих на нравственные и личностные развития ребенка;</w:t>
      </w:r>
    </w:p>
    <w:p w:rsidR="005621D7" w:rsidRPr="0071374C" w:rsidRDefault="005621D7" w:rsidP="005621D7">
      <w:pPr>
        <w:numPr>
          <w:ilvl w:val="0"/>
          <w:numId w:val="7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 психологической службой школы, организующей консультативную  индивидуальную и групповую работу с родителями и детьми;</w:t>
      </w:r>
    </w:p>
    <w:p w:rsidR="005621D7" w:rsidRPr="0071374C" w:rsidRDefault="005621D7" w:rsidP="005621D7">
      <w:pPr>
        <w:numPr>
          <w:ilvl w:val="0"/>
          <w:numId w:val="7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 общественными и правовыми организациями в целях сохранения психического и физического здоровья и  благополучия ребенка;</w:t>
      </w:r>
    </w:p>
    <w:p w:rsidR="005621D7" w:rsidRPr="0071374C" w:rsidRDefault="005621D7" w:rsidP="005621D7">
      <w:pPr>
        <w:numPr>
          <w:ilvl w:val="0"/>
          <w:numId w:val="7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поощрения родителей, участвующих в жизни класса и школы.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понятия направления  «Я, моя семья, мои друзья»: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семья,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уклад жизни и традиции семей,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родительский дом,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родословная,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семейные корни,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авторитет отца и матери,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духовное  общение в семье,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братья и сестры в семье и их взаимоотношения,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младшие и старшие дети,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традиции отношения к старшим в семье,</w:t>
      </w:r>
    </w:p>
    <w:p w:rsidR="005621D7" w:rsidRPr="0071374C" w:rsidRDefault="005621D7" w:rsidP="005621D7">
      <w:pPr>
        <w:numPr>
          <w:ilvl w:val="0"/>
          <w:numId w:val="8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положение ребенка в семье.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Формы деятельности классного руководителя в направлении «Я, моя семья, мои друзья»: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часы;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праздники семьи, спортивные состязания с участием мам, пап, бабушек и дедушек;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праздники, посвященные красным датам календаря (8 Марта, 23 февраля, День Победы) и красным датам школы (1 Сентября,  День Учителя,  День рождения школы, школьные юбилеи);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походы выходного дня, экскурсии, викторины;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дни творчества, дни открытых  дверей;</w:t>
      </w:r>
    </w:p>
    <w:p w:rsidR="005621D7" w:rsidRPr="0071374C" w:rsidRDefault="005621D7" w:rsidP="005621D7">
      <w:pPr>
        <w:numPr>
          <w:ilvl w:val="0"/>
          <w:numId w:val="9"/>
        </w:numPr>
        <w:spacing w:after="0" w:line="27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тренинги родительского взаимодействия, индивидуальные и групповые консультации для детей и родителей, тематические беседы с детьми и родителями;</w:t>
      </w:r>
    </w:p>
    <w:p w:rsidR="00792B31" w:rsidRPr="0071374C" w:rsidRDefault="005621D7" w:rsidP="005621D7">
      <w:pP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читательские конференции  по проблемам семьи.</w:t>
      </w:r>
      <w:r w:rsidRPr="0071374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  </w:t>
      </w:r>
    </w:p>
    <w:p w:rsidR="005621D7" w:rsidRPr="0071374C" w:rsidRDefault="005621D7" w:rsidP="005621D7">
      <w:pPr>
        <w:tabs>
          <w:tab w:val="left" w:pos="5970"/>
        </w:tabs>
        <w:spacing w:after="0" w:line="270" w:lineRule="atLeast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Направление 2 «Я и мой край родной»</w:t>
      </w:r>
      <w:r w:rsidRPr="0071374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 требующих самостоятельного  осознанного поведения выбора поведения и ответственности за него.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1. Обучение решению задач, связанных с нормами права и проблемами  морального саморазвития.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Сотрудничество с  правовыми организациями в  целях правового  просвещения учащихся.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проведение  внеклассных мероприятий, направленных на формирование умений и навыков правового поведения.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понятия направления: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право,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закон,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права и обязанности,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правонарушения,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преступления,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долг,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честь,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достоинство,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личность,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правовые нормы,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совесть,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 справедливость.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Формы работы классного руководителя в направлении:</w:t>
      </w:r>
    </w:p>
    <w:p w:rsidR="005621D7" w:rsidRPr="0071374C" w:rsidRDefault="005621D7" w:rsidP="005621D7">
      <w:pPr>
        <w:numPr>
          <w:ilvl w:val="0"/>
          <w:numId w:val="10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тематические классные часы;</w:t>
      </w:r>
    </w:p>
    <w:p w:rsidR="005621D7" w:rsidRPr="0071374C" w:rsidRDefault="005621D7" w:rsidP="005621D7">
      <w:pPr>
        <w:numPr>
          <w:ilvl w:val="0"/>
          <w:numId w:val="10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встречи с представителями правовых структур, органов правопорядка;</w:t>
      </w:r>
    </w:p>
    <w:p w:rsidR="005621D7" w:rsidRPr="0071374C" w:rsidRDefault="005621D7" w:rsidP="005621D7">
      <w:pPr>
        <w:numPr>
          <w:ilvl w:val="0"/>
          <w:numId w:val="10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конкурсы, викторины по правовой тематике;</w:t>
      </w:r>
    </w:p>
    <w:p w:rsidR="005621D7" w:rsidRPr="0071374C" w:rsidRDefault="005621D7" w:rsidP="005621D7">
      <w:pPr>
        <w:numPr>
          <w:ilvl w:val="0"/>
          <w:numId w:val="10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праздники, читательские  конференции по праву. </w:t>
      </w:r>
    </w:p>
    <w:p w:rsidR="005621D7" w:rsidRPr="0071374C" w:rsidRDefault="005621D7" w:rsidP="005621D7">
      <w:pPr>
        <w:spacing w:after="0" w:line="270" w:lineRule="atLeast"/>
        <w:ind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Направление 3. «Я и мой интеллект»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Цель: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Задачи работы</w:t>
      </w: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5621D7" w:rsidRPr="0071374C" w:rsidRDefault="005621D7" w:rsidP="005621D7">
      <w:pPr>
        <w:numPr>
          <w:ilvl w:val="0"/>
          <w:numId w:val="11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определить  круг реальных  учебных возможностей ученика и зону его ближайшего развития;</w:t>
      </w:r>
    </w:p>
    <w:p w:rsidR="005621D7" w:rsidRPr="0071374C" w:rsidRDefault="005621D7" w:rsidP="005621D7">
      <w:pPr>
        <w:numPr>
          <w:ilvl w:val="0"/>
          <w:numId w:val="11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продвижения учащихся в интеллектуальном развитии.</w:t>
      </w:r>
    </w:p>
    <w:p w:rsidR="005621D7" w:rsidRPr="0071374C" w:rsidRDefault="005621D7" w:rsidP="005621D7">
      <w:pPr>
        <w:numPr>
          <w:ilvl w:val="0"/>
          <w:numId w:val="11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формировать  интеллектуальную культуру учащихся, развивать их кругозор и любознательность;</w:t>
      </w:r>
    </w:p>
    <w:p w:rsidR="005621D7" w:rsidRPr="0071374C" w:rsidRDefault="005621D7" w:rsidP="005621D7">
      <w:pPr>
        <w:numPr>
          <w:ilvl w:val="0"/>
          <w:numId w:val="11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сохранить любопытство и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информационную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ненасыщаемость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«Я и мой интеллект»: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1. Педагогический анализ результативности учебной деятельности учащихся класса и организации коррекционной работы.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2. Интеллектуальное развитие учащихся класса, формирование культуры умственного труда.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3. Организация и проведение внеклассных мероприятий,  позитивно влияющих на  интеллектуальное развитие учащихся.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4. Сотрудничество с внешкольными учреждениями для совместной деятельности по развитию интеллектуальных  умений.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понятия направления «Я и мой интеллект»: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умственное развитие,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способности,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уровни интеллектуального развития,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умственные способности,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фантазии в жизни человека,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способности к  творчеству,</w:t>
      </w:r>
    </w:p>
    <w:p w:rsidR="005621D7" w:rsidRPr="0071374C" w:rsidRDefault="005621D7" w:rsidP="005621D7">
      <w:pPr>
        <w:numPr>
          <w:ilvl w:val="0"/>
          <w:numId w:val="12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культура умственного труда.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Формы работы с классным коллективом в направлении «Я и мой интеллект»:</w:t>
      </w:r>
    </w:p>
    <w:p w:rsidR="005621D7" w:rsidRPr="0071374C" w:rsidRDefault="005621D7" w:rsidP="005621D7">
      <w:pPr>
        <w:numPr>
          <w:ilvl w:val="0"/>
          <w:numId w:val="1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внутриклассные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конкурсы по развитию внимания, памяти, читательских умений младших школьников;</w:t>
      </w:r>
    </w:p>
    <w:p w:rsidR="005621D7" w:rsidRPr="0071374C" w:rsidRDefault="005621D7" w:rsidP="005621D7">
      <w:pPr>
        <w:numPr>
          <w:ilvl w:val="0"/>
          <w:numId w:val="1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 игры внутри класса, параллели, среди школ района, республики;</w:t>
      </w:r>
    </w:p>
    <w:p w:rsidR="005621D7" w:rsidRPr="0071374C" w:rsidRDefault="005621D7" w:rsidP="005621D7">
      <w:pPr>
        <w:numPr>
          <w:ilvl w:val="0"/>
          <w:numId w:val="1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интеллектуальные бои;</w:t>
      </w:r>
    </w:p>
    <w:p w:rsidR="005621D7" w:rsidRPr="0071374C" w:rsidRDefault="005621D7" w:rsidP="005621D7">
      <w:pPr>
        <w:numPr>
          <w:ilvl w:val="0"/>
          <w:numId w:val="13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спецкурсы для  интеллектуального развития. 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Направление 4. «Я и мое здоровье»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Задачи  работы в направлении «Я и мое здоровье»:</w:t>
      </w:r>
    </w:p>
    <w:p w:rsidR="005621D7" w:rsidRPr="0071374C" w:rsidRDefault="005621D7" w:rsidP="005621D7">
      <w:pPr>
        <w:numPr>
          <w:ilvl w:val="0"/>
          <w:numId w:val="15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формировать у учащихся культуру сохранения и совершенствования  собственного здоровья;</w:t>
      </w:r>
    </w:p>
    <w:p w:rsidR="005621D7" w:rsidRPr="0071374C" w:rsidRDefault="005621D7" w:rsidP="005621D7">
      <w:pPr>
        <w:numPr>
          <w:ilvl w:val="0"/>
          <w:numId w:val="15"/>
        </w:num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знакомить учащихся с опытом и традициями предыдущих поколений по сохранению  физического и психического здоровья.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Основные моменты деятельности классного руководителя в направлении «Я и мое здоровье»: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1. Сотрудничество с медицинским персоналом школы, поликлиникой ЦРБ  с целью изучения состояния физического здоровья учащихся класса.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2. Сотрудничество с  родителями учащихся и учителем-предметником в рамках обозначенной проблемы.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3. Сотрудничество с психологической  службой школы с целью формирования у учащихся умений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самовоспитания.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Организация и проведение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внутриклассных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формирующих правильное отношение учащихся к занятиям физкультурой и спортом.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5. Формирование собственной </w:t>
      </w:r>
      <w:proofErr w:type="spellStart"/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Я-позиции</w:t>
      </w:r>
      <w:proofErr w:type="spellEnd"/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к проблеме сохранения и защиты собственного здоровья.</w:t>
      </w:r>
    </w:p>
    <w:p w:rsidR="005621D7" w:rsidRPr="0071374C" w:rsidRDefault="005621D7" w:rsidP="005621D7">
      <w:pPr>
        <w:spacing w:after="0" w:line="27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Приоритетные понятия  «Я и мое здоровье» в работе с классным коллективом: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психическое и физическое здоровье,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традиции и обычаи нации и семьи по сохранению здоровья,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культура сохранения собственного здоровья,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здоровье других людей,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гармония души и тела, режим дня и здоровье,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воля и её значение в сохранении здоровья,</w:t>
      </w:r>
    </w:p>
    <w:p w:rsidR="005621D7" w:rsidRPr="0071374C" w:rsidRDefault="005621D7" w:rsidP="005621D7">
      <w:pPr>
        <w:numPr>
          <w:ilvl w:val="0"/>
          <w:numId w:val="14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самовоспитание и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саморегуляция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здоровье.</w:t>
      </w:r>
    </w:p>
    <w:p w:rsidR="005621D7" w:rsidRPr="0071374C" w:rsidRDefault="005621D7" w:rsidP="005621D7">
      <w:p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Формы работы с классным коллективом в направлении «Я и мое здоровье»: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спортивные конкурсы, соревнования внутри класса и между классами школы, между школами;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встречи со  старшеклассниками,  активно занимающимися спортом, победителями спортивных соревнований;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походы выходного дня, дни здоровья, туристические походы;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беседы и дискуссии на различные темы;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тематические консультации для родителей;</w:t>
      </w:r>
    </w:p>
    <w:p w:rsidR="005621D7" w:rsidRPr="0071374C" w:rsidRDefault="005621D7" w:rsidP="005621D7">
      <w:pPr>
        <w:numPr>
          <w:ilvl w:val="0"/>
          <w:numId w:val="16"/>
        </w:numPr>
        <w:spacing w:after="0" w:line="270" w:lineRule="atLeas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обсуждения газетных и журнальных публикаций, просмотр специальных видеосюжетов и художественных фильмов по  этой проблеме.</w:t>
      </w:r>
    </w:p>
    <w:p w:rsidR="005621D7" w:rsidRPr="0071374C" w:rsidRDefault="005621D7" w:rsidP="005621D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1D7" w:rsidRPr="0071374C" w:rsidRDefault="005621D7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p w:rsidR="001B256B" w:rsidRPr="0071374C" w:rsidRDefault="001B256B" w:rsidP="001B256B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СПИСОК РЕКОМЕНДУЕМОЙ МЕТОДИЧЕСКОЙ  ЛИТЕРАТУРЫ</w:t>
      </w:r>
    </w:p>
    <w:p w:rsidR="001B256B" w:rsidRPr="0071374C" w:rsidRDefault="001B256B" w:rsidP="001B256B">
      <w:pPr>
        <w:spacing w:after="0" w:line="270" w:lineRule="atLeast"/>
        <w:ind w:left="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Командные игр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испытания. сборник игр. -М.: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.общество «Россия»,2003. 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Загадки русского народа: Сборник загадок, вопросов, притч и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М.:ТЕРРА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, 1996.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Боровик К.А.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Популярная энциклопедия вещей. Исторический магазин. - М.: Дрофа-Плюс, 2004.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БушуеваЛ</w:t>
      </w:r>
      <w:proofErr w:type="spellEnd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Книга добрых поздравлений. - М.: РИПОЛ </w:t>
      </w:r>
      <w:proofErr w:type="spellStart"/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клас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сик</w:t>
      </w:r>
      <w:proofErr w:type="spellEnd"/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Ганжина</w:t>
      </w:r>
      <w:proofErr w:type="spellEnd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ИМ.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Словарь современных русских фамилий. - М.: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: ACT, 2001.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Гиннес.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Мировые рекорды 2007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ер. с англ. Н. Григорьевой,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М. Фадеевой. - М: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: ACT, 2006.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Григорьева С.А., Григорьев Н.В., </w:t>
      </w:r>
      <w:proofErr w:type="spellStart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Крейдлин</w:t>
      </w:r>
      <w:proofErr w:type="spellEnd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Г.Е.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Словарь языка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рус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ских</w:t>
      </w:r>
      <w:proofErr w:type="spellEnd"/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жестов. - М.: Вена, 2001.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Гридина В.Т., </w:t>
      </w:r>
      <w:proofErr w:type="spellStart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Завязкин</w:t>
      </w:r>
      <w:proofErr w:type="spellEnd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О.В.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Читай, рассуждай, отгадывай. - М.:БАО-ПРЕСС, 2005.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Игрушки из бумаги. - СПб: Кристалл, 1997.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Ильин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АЛ. Большая энциклопедия выживания. - М.: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11.Ильин М., Сегал Е.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Рассказы о том, что тебя окружает. Книга вторая. Откуда приходят вещи. - М.: Детская литература, 1956.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Ликум</w:t>
      </w:r>
      <w:proofErr w:type="spellEnd"/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обо всем. Популярная энциклопедия для детей.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.: Слово, 1994.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Сибиряков Л.И. 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Опасные приключения Ванечки и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Манечки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.: Мир безопасности, 1998.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Энциклопедия для детей. Личная безопасность / Глав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ед.В.А. Володин. - М.: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Аванта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+, 2001.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Акимушкин И. Кто без крыльев летает. - М., 1992.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Брюсов В.Я. Стихотворения. - М., 1984.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День работой весел (пословицы и поговорки о труде). - М., 1986.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Дорошин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чудные машины. - Волгоград, 1972.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Есенин С. Собрание сочинений в двух томах. - М., 1991.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Извекова Н.А.,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Сурьянинова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Н.С. Мир вокруг. - М., 1978.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Кольцов А.В. Песня пахаря.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., 1982.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Крутогоров Ю. Ваше имя? Робот. - М., 1979.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Майков А.Н. Стихотворения. - М., 1982.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Моя Родина (стихи, рассказы). - М., 1975.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Назарова Л.К. Спутник Букваря. - М., 1975.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Соболев А.И. Народные пословицы и поговорки. - ML, 1977.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Науменко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Т.Н., Логинов И.М.,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Меринова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Волгоград – город-герой. - М., 1977.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Огарев Н.П. Страна моя родимая.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-М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., 1982.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Остров сказок (сказки народов СССР). - Волгоград, 1977.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Остров сказок (сказки народов мира). - Волгоград, 1978.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Сборник литературно-художественных и публицистических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изведений</w:t>
      </w:r>
      <w:proofErr w:type="spellEnd"/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«Парус». / Сост. В. Никитина. - М., 1983.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литературно-художественных и публицистических 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изведений</w:t>
      </w:r>
      <w:proofErr w:type="spellEnd"/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«Парус». / Сост. Л.А. Белая. - М., 1985.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Сказки. / Под ред. В.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Тыжнова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 - М., 1991.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Сметанников В. Отгадай. - Волгоград, 1976.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Томилин А. Есть ли вода в Море Дождей. - М., 1984.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Тютчев Ф., Фет А. Весенняя гроза. - М., 1977.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Честное слово (сборник). - Калининград, 1976.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Яковлева И. Палеонтология в картинках. - М-, 1977.</w:t>
      </w:r>
    </w:p>
    <w:p w:rsidR="001B256B" w:rsidRPr="0071374C" w:rsidRDefault="001B256B" w:rsidP="001B256B">
      <w:pPr>
        <w:numPr>
          <w:ilvl w:val="0"/>
          <w:numId w:val="17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Яковлева И. Путь к динозавру. - М., 1</w:t>
      </w:r>
    </w:p>
    <w:p w:rsidR="001B256B" w:rsidRPr="0071374C" w:rsidRDefault="001B256B" w:rsidP="001B256B">
      <w:pPr>
        <w:spacing w:after="0" w:line="27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56B" w:rsidRPr="0071374C" w:rsidRDefault="001B256B" w:rsidP="001B256B">
      <w:pPr>
        <w:spacing w:after="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Использованная литература для педагога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К.Фопель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научить детей сотрудничат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ь(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психологические игры и упражнения).- м.,2000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Тренинг партнёрского общения. Под ред. С.В.Поляковой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-М.,1996.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Л.Г.Федоренко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екреты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общения.-С-Пб.,2003.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внешкольного досуга.   Сценарии, программы игр и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представлений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Ростов-на-Дону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, 2002.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Журнал «Начальная школа»,№6.2002. 1991, № 9; 1992, № 2; 1994, № 1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Журнал  «Классный руководитель»,№1,2003; №3,1,2004,№2,2005,1997, № 3.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ind w:right="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3агре6инаГ.В. Давай устроим праздник! Игры, конкурсы, забавы для младших школьников. - Ярославль: Академия развития: Академия Холдинг, 2002.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Играем с пользой: организаторам развивающего досуга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/ А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вт.-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сост. А.А.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Данилков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, Е.М.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Литвиченко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. - Новосибирск: Изд-во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Сиб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н-та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Календарь школьных праздников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вт.-сост. СИ. Лобачева,</w:t>
      </w: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К.В.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Щиголь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, О.Е.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Жиренко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 - М., 2006.</w:t>
      </w:r>
    </w:p>
    <w:p w:rsidR="001B256B" w:rsidRPr="0071374C" w:rsidRDefault="001B256B" w:rsidP="001B25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Книга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рекордовГиннеса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 1993.-Москва-Лондон</w:t>
      </w:r>
      <w:proofErr w:type="gram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:Т</w:t>
      </w:r>
      <w:proofErr w:type="gram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ройка, 1993.</w:t>
      </w:r>
    </w:p>
    <w:p w:rsidR="001B256B" w:rsidRPr="0071374C" w:rsidRDefault="001B256B" w:rsidP="001B256B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Коган М.С. Игровая кладовая. - Новосибирск: Изд-во </w:t>
      </w:r>
      <w:proofErr w:type="spellStart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Сиб</w:t>
      </w:r>
      <w:proofErr w:type="spellEnd"/>
      <w:r w:rsidRPr="0071374C">
        <w:rPr>
          <w:rFonts w:ascii="Times New Roman" w:eastAsia="Times New Roman" w:hAnsi="Times New Roman"/>
          <w:sz w:val="28"/>
          <w:szCs w:val="28"/>
          <w:lang w:eastAsia="ru-RU"/>
        </w:rPr>
        <w:t>. ун-та, 200</w:t>
      </w:r>
    </w:p>
    <w:p w:rsidR="001B256B" w:rsidRPr="0071374C" w:rsidRDefault="001B256B" w:rsidP="005621D7">
      <w:pPr>
        <w:rPr>
          <w:rFonts w:ascii="Times New Roman" w:hAnsi="Times New Roman" w:cs="Times New Roman"/>
          <w:sz w:val="28"/>
          <w:szCs w:val="28"/>
        </w:rPr>
      </w:pPr>
    </w:p>
    <w:sectPr w:rsidR="001B256B" w:rsidRPr="0071374C" w:rsidSect="00A2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F6"/>
    <w:multiLevelType w:val="hybridMultilevel"/>
    <w:tmpl w:val="CBE6D660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559"/>
    <w:multiLevelType w:val="hybridMultilevel"/>
    <w:tmpl w:val="4AC27BF6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16C"/>
    <w:multiLevelType w:val="hybridMultilevel"/>
    <w:tmpl w:val="931E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2760"/>
    <w:multiLevelType w:val="hybridMultilevel"/>
    <w:tmpl w:val="7D0A5E1A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4261"/>
    <w:multiLevelType w:val="multilevel"/>
    <w:tmpl w:val="7E8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5180D"/>
    <w:multiLevelType w:val="multilevel"/>
    <w:tmpl w:val="B4D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E7E5F"/>
    <w:multiLevelType w:val="hybridMultilevel"/>
    <w:tmpl w:val="A40A97AA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3424E"/>
    <w:multiLevelType w:val="hybridMultilevel"/>
    <w:tmpl w:val="C52A9054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75FD8"/>
    <w:multiLevelType w:val="multilevel"/>
    <w:tmpl w:val="6146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7069A"/>
    <w:multiLevelType w:val="hybridMultilevel"/>
    <w:tmpl w:val="C5AAC41A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F1D15"/>
    <w:multiLevelType w:val="hybridMultilevel"/>
    <w:tmpl w:val="CFAA64C2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606AC"/>
    <w:multiLevelType w:val="hybridMultilevel"/>
    <w:tmpl w:val="4FCE2942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F6ECB"/>
    <w:multiLevelType w:val="hybridMultilevel"/>
    <w:tmpl w:val="65004936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50305"/>
    <w:multiLevelType w:val="multilevel"/>
    <w:tmpl w:val="30D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D12AD4"/>
    <w:multiLevelType w:val="multilevel"/>
    <w:tmpl w:val="A76A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A6D92"/>
    <w:multiLevelType w:val="hybridMultilevel"/>
    <w:tmpl w:val="8A2AD988"/>
    <w:lvl w:ilvl="0" w:tplc="2ED06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619EF"/>
    <w:multiLevelType w:val="multilevel"/>
    <w:tmpl w:val="2B9E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B789C"/>
    <w:multiLevelType w:val="multilevel"/>
    <w:tmpl w:val="8D74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7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3EFA"/>
    <w:rsid w:val="00005B16"/>
    <w:rsid w:val="001B256B"/>
    <w:rsid w:val="005621D7"/>
    <w:rsid w:val="0071374C"/>
    <w:rsid w:val="00792B31"/>
    <w:rsid w:val="008A4DFF"/>
    <w:rsid w:val="008F00E7"/>
    <w:rsid w:val="00A23B31"/>
    <w:rsid w:val="00C77DB3"/>
    <w:rsid w:val="00F8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Настя</cp:lastModifiedBy>
  <cp:revision>6</cp:revision>
  <dcterms:created xsi:type="dcterms:W3CDTF">2015-10-13T06:48:00Z</dcterms:created>
  <dcterms:modified xsi:type="dcterms:W3CDTF">2016-03-25T11:57:00Z</dcterms:modified>
</cp:coreProperties>
</file>