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75" w:rsidRPr="00D12775" w:rsidRDefault="00D12775" w:rsidP="00D12775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Система работы педагогической деятельности</w:t>
      </w: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D12775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«Индивидуальное развитие личности ребёнка, его способности, мотивация учения и учебной деятельности»</w:t>
      </w:r>
    </w:p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Разрешите представиться: меня зовут Мершарипова Зоя Алексеевна. Всю свою сознательную жизнь я посвящаю работе и общению с детьми. Искренне считаю, что это у меня неплохо получается.</w:t>
      </w:r>
    </w:p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В августе этого года  мой педагогический стаж составит 28 лет. Работаю в образовании с 1988 года. По итогам предыдущей аттестации  2015 года имею высшую квалификационную категорию.</w:t>
      </w:r>
    </w:p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Я всегда испытывала потребность так организовать учебный труд  детей, чтобы он был радостным, успешным, чтобы ребёнок и родители не определяли ценность личности  только успехами в учёбе. Моё убеждение, что ребёнок – главная ценность общества, выше которой ничего быть не может.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 от пола, внешности, здоровья, ума, манер, характера,  способностей,  он, как сказано в Библии,  «запертый сад, заключенный колодезь, запечатанный источник».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каждом ребёнке скрыт неизвестный нам потенциал,  который должен обязательно реализоваться.  И мой педагогический принцип – очень осторожно и бережно помочь ребёнку раскрыться, вселить в него уверенность,  дать почувствовать ему свою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самоценность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независимо от  конкретных успехов  в учебной деятельности в данный кратковременный момент. Значимо лишь его самоощущение личности, которую принимают и любят  без всяких условий.</w:t>
      </w:r>
    </w:p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Особенности обучения в современной школе во многом определяются все нарастающим объёмом информации, интенсификацией прохождения материала, постоянной модернизацией и усложнением рабочих программ. Безусловно, подобные условия обучения предъявляют организму младшего школьника самые высокие требования. Поэтому важно, чтобы дети прошли этот нелёгкий путь без ущерба для своего здоровья, не утратив интереса к учёбе, не потеряв веру в себя, в свои силы.</w:t>
      </w:r>
    </w:p>
    <w:p w:rsidR="00D12775" w:rsidRPr="00D12775" w:rsidRDefault="00D12775" w:rsidP="00D12775">
      <w:pPr>
        <w:pStyle w:val="a5"/>
        <w:spacing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 xml:space="preserve">       В последние годы отмечается значительный рост количества детей с различными трудностями обучения в начальной школе. В период адаптации с первоклассниками, совместно с психологом школы Егоровой С.А., были проведены мониторинговые исследования по оценке готовности к обучению в школе. Данная диагностика включает в себя психологическую и </w:t>
      </w:r>
      <w:r w:rsidRPr="00D12775">
        <w:rPr>
          <w:color w:val="000000" w:themeColor="text1"/>
          <w:sz w:val="28"/>
          <w:szCs w:val="28"/>
        </w:rPr>
        <w:lastRenderedPageBreak/>
        <w:t xml:space="preserve">физическую готовность. Проведённое исследование позволило сделать следующий вывод о готовности </w:t>
      </w:r>
      <w:proofErr w:type="gramStart"/>
      <w:r w:rsidRPr="00D12775">
        <w:rPr>
          <w:color w:val="000000" w:themeColor="text1"/>
          <w:sz w:val="28"/>
          <w:szCs w:val="28"/>
        </w:rPr>
        <w:t>моих</w:t>
      </w:r>
      <w:proofErr w:type="gramEnd"/>
      <w:r w:rsidRPr="00D12775">
        <w:rPr>
          <w:color w:val="000000" w:themeColor="text1"/>
          <w:sz w:val="28"/>
          <w:szCs w:val="28"/>
        </w:rPr>
        <w:t xml:space="preserve"> 1-ов к обучению в школе: </w:t>
      </w:r>
    </w:p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Всего обследовано  30 чел.</w:t>
      </w:r>
    </w:p>
    <w:p w:rsidR="00D12775" w:rsidRPr="00D12775" w:rsidRDefault="00D12775" w:rsidP="00D12775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«Высокая возрастная норма» - 5 чел.</w:t>
      </w:r>
    </w:p>
    <w:p w:rsidR="00D12775" w:rsidRPr="00D12775" w:rsidRDefault="00D12775" w:rsidP="00D12775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«Стабильная середина» - 10 чел.</w:t>
      </w:r>
    </w:p>
    <w:p w:rsidR="00D12775" w:rsidRPr="00D12775" w:rsidRDefault="00D12775" w:rsidP="00D12775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«Группа риска» - 10 чел.</w:t>
      </w:r>
    </w:p>
    <w:p w:rsidR="00D12775" w:rsidRPr="00D12775" w:rsidRDefault="00D12775" w:rsidP="00D12775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«Группа беда» (неготовность к школе) – 5 чел.</w:t>
      </w:r>
    </w:p>
    <w:p w:rsidR="00D12775" w:rsidRPr="00D12775" w:rsidRDefault="00D12775" w:rsidP="00D12775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Исследовав социальный статус семей, я выяснила, что</w:t>
      </w:r>
      <w:r w:rsidRPr="00D1277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16% родителей имеют среднее образование, 66% - среднее специальное и только 18% имеют высшее образование. Я считаю, что низкая мотивация самих родителей является одним из главных факторов низкой учебной мотивации детей.</w:t>
      </w:r>
    </w:p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Причины таких результатов многозначны. Решать проблемы, связанные с ними одним махом невозможно, но и делать вид, что их нет, тоже нельзя.</w:t>
      </w:r>
    </w:p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Среди детей, поступающих в 1 класс, здоровы полностью, лишь немногие.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D12775" w:rsidRPr="00D12775" w:rsidTr="002A69E3"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2010- 2011 </w:t>
            </w: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год (34 чел)</w:t>
            </w:r>
          </w:p>
        </w:tc>
        <w:tc>
          <w:tcPr>
            <w:tcW w:w="3191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2014-2015 </w:t>
            </w: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год (32 чел)</w:t>
            </w:r>
          </w:p>
        </w:tc>
      </w:tr>
      <w:tr w:rsidR="00D12775" w:rsidRPr="00D12775" w:rsidTr="002A69E3"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Полностью здоровы</w:t>
            </w:r>
          </w:p>
        </w:tc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чел.</w:t>
            </w:r>
          </w:p>
        </w:tc>
        <w:tc>
          <w:tcPr>
            <w:tcW w:w="3191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чел.</w:t>
            </w:r>
          </w:p>
        </w:tc>
      </w:tr>
      <w:tr w:rsidR="00D12775" w:rsidRPr="00D12775" w:rsidTr="002A69E3"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Имеют дефект речи</w:t>
            </w:r>
          </w:p>
        </w:tc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 чел.</w:t>
            </w:r>
          </w:p>
        </w:tc>
        <w:tc>
          <w:tcPr>
            <w:tcW w:w="3191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 чел.</w:t>
            </w:r>
          </w:p>
        </w:tc>
      </w:tr>
      <w:tr w:rsidR="00D12775" w:rsidRPr="00D12775" w:rsidTr="002A69E3"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Отправлены на ПМПК</w:t>
            </w:r>
          </w:p>
        </w:tc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чел.</w:t>
            </w:r>
          </w:p>
        </w:tc>
        <w:tc>
          <w:tcPr>
            <w:tcW w:w="3191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чел.</w:t>
            </w:r>
          </w:p>
        </w:tc>
      </w:tr>
      <w:tr w:rsidR="00D12775" w:rsidRPr="00D12775" w:rsidTr="002A69E3"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Имеют хронические заболевания</w:t>
            </w:r>
          </w:p>
        </w:tc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чел.</w:t>
            </w:r>
          </w:p>
        </w:tc>
        <w:tc>
          <w:tcPr>
            <w:tcW w:w="3191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чел.</w:t>
            </w:r>
          </w:p>
        </w:tc>
      </w:tr>
      <w:tr w:rsidR="00D12775" w:rsidRPr="00D12775" w:rsidTr="002A69E3"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Часто болеющие дети</w:t>
            </w:r>
          </w:p>
        </w:tc>
        <w:tc>
          <w:tcPr>
            <w:tcW w:w="3190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чел.</w:t>
            </w:r>
          </w:p>
        </w:tc>
        <w:tc>
          <w:tcPr>
            <w:tcW w:w="3191" w:type="dxa"/>
          </w:tcPr>
          <w:p w:rsidR="00D12775" w:rsidRPr="00D12775" w:rsidRDefault="00D12775" w:rsidP="00D1277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чел.</w:t>
            </w:r>
          </w:p>
        </w:tc>
      </w:tr>
    </w:tbl>
    <w:p w:rsidR="00D12775" w:rsidRPr="00D12775" w:rsidRDefault="00D12775" w:rsidP="00D127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Поэтому в основе моей работы действует такой принцип: помочь каждому ребёнку проявить и развить свою индивидуальность, как на уроке, так и в жизни. Как решить данные проблемы? Как сформировать самостоятельную учебную деятельность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? Как научить детей учиться? Как приучить заботиться о своём здоровье? Определив проблемное поле, я стала работать над методической темой</w:t>
      </w:r>
      <w:r w:rsidRPr="00D1277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«Индивидуальное развитие личности ребёнка, его способности, мотивация учения и учебной деятельности».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Считаю данную тему актуальной и важной. Во-первых, основная цель образования заключается в том, чтобы готовить подрастающее поколение к будущему, к появлению новых возможностей, которые предоставляет жизнь, к самостоятельному поиску информации и решению задач. Для развития индивидуальности каждого ученика необходимы стимулы для роста, развитие нравственных качеств, развитие самостоятельности. 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Целью моей педагогической деятельности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формирование самостоятельности младших школьников и развитие творческих способностей, повышение качества знаний учащихся, создание детского коллектива со своими традициями и  развитие личности каждого ребёнка</w:t>
      </w:r>
      <w:r w:rsidRPr="00D127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Для реализации цели решаю следующие педагогические задачи:</w:t>
      </w:r>
    </w:p>
    <w:p w:rsidR="00D12775" w:rsidRPr="00D12775" w:rsidRDefault="00D12775" w:rsidP="00D1277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основы умения учиться, создать условия для индивидуального развития  и самореализации каждого ученика.</w:t>
      </w:r>
    </w:p>
    <w:p w:rsidR="00D12775" w:rsidRPr="00D12775" w:rsidRDefault="00D12775" w:rsidP="00D1277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Совершенствовать организацию учебно-воспитательного процесса через внедрение современных педагогических технологий.</w:t>
      </w:r>
    </w:p>
    <w:p w:rsidR="00D12775" w:rsidRPr="00D12775" w:rsidRDefault="00D12775" w:rsidP="00D1277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гражданственность, культуру общения, целеустремленность, толерантность. </w:t>
      </w:r>
    </w:p>
    <w:p w:rsidR="00D12775" w:rsidRPr="00D12775" w:rsidRDefault="00D12775" w:rsidP="00D12775">
      <w:pPr>
        <w:pStyle w:val="a5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firstLine="0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 xml:space="preserve">Создавать для </w:t>
      </w:r>
      <w:proofErr w:type="gramStart"/>
      <w:r w:rsidRPr="00D12775">
        <w:rPr>
          <w:color w:val="000000" w:themeColor="text1"/>
          <w:sz w:val="28"/>
          <w:szCs w:val="28"/>
        </w:rPr>
        <w:t>обучающихся</w:t>
      </w:r>
      <w:proofErr w:type="gramEnd"/>
      <w:r w:rsidRPr="00D12775">
        <w:rPr>
          <w:color w:val="000000" w:themeColor="text1"/>
          <w:sz w:val="28"/>
          <w:szCs w:val="28"/>
        </w:rPr>
        <w:t xml:space="preserve"> ситуацию успеха</w:t>
      </w:r>
    </w:p>
    <w:p w:rsidR="00D12775" w:rsidRPr="00D12775" w:rsidRDefault="00D12775" w:rsidP="00D12775">
      <w:pPr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ind w:firstLine="90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D12775" w:rsidRPr="00D12775" w:rsidRDefault="00D12775" w:rsidP="00D12775">
      <w:pPr>
        <w:ind w:firstLine="90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Были намечены основные этапы по реализации задач:</w:t>
      </w:r>
    </w:p>
    <w:p w:rsidR="00D12775" w:rsidRPr="00D12775" w:rsidRDefault="00D12775" w:rsidP="00D12775">
      <w:pPr>
        <w:pStyle w:val="a3"/>
        <w:numPr>
          <w:ilvl w:val="0"/>
          <w:numId w:val="3"/>
        </w:numPr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Первый этап – 2010 – 2011 г.г.:</w:t>
      </w:r>
    </w:p>
    <w:p w:rsidR="00D12775" w:rsidRPr="00D12775" w:rsidRDefault="00D12775" w:rsidP="00D12775">
      <w:pPr>
        <w:pStyle w:val="a3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Изучение литературы по теме исследования, анализ  диагностик.</w:t>
      </w:r>
    </w:p>
    <w:p w:rsidR="00D12775" w:rsidRPr="00D12775" w:rsidRDefault="00D12775" w:rsidP="00D12775">
      <w:pPr>
        <w:pStyle w:val="a3"/>
        <w:numPr>
          <w:ilvl w:val="0"/>
          <w:numId w:val="3"/>
        </w:numPr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Второй этап – 2011-2013 г.г. – практический:</w:t>
      </w:r>
    </w:p>
    <w:p w:rsidR="00D12775" w:rsidRPr="00D12775" w:rsidRDefault="00D12775" w:rsidP="00D12775">
      <w:pPr>
        <w:pStyle w:val="a3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2011-2012 – определение   системы мероприятий, направленных на решение поставленных задач;</w:t>
      </w:r>
    </w:p>
    <w:p w:rsidR="00D12775" w:rsidRPr="00D12775" w:rsidRDefault="00D12775" w:rsidP="00D12775">
      <w:pPr>
        <w:pStyle w:val="a3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2012 – 2013 – разработка и создание базы дидактических и методических материалов, корректировка используемых методик.</w:t>
      </w:r>
    </w:p>
    <w:p w:rsidR="00D12775" w:rsidRPr="00D12775" w:rsidRDefault="00D12775" w:rsidP="00D12775">
      <w:pPr>
        <w:pStyle w:val="a3"/>
        <w:numPr>
          <w:ilvl w:val="0"/>
          <w:numId w:val="3"/>
        </w:numPr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Третий этап – 2014 – 2015г.г.:</w:t>
      </w:r>
    </w:p>
    <w:p w:rsidR="00D12775" w:rsidRPr="00D12775" w:rsidRDefault="00D12775" w:rsidP="00D12775">
      <w:pPr>
        <w:pStyle w:val="a3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Обобщение и систематизация результатов педагогической деятельности, </w:t>
      </w:r>
      <w:r w:rsidRPr="00D12775">
        <w:rPr>
          <w:rFonts w:ascii="Times New Roman" w:hAnsi="Times New Roman" w:cs="Times New Roman"/>
          <w:color w:val="FF0000"/>
          <w:sz w:val="28"/>
          <w:szCs w:val="28"/>
          <w:u w:val="single"/>
        </w:rPr>
        <w:t>представление результатов на МО учителей начальных классов</w:t>
      </w:r>
      <w:proofErr w:type="gramStart"/>
      <w:r w:rsidRPr="00D12775">
        <w:rPr>
          <w:rFonts w:ascii="Times New Roman" w:hAnsi="Times New Roman" w:cs="Times New Roman"/>
          <w:color w:val="FF0000"/>
          <w:sz w:val="28"/>
          <w:szCs w:val="28"/>
          <w:u w:val="single"/>
        </w:rPr>
        <w:t>.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резентация) </w:t>
      </w:r>
      <w:r w:rsidRPr="00D12775">
        <w:rPr>
          <w:rFonts w:ascii="Times New Roman" w:hAnsi="Times New Roman" w:cs="Times New Roman"/>
          <w:color w:val="FF0000"/>
          <w:sz w:val="28"/>
          <w:szCs w:val="28"/>
          <w:u w:val="single"/>
        </w:rPr>
        <w:t>ССЫЛКА</w:t>
      </w:r>
    </w:p>
    <w:p w:rsidR="00D12775" w:rsidRPr="00D12775" w:rsidRDefault="00D12775" w:rsidP="00D12775">
      <w:pPr>
        <w:pStyle w:val="a3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В процессе работы над темой решению поставленных задач способствовало применение педагогических технологий:</w:t>
      </w:r>
    </w:p>
    <w:p w:rsidR="00D12775" w:rsidRPr="00D12775" w:rsidRDefault="00D12775" w:rsidP="00D12775">
      <w:pPr>
        <w:pStyle w:val="a3"/>
        <w:numPr>
          <w:ilvl w:val="0"/>
          <w:numId w:val="4"/>
        </w:numPr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Технология исследовательской деятельности.</w:t>
      </w:r>
    </w:p>
    <w:p w:rsidR="00D12775" w:rsidRPr="00D12775" w:rsidRDefault="00D12775" w:rsidP="00D1277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Style w:val="10"/>
          <w:rFonts w:ascii="Times New Roman" w:eastAsia="Calibri" w:hAnsi="Times New Roman"/>
          <w:color w:val="000000" w:themeColor="text1"/>
          <w:sz w:val="28"/>
          <w:szCs w:val="28"/>
        </w:rPr>
        <w:t>Технология уровневой  дифференциации.</w:t>
      </w:r>
    </w:p>
    <w:p w:rsidR="00D12775" w:rsidRPr="00D12775" w:rsidRDefault="00D12775" w:rsidP="00D12775">
      <w:pPr>
        <w:pStyle w:val="a3"/>
        <w:numPr>
          <w:ilvl w:val="0"/>
          <w:numId w:val="4"/>
        </w:numPr>
        <w:jc w:val="both"/>
        <w:rPr>
          <w:rStyle w:val="10"/>
          <w:rFonts w:ascii="Times New Roman" w:eastAsia="Arial Unicode MS" w:hAnsi="Times New Roman"/>
          <w:b w:val="0"/>
          <w:bCs w:val="0"/>
          <w:color w:val="000000" w:themeColor="text1"/>
          <w:sz w:val="28"/>
          <w:szCs w:val="28"/>
        </w:rPr>
      </w:pPr>
      <w:r w:rsidRPr="00D12775">
        <w:rPr>
          <w:rStyle w:val="10"/>
          <w:rFonts w:ascii="Times New Roman" w:eastAsia="Calibri" w:hAnsi="Times New Roman"/>
          <w:color w:val="000000" w:themeColor="text1"/>
          <w:sz w:val="28"/>
          <w:szCs w:val="28"/>
        </w:rPr>
        <w:t xml:space="preserve">Использование ИКТ. </w:t>
      </w:r>
    </w:p>
    <w:p w:rsidR="00D12775" w:rsidRPr="00D12775" w:rsidRDefault="00D12775" w:rsidP="00D1277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Технология «</w:t>
      </w:r>
      <w:proofErr w:type="spellStart"/>
      <w:r w:rsidRPr="00D1277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»</w:t>
      </w:r>
    </w:p>
    <w:p w:rsidR="00D12775" w:rsidRPr="00D12775" w:rsidRDefault="00D12775" w:rsidP="00D12775">
      <w:pPr>
        <w:pStyle w:val="a3"/>
        <w:ind w:left="86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u w:val="single"/>
        </w:rPr>
      </w:pPr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3.3   Технологии, используемые в учебно-воспитательном процессе и результаты  их применения</w:t>
      </w:r>
    </w:p>
    <w:p w:rsidR="00D12775" w:rsidRPr="00D12775" w:rsidRDefault="00D12775" w:rsidP="00D12775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Инновационный поиск новых сре</w:t>
      </w:r>
      <w:proofErr w:type="gram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ивёл меня к пониманию того, что мне нужны </w:t>
      </w:r>
      <w:proofErr w:type="spell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деятельностные</w:t>
      </w:r>
      <w:proofErr w:type="spell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групповые, игровые, ролевые, практико-ориентированные, проблемные, рефлексивные и прочие формы и методы обучения. Ведущее место среди таких методов принадлежит, как я считаю, сегодня исследовательской деятельности.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2011 года я начала заниматься </w:t>
      </w: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проектно-исследовательской деятельностью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своими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обучающимися. Свою работу по организации проектно - исследовательской деятельности младших школьников я осуществляю на предметных уроках и во внеурочной деятельности с 1 класса. 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Данную технологию я использую, в первую очередь, для повышения качества обучения и с целью заинтересовать и вовлечь каждого ребёнка в процесс получения знаний.</w:t>
      </w:r>
    </w:p>
    <w:p w:rsidR="00D12775" w:rsidRPr="00D12775" w:rsidRDefault="00D12775" w:rsidP="00D12775">
      <w:pPr>
        <w:pStyle w:val="a5"/>
        <w:spacing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>Работу осуществляю поэтапно:</w:t>
      </w:r>
    </w:p>
    <w:p w:rsidR="00D12775" w:rsidRPr="00D12775" w:rsidRDefault="00D12775" w:rsidP="00D12775">
      <w:pPr>
        <w:pStyle w:val="a5"/>
        <w:spacing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>1) знакомлю учащихся с теоретическими понятиями проектно-исследовательской деятельности. (Проблема, тема, цель, гипотеза, организация исследования, защита).</w:t>
      </w:r>
    </w:p>
    <w:p w:rsidR="00D12775" w:rsidRPr="00D12775" w:rsidRDefault="00D12775" w:rsidP="00D12775">
      <w:pPr>
        <w:pStyle w:val="a5"/>
        <w:spacing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 xml:space="preserve">2) осуществляю коллективные проектные исследования по различным темам. Например, на уроке окружающего мира, я подвожу учащихся к теме проектного исследования «Чайный гриб – чудо в трёхлитровой банке». Ставлю цель: организовать поиск сведений, связанных с появлением чайного гриба в России. Учащиеся определяют задачи проектного исследования: найти информацию о чайном грибе; узнать о его целебных </w:t>
      </w:r>
      <w:proofErr w:type="spellStart"/>
      <w:r w:rsidRPr="00D12775">
        <w:rPr>
          <w:color w:val="000000" w:themeColor="text1"/>
          <w:sz w:val="28"/>
          <w:szCs w:val="28"/>
        </w:rPr>
        <w:lastRenderedPageBreak/>
        <w:t>свойствах</w:t>
      </w:r>
      <w:proofErr w:type="gramStart"/>
      <w:r w:rsidRPr="00D12775">
        <w:rPr>
          <w:color w:val="000000" w:themeColor="text1"/>
          <w:sz w:val="28"/>
          <w:szCs w:val="28"/>
        </w:rPr>
        <w:t>,п</w:t>
      </w:r>
      <w:proofErr w:type="gramEnd"/>
      <w:r w:rsidRPr="00D12775">
        <w:rPr>
          <w:color w:val="000000" w:themeColor="text1"/>
          <w:sz w:val="28"/>
          <w:szCs w:val="28"/>
        </w:rPr>
        <w:t>ровести</w:t>
      </w:r>
      <w:proofErr w:type="spellEnd"/>
      <w:r w:rsidRPr="00D12775">
        <w:rPr>
          <w:color w:val="000000" w:themeColor="text1"/>
          <w:sz w:val="28"/>
          <w:szCs w:val="28"/>
        </w:rPr>
        <w:t xml:space="preserve"> наблюдения и эксперименты по определению эффективных условий выращивания чайного гриба.</w:t>
      </w:r>
    </w:p>
    <w:p w:rsidR="00D12775" w:rsidRPr="00D12775" w:rsidRDefault="00D12775" w:rsidP="00D12775">
      <w:pPr>
        <w:pStyle w:val="a5"/>
        <w:spacing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>3) продолжаю работу по проведению кратковременных исследований в контексте изучения материалов различных дисциплин.</w:t>
      </w:r>
    </w:p>
    <w:p w:rsidR="00D12775" w:rsidRPr="00D12775" w:rsidRDefault="00D12775" w:rsidP="00D12775">
      <w:pPr>
        <w:pStyle w:val="a5"/>
        <w:spacing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>4) осуществляю самостоятельное, долговременное исследование. (Учащиеся предлагают проблему, самостоятельно ищут информацию, выделяют главное, формулируют определения, ставят простейшие опыты, опросы, анкетирование).</w:t>
      </w:r>
    </w:p>
    <w:p w:rsidR="00D12775" w:rsidRPr="00D12775" w:rsidRDefault="00D12775" w:rsidP="00D12775">
      <w:pPr>
        <w:pStyle w:val="a5"/>
        <w:spacing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 xml:space="preserve">5) на уроках компьютерной грамоты учащиеся учатся оформлять результаты своей проектно-исследовательской деятельности при помощи </w:t>
      </w:r>
      <w:proofErr w:type="spellStart"/>
      <w:r w:rsidRPr="00D12775">
        <w:rPr>
          <w:color w:val="000000" w:themeColor="text1"/>
          <w:sz w:val="28"/>
          <w:szCs w:val="28"/>
        </w:rPr>
        <w:t>Microsoft</w:t>
      </w:r>
      <w:proofErr w:type="spellEnd"/>
      <w:r w:rsidRPr="00D12775">
        <w:rPr>
          <w:color w:val="000000" w:themeColor="text1"/>
          <w:sz w:val="28"/>
          <w:szCs w:val="28"/>
        </w:rPr>
        <w:t xml:space="preserve"> </w:t>
      </w:r>
      <w:proofErr w:type="spellStart"/>
      <w:r w:rsidRPr="00D12775">
        <w:rPr>
          <w:color w:val="000000" w:themeColor="text1"/>
          <w:sz w:val="28"/>
          <w:szCs w:val="28"/>
        </w:rPr>
        <w:t>Word</w:t>
      </w:r>
      <w:proofErr w:type="spellEnd"/>
      <w:r w:rsidRPr="00D12775">
        <w:rPr>
          <w:color w:val="000000" w:themeColor="text1"/>
          <w:sz w:val="28"/>
          <w:szCs w:val="28"/>
        </w:rPr>
        <w:t xml:space="preserve"> (создание таблиц, списков) </w:t>
      </w:r>
      <w:proofErr w:type="spellStart"/>
      <w:r w:rsidRPr="00D12775">
        <w:rPr>
          <w:color w:val="000000" w:themeColor="text1"/>
          <w:sz w:val="28"/>
          <w:szCs w:val="28"/>
        </w:rPr>
        <w:t>Microsoft</w:t>
      </w:r>
      <w:proofErr w:type="spellEnd"/>
      <w:r w:rsidRPr="00D12775">
        <w:rPr>
          <w:color w:val="000000" w:themeColor="text1"/>
          <w:sz w:val="28"/>
          <w:szCs w:val="28"/>
        </w:rPr>
        <w:t xml:space="preserve"> </w:t>
      </w:r>
      <w:proofErr w:type="spellStart"/>
      <w:r w:rsidRPr="00D12775">
        <w:rPr>
          <w:color w:val="000000" w:themeColor="text1"/>
          <w:sz w:val="28"/>
          <w:szCs w:val="28"/>
        </w:rPr>
        <w:t>Excel</w:t>
      </w:r>
      <w:proofErr w:type="spellEnd"/>
      <w:r w:rsidRPr="00D12775">
        <w:rPr>
          <w:color w:val="000000" w:themeColor="text1"/>
          <w:sz w:val="28"/>
          <w:szCs w:val="28"/>
        </w:rPr>
        <w:t>, презентаций</w:t>
      </w:r>
      <w:r w:rsidRPr="00D12775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Pr="00D12775">
        <w:rPr>
          <w:color w:val="000000" w:themeColor="text1"/>
          <w:sz w:val="28"/>
          <w:szCs w:val="28"/>
        </w:rPr>
        <w:t>Power</w:t>
      </w:r>
      <w:proofErr w:type="spellEnd"/>
      <w:r w:rsidRPr="00D12775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Pr="00D12775">
        <w:rPr>
          <w:color w:val="000000" w:themeColor="text1"/>
          <w:sz w:val="28"/>
          <w:szCs w:val="28"/>
        </w:rPr>
        <w:t>Point</w:t>
      </w:r>
      <w:proofErr w:type="spellEnd"/>
      <w:r w:rsidRPr="00D12775">
        <w:rPr>
          <w:color w:val="000000" w:themeColor="text1"/>
          <w:sz w:val="28"/>
          <w:szCs w:val="28"/>
        </w:rPr>
        <w:t>.</w:t>
      </w:r>
    </w:p>
    <w:p w:rsidR="00D12775" w:rsidRPr="00D12775" w:rsidRDefault="00D12775" w:rsidP="00D12775">
      <w:pPr>
        <w:pStyle w:val="a5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>6)ищут информацию в сети Интернет.</w:t>
      </w:r>
    </w:p>
    <w:p w:rsidR="00D12775" w:rsidRPr="00D12775" w:rsidRDefault="00D12775" w:rsidP="00D12775">
      <w:pPr>
        <w:pStyle w:val="a5"/>
        <w:spacing w:before="0" w:beforeAutospacing="0" w:after="0" w:afterAutospacing="0" w:line="276" w:lineRule="auto"/>
        <w:rPr>
          <w:b/>
          <w:color w:val="000000" w:themeColor="text1"/>
          <w:sz w:val="28"/>
          <w:szCs w:val="28"/>
        </w:rPr>
      </w:pPr>
      <w:r w:rsidRPr="00D12775">
        <w:rPr>
          <w:b/>
          <w:color w:val="000000" w:themeColor="text1"/>
          <w:sz w:val="28"/>
          <w:szCs w:val="28"/>
        </w:rPr>
        <w:t xml:space="preserve">Результаты своей работы я отслеживаю </w:t>
      </w:r>
      <w:proofErr w:type="gramStart"/>
      <w:r w:rsidRPr="00D12775">
        <w:rPr>
          <w:b/>
          <w:color w:val="000000" w:themeColor="text1"/>
          <w:sz w:val="28"/>
          <w:szCs w:val="28"/>
        </w:rPr>
        <w:t>на</w:t>
      </w:r>
      <w:proofErr w:type="gramEnd"/>
      <w:r w:rsidRPr="00D12775">
        <w:rPr>
          <w:b/>
          <w:color w:val="000000" w:themeColor="text1"/>
          <w:sz w:val="28"/>
          <w:szCs w:val="28"/>
        </w:rPr>
        <w:t>:</w:t>
      </w:r>
    </w:p>
    <w:p w:rsidR="00D12775" w:rsidRPr="00D12775" w:rsidRDefault="00D12775" w:rsidP="00D12775">
      <w:pPr>
        <w:pStyle w:val="a5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 xml:space="preserve">- </w:t>
      </w:r>
      <w:proofErr w:type="gramStart"/>
      <w:r w:rsidRPr="00D12775">
        <w:rPr>
          <w:color w:val="000000" w:themeColor="text1"/>
          <w:sz w:val="28"/>
          <w:szCs w:val="28"/>
        </w:rPr>
        <w:t>выступлениях</w:t>
      </w:r>
      <w:proofErr w:type="gramEnd"/>
      <w:r w:rsidRPr="00D12775">
        <w:rPr>
          <w:color w:val="000000" w:themeColor="text1"/>
          <w:sz w:val="28"/>
          <w:szCs w:val="28"/>
        </w:rPr>
        <w:t xml:space="preserve">, как правило, перед своими одноклассниками, учащимися параллельных классов, заинтересованных данной темой; </w:t>
      </w:r>
      <w:r w:rsidRPr="00D12775">
        <w:rPr>
          <w:color w:val="FF0000"/>
          <w:sz w:val="28"/>
          <w:szCs w:val="28"/>
          <w:u w:val="single"/>
        </w:rPr>
        <w:t xml:space="preserve">ссылка </w:t>
      </w:r>
    </w:p>
    <w:p w:rsidR="00D12775" w:rsidRPr="00D12775" w:rsidRDefault="00D12775" w:rsidP="00D12775">
      <w:pPr>
        <w:pStyle w:val="a5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 xml:space="preserve">- школьной конференции исследовательских работ младших школьников «Первые пробы»; </w:t>
      </w:r>
      <w:r w:rsidRPr="00D12775">
        <w:rPr>
          <w:color w:val="FF0000"/>
          <w:sz w:val="28"/>
          <w:szCs w:val="28"/>
          <w:u w:val="single"/>
        </w:rPr>
        <w:t>ссылка</w:t>
      </w:r>
    </w:p>
    <w:p w:rsidR="00D12775" w:rsidRPr="00D12775" w:rsidRDefault="00D12775" w:rsidP="00D12775">
      <w:pPr>
        <w:pStyle w:val="a5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D12775">
        <w:rPr>
          <w:color w:val="000000" w:themeColor="text1"/>
          <w:sz w:val="28"/>
          <w:szCs w:val="28"/>
        </w:rPr>
        <w:t xml:space="preserve">- городской  исследовательской конференции «Первые шаги»; </w:t>
      </w:r>
      <w:r w:rsidRPr="00D12775">
        <w:rPr>
          <w:color w:val="FF0000"/>
          <w:sz w:val="28"/>
          <w:szCs w:val="28"/>
          <w:u w:val="single"/>
        </w:rPr>
        <w:t>ссылка</w:t>
      </w:r>
    </w:p>
    <w:p w:rsidR="00D12775" w:rsidRPr="00D12775" w:rsidRDefault="00D12775" w:rsidP="00D12775">
      <w:pPr>
        <w:ind w:right="15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Мои ученики работают  над   исследованиями из различных областей знаний.  В течение работы над проектами мы вместе с ребятами и родителями делали открытия,  разочаровывались, совершали ошибки, исправляли их, приобретали опыт общения. Мы учились и учили друг друга. Работая над проектом «Покормите птиц зимой», ребята с  большим интересом  делали кормушки для пернатых друзей, наблюдали за ними, кормили их. Исследовали, какие птицы живут в окрестностях нашей школы. Нашли много интересного  материала об этих птицах.   Ежегодно в акции «Кормушка» принимают участие 90 % обучающихся класса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D12775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proofErr w:type="gramStart"/>
      <w:r w:rsidRPr="00D12775">
        <w:rPr>
          <w:rFonts w:ascii="Times New Roman" w:hAnsi="Times New Roman" w:cs="Times New Roman"/>
          <w:color w:val="FF0000"/>
          <w:sz w:val="28"/>
          <w:szCs w:val="28"/>
          <w:u w:val="single"/>
        </w:rPr>
        <w:t>с</w:t>
      </w:r>
      <w:proofErr w:type="gramEnd"/>
      <w:r w:rsidRPr="00D12775">
        <w:rPr>
          <w:rFonts w:ascii="Times New Roman" w:hAnsi="Times New Roman" w:cs="Times New Roman"/>
          <w:color w:val="FF0000"/>
          <w:sz w:val="28"/>
          <w:szCs w:val="28"/>
          <w:u w:val="single"/>
        </w:rPr>
        <w:t>сылка</w:t>
      </w:r>
    </w:p>
    <w:p w:rsidR="00D12775" w:rsidRPr="00D12775" w:rsidRDefault="00D12775" w:rsidP="00D12775">
      <w:pPr>
        <w:ind w:left="120" w:right="15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Проект – исследование  «Пословица – всем делам помощница» приобщил детей к русскому фольклору. Ребята узнали много пословиц от пожилых людей. И бабушки, и дети были рады общению. Проект-исследование  «Лекарство под ногами» завёл «юных исследователей» в глубокую древность, где ребята искали появления в жизни человека «лекарственных трав». К этому исследованию были привлечены бабушки и даже прабабушки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моих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обучающихся.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проектов «Подвижные игры» и «Красивая осанка – залог здоровья» стали  беседы с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медработниками, выставки рисунков, исследования факторов,  влияющих на осанку, влияния осанки на здоровье детей, опросы учеников и родителей, интересные перемены.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Итогом этого проекта стало выступление и защита проекта «Сколько весит здоровье?»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Ромашкиным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Максимом на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школьной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НПК. Очень нравится ребятам проводить различные опыты и эксперименты. Проект «Вода в природе» помог не только узнать о свойствах и превращениях воды, но и научил бережному отношению к воде. На уроках окружающего мира исследовали свойства воздуха, соли.</w:t>
      </w:r>
    </w:p>
    <w:p w:rsidR="00D12775" w:rsidRPr="00D12775" w:rsidRDefault="00D12775" w:rsidP="00D12775">
      <w:pPr>
        <w:ind w:left="120" w:right="15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Интересным оказался для ребят проект – исследование «Почему люди плачут?». Работу над исследованием  начали 2 человека, а в процессе присоединились ещё 7 ребят. Данная тема заинтересовала и родителей, которые внесли свою лепту в разработку проекта.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Благодаря использованию технологии исследовательской деятельности в образовательной и воспитательной области повышается вероятность творческого развития учащихся, что делает теорию более интересной, развивает активность учащихся, которая приводит их к большей самостоятельности, укрепляет чувство социальной ответственности, а на занятиях дети испытывают истинную радость. Рады они и тогда, когда выступают перед своими товарищами с интересными проектами и занимают призовые места.</w:t>
      </w: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Участие обучающихся моего класса в научно-практических конференциях со своими проектами-исследованиями:</w:t>
      </w:r>
      <w:proofErr w:type="gramEnd"/>
    </w:p>
    <w:tbl>
      <w:tblPr>
        <w:tblStyle w:val="a4"/>
        <w:tblW w:w="0" w:type="auto"/>
        <w:tblLook w:val="04A0"/>
      </w:tblPr>
      <w:tblGrid>
        <w:gridCol w:w="2564"/>
        <w:gridCol w:w="2293"/>
        <w:gridCol w:w="2316"/>
        <w:gridCol w:w="2398"/>
      </w:tblGrid>
      <w:tr w:rsidR="00D12775" w:rsidRPr="00D12775" w:rsidTr="002A69E3"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Уровень 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участников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D12775" w:rsidRPr="00D12775" w:rsidTr="002A69E3"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 Общешкольная научно-практическая конференция «Первые шаги»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Школьный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чел.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Шевченко Д.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Телегина В.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Ромашкин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М.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Грамота за 1 место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Грамота за 3 место</w:t>
            </w:r>
          </w:p>
        </w:tc>
      </w:tr>
      <w:tr w:rsidR="00D12775" w:rsidRPr="00D12775" w:rsidTr="002A69E3"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Городская научно-практическая конференция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Городской 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чел.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Телегина В.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Шевченко Д.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сертификата за участие </w:t>
            </w:r>
          </w:p>
        </w:tc>
      </w:tr>
      <w:tr w:rsidR="00D12775" w:rsidRPr="00D12775" w:rsidTr="002A69E3"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Научно-практическая конференция «День науки в начальной школе»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Городской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чел.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Шевченко Д.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Лазаренко А.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Диплом за 3 место в секции «Юный изобретатель»</w:t>
            </w:r>
          </w:p>
        </w:tc>
      </w:tr>
      <w:tr w:rsidR="00D12775" w:rsidRPr="00D12775" w:rsidTr="002A69E3"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Неделя экологии 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Защита проекта – исследования «Лекарство под ногами»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Областной 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Весь класс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Грамота за участие </w:t>
            </w:r>
          </w:p>
        </w:tc>
      </w:tr>
      <w:tr w:rsidR="00D12775" w:rsidRPr="00D12775" w:rsidTr="002A69E3">
        <w:tc>
          <w:tcPr>
            <w:tcW w:w="2570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proofErr w:type="gram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Общешкольная научно-практическая конференция «Первые шаги в науку - 2014»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Школьный 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чел.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Шевченко Д.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Телегина В.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Диплом за 1 место, Диплом за 3 место</w:t>
            </w:r>
          </w:p>
        </w:tc>
      </w:tr>
      <w:tr w:rsidR="00D12775" w:rsidRPr="00D12775" w:rsidTr="002A69E3"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Исследовательский проект «Ребятам о </w:t>
            </w: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зверятах</w:t>
            </w:r>
            <w:proofErr w:type="gram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Команда (10 чел)</w:t>
            </w: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Грамота АОЭБЦ</w:t>
            </w:r>
          </w:p>
        </w:tc>
      </w:tr>
    </w:tbl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12775" w:rsidRPr="00D12775" w:rsidTr="002A69E3">
        <w:trPr>
          <w:hidden/>
        </w:trPr>
        <w:tc>
          <w:tcPr>
            <w:tcW w:w="239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</w:tr>
    </w:tbl>
    <w:p w:rsidR="00D12775" w:rsidRPr="00D12775" w:rsidRDefault="00D12775" w:rsidP="00D1277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BFBFBF" w:themeFill="background1" w:themeFillShade="BF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Документальное подтверждение </w:t>
      </w:r>
      <w:proofErr w:type="gramStart"/>
      <w:r w:rsidRPr="00D1277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BFBFBF" w:themeFill="background1" w:themeFillShade="BF"/>
        </w:rPr>
        <w:t>см</w:t>
      </w:r>
      <w:proofErr w:type="gramEnd"/>
      <w:r w:rsidRPr="00D1277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BFBFBF" w:themeFill="background1" w:themeFillShade="BF"/>
        </w:rPr>
        <w:t>. в Приложении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BFBFBF" w:themeFill="background1" w:themeFillShade="BF"/>
        </w:rPr>
        <w:t xml:space="preserve"> </w:t>
      </w:r>
      <w:r w:rsidRPr="00D1277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я уверена, что организация исследовательской деятельности – перспективный путь развития детей и для того, чтобы сделать обучение научным, качественным и творческим – необходимо включить исследовательскую деятельность в образовательный процесс каждой школы нашего города – это даёт свои результаты.</w:t>
      </w:r>
    </w:p>
    <w:p w:rsidR="00D12775" w:rsidRPr="00D12775" w:rsidRDefault="00D12775" w:rsidP="00D12775">
      <w:pPr>
        <w:pStyle w:val="a5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Известно, что любой  класс комплектуется из детей разного уровня развития, неизбежно возникает необходимость дифференцированного подхода при </w:t>
      </w:r>
      <w:proofErr w:type="spell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разноуровневом</w:t>
      </w:r>
      <w:proofErr w:type="spell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обучении. Я считаю, что важным аспектом в развитии личности, является осуществление индивидуального и дифференцированного подхода к учащимся в педагогическом процессе, так 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как именно он предполагает раннее выявление склонностей и способностей детей, создание условий для развития личности. </w:t>
      </w:r>
      <w:proofErr w:type="spell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Разноуровневая</w:t>
      </w:r>
      <w:proofErr w:type="spell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дифференциация обучения широко применяется </w:t>
      </w:r>
      <w:r w:rsidRPr="00D127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разных этапах учебного процесса: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изучение нового материала; дифференцированная домашняя работа; учет знаний на уроке; текущая проверка усвоения пройденного материала; самостоятельные и контрольные работы; организация работы над ошибками; уроки закрепления.</w:t>
      </w:r>
    </w:p>
    <w:p w:rsidR="00D12775" w:rsidRPr="00D12775" w:rsidRDefault="00D12775" w:rsidP="00D12775">
      <w:pPr>
        <w:jc w:val="both"/>
        <w:rPr>
          <w:rStyle w:val="a6"/>
          <w:rFonts w:ascii="Times New Roman" w:eastAsia="Calibri" w:hAnsi="Times New Roman" w:cs="Times New Roman"/>
          <w:b w:val="0"/>
          <w:color w:val="000000" w:themeColor="text1"/>
          <w:sz w:val="28"/>
          <w:szCs w:val="28"/>
        </w:rPr>
      </w:pPr>
      <w:r w:rsidRPr="00D12775">
        <w:rPr>
          <w:rStyle w:val="a6"/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Решить проблему обучения учащихся с различным уровнем подготовки мне позволяет технология  уровневой дифференциации, которая  предполагает, что любое новое знание должно опираться на субъективный опыт ученика, на его склонности, интересы, ценности. 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диагностирования класс делю по уровням: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1-ая группа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ученики с высокими 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учебными способностями (ведут работу с материалом большей сложности, требующим умения применять знания в незнакомой ситуации и самостоятельно, творчески подходить к решению задач), возможностями, показателями успеваемости по определенным предметам, умеющие хорошо работать. Ученики с уравновешенными процессами возбуждения и торможения. Они обладают устойчивым вниманием, при наблюдении вычленяют признаки предмета; в результате наблюдения у них формируется первоначальное понятие. В ходе обучения успешно осваивают процессы обобщения, владеют большим словарным запасом.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2-ая группа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 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учащиеся со средними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способностями (выполняет задание первой группы, но с помощью учителя по опорным схемам), показателями </w:t>
      </w:r>
      <w:proofErr w:type="spell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обучаемости</w:t>
      </w:r>
      <w:proofErr w:type="spell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интеллектуальной работоспособностью, учебной мотивацией, интересом. Ученики с преобладанием процессов возбуждения над процессами торможения. Не могут самостоятельно выделять признаки предмета, их представления бедны и отрывочны. Чтобы запомнить материал, им необходимы многократные повторения. Внешне их психические особенности проявляются в торопливости, эмоциональности, невнимательности и несообразительности. Для этих детей трудны задания на обобщение, так как уровень их аналитического мышления низок.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3-я группа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- учащиеся с низкими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учебными способностями (требуют точности в организации учебных заданий, большего количества тренировочных работ и дополнительных разъяснений нового на уроке), </w:t>
      </w:r>
      <w:proofErr w:type="spell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сформированности</w:t>
      </w:r>
      <w:proofErr w:type="spell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познавательного интереса, мотивации учения, 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показателями успеваемости, быстрой утомляемостью, с большими пробелами в знаниях, в игнорировании заданий. Ученики попадают в разряд “слабых”. Они медлительны, апатичны, не успевают за классом. При отсутствии индивидуального подхода к ним, они совершенно теряют интерес к учебе, отстают от класса, хотя на самом деле могут учиться успешно.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Важно, что при дифференцированном процессе обучения возможен переход учащихся из одной группы в другую, т.е. состав группы не закреплен навсегда. Переход обусловлен изменением в уровне развития ученика, способностью восполнения пробелов и повышением учебной направленности, выражавшейся в интересе к получению знаний.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Состав групп позволяет мне  адаптировать содержание учебных программ к возможностям конкретных учащихся, помогает разработать педагогическую технологию, ориентированную на “зону ближайшего развитии” каждого школьника, что в свою очередь, создает благоприятные условия для развития личности учащихся, формирования положительной мотивации учения, адекватности самооценки.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Уровневая дифференциация позволяет работать как с отдельными учениками, так и с группами, сохраняет детский коллектив, в котором происходит развитие личности. Ее характерными чертами являются: открытость требований, предоставление учениками возможности самим выбирать усвоения материала и переходить с одного уровня на другой. Система работы учителя по этой технологии включает в себя различные ступени:</w:t>
      </w:r>
    </w:p>
    <w:p w:rsidR="00D12775" w:rsidRPr="00D12775" w:rsidRDefault="00D12775" w:rsidP="00D1277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Выявление отставаний в ЗУН;</w:t>
      </w:r>
    </w:p>
    <w:p w:rsidR="00D12775" w:rsidRPr="00D12775" w:rsidRDefault="00D12775" w:rsidP="00D1277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Ликвидацию их пробелов;</w:t>
      </w:r>
    </w:p>
    <w:p w:rsidR="00D12775" w:rsidRPr="00D12775" w:rsidRDefault="00D12775" w:rsidP="00D1277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Устранение причин неуспеваемости;</w:t>
      </w:r>
    </w:p>
    <w:p w:rsidR="00D12775" w:rsidRPr="00D12775" w:rsidRDefault="00D12775" w:rsidP="00D1277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интереса и мотивация к учебе;</w:t>
      </w:r>
    </w:p>
    <w:p w:rsidR="00D12775" w:rsidRPr="00D12775" w:rsidRDefault="00D12775" w:rsidP="00D1277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Дифференцирование (по степени трудности) учебных задач и оценок деятельности ученика</w:t>
      </w:r>
    </w:p>
    <w:p w:rsidR="00D12775" w:rsidRPr="00D12775" w:rsidRDefault="00D12775" w:rsidP="00D12775">
      <w:pPr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D12775">
        <w:rPr>
          <w:rStyle w:val="a6"/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</w:t>
      </w: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Технология уровневой дифференциации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способствует успешному выполнению каждым ребёнком  задания, которое соответствует уровню развития учебно-познавательных способностей на данном этапе.   Учебный проце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сс стр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ою с опорой на знания учащихся, что позволяет детям закрепить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знаниевый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уровень и продолжить пополнение знаний в учебной деятельности.  На уроках и в домашнем задании учащимся предлагаю карточки с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разноуровневыми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заданиями, карточки-помощники,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разноуровневые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тесты, дифференцированные задания. Данная технология  позволяет направить учебный процесс на личностное становление каждого ученика. У детей формируется адекватная самооценка.   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 второго полугодия третьего класса я нередко предлагаю хорошо успевающим ученикам на отдельных этапах урока заменять меня, взять на себя роль учителя. Такой прием  приучает ребят к самостоятельности, воспитывает у них смелость, умение определять свои действия в различных ситуациях. Он способствует в дальнейшем также организации групповой  и парной работы. Дифференцированный подход к ученикам с разным уровнем </w:t>
      </w:r>
      <w:proofErr w:type="spellStart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обученности</w:t>
      </w:r>
      <w:proofErr w:type="spellEnd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 осуществляю и при определении домашнего задания.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Использование данн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технологи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способствует повышению мотивации учащихся к изучению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школьных предметов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развитию личности школьника и его познавательных способностей, что в свою очередь позволяет мне достигать желаемых результатов в обучении.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Приведу примеры фрагментов уроков: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Русский язык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качестве примера приведем работу проверки домашнего задания по теме: “Глагол”.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работа составлена исходя из основных требований к знаниям, умениям и навыкам учащихся IV классов.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1-й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Дана схема предложения. Составить три предложения к данной схеме (работа творческого характера).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Даны три предложения. Выбери предложение, которое соответствует предложенной схеме.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Разбери глагол, как часть речи (алгоритм отсутствует).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3-й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Дано предложение.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Разбери предложение по членам предложения, по частям речи.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Разбери глагол по схеме (по алгоритму)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Математика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Исходя их общих требований по курсу математики, мы предлагаем работу, при текущей проверке усвоения пройденного материала, по темам: “Решение 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задач на движение. Решение примеров на порядок действий. Решение задач на нахождение площади и периметра прямоугольника” (IV класс)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Задание №1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3-й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 задачу: “Два поезда идут навстречу друг другу со станций, расстояние между которыми 485 км. Первый вышел раньше на 2 ч и движется со скоростью 53км/ч. Через 3ч после выхода второго поезда они встретились. Какова скорость второго поезда?”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Составь обратную задачу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1-й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Измени условие задачи так, чтобы она решалась меньшим количеством действий.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Задание №2.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3-й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Найди значение выражения: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7800-(398+507*6)=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Измени одно из чисел так, чтобы значение выражения было бы записано четырехзначным числом.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3-й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Измени порядок действий так, чтобы значение выражения изменилось.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Задание №3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1-й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 задачу: “Площадь прямоугольника равна 36см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2.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Ширина прямоугольника 4см. Чему равен периметр прямоугольника?”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 задачу: “Площадь прямоугольника 32см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2.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Какова длина и ширина прямоугольника, если ширина в 2 раза короче, чем его длина?”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3-й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Реши задачу: “Периметр прямоугольника равен 26 см, площадь – 42см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2.</w:t>
      </w: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Определи его длину и ширину”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Мир вокруг нас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Предлагаем </w:t>
      </w:r>
      <w:proofErr w:type="spell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разноуровневое</w:t>
      </w:r>
      <w:proofErr w:type="spell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задание при изучении нового материала и учете знаний на уроке, по теме: “Разнообразие растений” (III класс)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1-й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Рассмотри живое растение. Найди и назови устно его органы. Зарисуй это растение, подпиши названия его органов.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Рассмотри рисунок. Подпиши названия органов растения. Найди эти органы на живом растении.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3-й уровень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Прочитай названия органов растения: корень, стебель, лист, цветок, плод. Рассмотри живое растение. Найди его органы, назови их устно.</w:t>
      </w:r>
    </w:p>
    <w:p w:rsidR="00D12775" w:rsidRPr="00D12775" w:rsidRDefault="00D12775" w:rsidP="00D12775">
      <w:pPr>
        <w:shd w:val="clear" w:color="auto" w:fill="FFFFFF"/>
        <w:spacing w:after="13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Подводя итог выше сказанному, подчеркну, что </w:t>
      </w:r>
      <w:proofErr w:type="gram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обучающиеся</w:t>
      </w:r>
      <w:proofErr w:type="gram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D12775" w:rsidRPr="00D12775" w:rsidRDefault="00D12775" w:rsidP="00D12775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удовольствием выбирают варианты заданий, соответствующие своим способностям и пытаются выполнять задания 1-го и 2-го уровней;</w:t>
      </w:r>
    </w:p>
    <w:p w:rsidR="00D12775" w:rsidRPr="00D12775" w:rsidRDefault="00D12775" w:rsidP="00D12775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стали ощущать себя успешными и уверенными; возросла степень их психологического комфорта на уроках;</w:t>
      </w:r>
    </w:p>
    <w:p w:rsidR="00D12775" w:rsidRPr="00D12775" w:rsidRDefault="00D12775" w:rsidP="00D12775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42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дифференцированное (</w:t>
      </w:r>
      <w:proofErr w:type="spellStart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разноуровневое</w:t>
      </w:r>
      <w:proofErr w:type="spellEnd"/>
      <w:r w:rsidRPr="00D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обучение позволило организовать учебный процесс на основе учета индивидуальных особенностей личности, обеспечило усвоение всеми учениками содержания образования.</w:t>
      </w:r>
    </w:p>
    <w:p w:rsidR="00D12775" w:rsidRPr="00D12775" w:rsidRDefault="00D12775" w:rsidP="00D127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Считаю, что позитивная динамика качества знаний моих обучающихся объясняется применением технологии уровневой дифференциации.</w:t>
      </w:r>
    </w:p>
    <w:tbl>
      <w:tblPr>
        <w:tblpPr w:leftFromText="180" w:rightFromText="180" w:bottomFromText="200" w:vertAnchor="text" w:horzAnchor="margin" w:tblpY="442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9"/>
        <w:gridCol w:w="1993"/>
        <w:gridCol w:w="1339"/>
        <w:gridCol w:w="1235"/>
        <w:gridCol w:w="1235"/>
        <w:gridCol w:w="1993"/>
      </w:tblGrid>
      <w:tr w:rsidR="00D12775" w:rsidRPr="00D12775" w:rsidTr="002A69E3">
        <w:trPr>
          <w:trHeight w:val="305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2010 – 2011</w:t>
            </w:r>
          </w:p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1класс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2011- 2012</w:t>
            </w:r>
          </w:p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класс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2012-2013</w:t>
            </w:r>
          </w:p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класс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2013-2014</w:t>
            </w:r>
          </w:p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класс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2014-2015</w:t>
            </w:r>
          </w:p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класс</w:t>
            </w:r>
          </w:p>
        </w:tc>
      </w:tr>
      <w:tr w:rsidR="00D12775" w:rsidRPr="00D12775" w:rsidTr="002A69E3">
        <w:trPr>
          <w:trHeight w:val="14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%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успеваемости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Безотметочное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оценивание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100 %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100%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Безотметочное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оценивание</w:t>
            </w:r>
          </w:p>
        </w:tc>
      </w:tr>
      <w:tr w:rsidR="00D12775" w:rsidRPr="00D12775" w:rsidTr="002A69E3">
        <w:trPr>
          <w:trHeight w:val="305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% качества </w:t>
            </w:r>
          </w:p>
        </w:tc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51, 6%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54, 3%</w:t>
            </w:r>
          </w:p>
        </w:tc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Результаты учебной деятельности по предметам за 2011-2014 г.г.</w:t>
      </w:r>
    </w:p>
    <w:tbl>
      <w:tblPr>
        <w:tblStyle w:val="a4"/>
        <w:tblW w:w="0" w:type="auto"/>
        <w:tblLook w:val="04A0"/>
      </w:tblPr>
      <w:tblGrid>
        <w:gridCol w:w="1885"/>
        <w:gridCol w:w="868"/>
        <w:gridCol w:w="860"/>
        <w:gridCol w:w="834"/>
        <w:gridCol w:w="868"/>
        <w:gridCol w:w="860"/>
        <w:gridCol w:w="834"/>
        <w:gridCol w:w="868"/>
        <w:gridCol w:w="860"/>
        <w:gridCol w:w="834"/>
      </w:tblGrid>
      <w:tr w:rsidR="00D12775" w:rsidRPr="00D12775" w:rsidTr="002A69E3">
        <w:tc>
          <w:tcPr>
            <w:tcW w:w="1749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Предметы</w:t>
            </w:r>
          </w:p>
        </w:tc>
        <w:tc>
          <w:tcPr>
            <w:tcW w:w="8815" w:type="dxa"/>
            <w:gridSpan w:val="9"/>
          </w:tcPr>
          <w:p w:rsidR="00D12775" w:rsidRPr="00D12775" w:rsidRDefault="00D12775" w:rsidP="00D1277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Итоговые оценки</w:t>
            </w:r>
          </w:p>
        </w:tc>
      </w:tr>
      <w:tr w:rsidR="00D12775" w:rsidRPr="00D12775" w:rsidTr="002A69E3">
        <w:tc>
          <w:tcPr>
            <w:tcW w:w="1749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39" w:type="dxa"/>
            <w:gridSpan w:val="3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2011-2012 (2 класс)</w:t>
            </w:r>
          </w:p>
        </w:tc>
        <w:tc>
          <w:tcPr>
            <w:tcW w:w="2938" w:type="dxa"/>
            <w:gridSpan w:val="3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2012-2013 (3 класс)</w:t>
            </w:r>
          </w:p>
        </w:tc>
        <w:tc>
          <w:tcPr>
            <w:tcW w:w="2938" w:type="dxa"/>
            <w:gridSpan w:val="3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2013-2014 (4 класс)</w:t>
            </w:r>
          </w:p>
        </w:tc>
      </w:tr>
      <w:tr w:rsidR="00D12775" w:rsidRPr="00D12775" w:rsidTr="002A69E3">
        <w:tc>
          <w:tcPr>
            <w:tcW w:w="1749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Усп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Кач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Ср. б</w:t>
            </w:r>
            <w:proofErr w:type="gramEnd"/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Усп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Кач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Ср. б</w:t>
            </w:r>
            <w:proofErr w:type="gramEnd"/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Усп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Кач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Ср. б</w:t>
            </w:r>
            <w:proofErr w:type="gramEnd"/>
          </w:p>
        </w:tc>
      </w:tr>
      <w:tr w:rsidR="00D12775" w:rsidRPr="00D12775" w:rsidTr="002A69E3">
        <w:tc>
          <w:tcPr>
            <w:tcW w:w="1749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Русский язык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3, 2</w:t>
            </w:r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51, 6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3, 8</w:t>
            </w:r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54, 3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3, 9</w:t>
            </w:r>
          </w:p>
        </w:tc>
      </w:tr>
      <w:tr w:rsidR="00D12775" w:rsidRPr="00D12775" w:rsidTr="002A69E3">
        <w:tc>
          <w:tcPr>
            <w:tcW w:w="1749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Математика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3, 7</w:t>
            </w:r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53, 2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3, 8</w:t>
            </w:r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57, 9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D12775" w:rsidRPr="00D12775" w:rsidTr="002A69E3">
        <w:tc>
          <w:tcPr>
            <w:tcW w:w="1749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Литературное чтение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64, 5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4, 1</w:t>
            </w:r>
          </w:p>
        </w:tc>
        <w:tc>
          <w:tcPr>
            <w:tcW w:w="981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8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69, 7</w:t>
            </w:r>
          </w:p>
        </w:tc>
        <w:tc>
          <w:tcPr>
            <w:tcW w:w="975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4, 3</w:t>
            </w:r>
          </w:p>
        </w:tc>
      </w:tr>
    </w:tbl>
    <w:p w:rsidR="00D12775" w:rsidRPr="00D12775" w:rsidRDefault="00D12775" w:rsidP="00D1277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Из таблицы видно, что успеваемость  обучающихся составляет 100%, качество знаний повысилось с 47% до 69, 7%, средний балл увеличился с 3,2 до 4,3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Динамика учебных показателей свидетельствует о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снижении  количества «троечников» в общем составе обучающихся, что обусловлено системной работой  с обучающимися с низким уровнем мотивации  в рамках часов коррекции, внеурочной деятельности по предметам и при осуществлении индивидуального и дифференцированного подхода на уроках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ндивидуальной  (русский язык, математика, чтение). </w:t>
      </w:r>
    </w:p>
    <w:p w:rsidR="00D12775" w:rsidRPr="00D12775" w:rsidRDefault="00D12775" w:rsidP="00D12775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D12775" w:rsidRPr="00D12775" w:rsidRDefault="00D12775" w:rsidP="00D12775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Задача современного педагога и моя лично: не преподносить ученику готовые знания на «блюдце с голубой каёмочкой», а организовывать самостоятельный познавательный процесс через технологию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компетентностно-ориентированного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в урочной и внеурочной деятельности.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  Огромную положительную роль в современной образовательной системе играет использование </w:t>
      </w: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информационно-коммуникационной  технологии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Широкое применение информационных компьютерных технологий в нашей школе существенно улучшает положительную динамику в обучении детей, их качественную составляющую. Конечно же, происходит это при условии грамотного использования компьютерных  и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мультимедийных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ресурсов.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В моей практике уже сформировались основные направления применения ИКТ: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• подготовка дидактического материала для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учебно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воспитательного процесса (печатные материалы, электронные книги, обучающие аудио и видео материалы, собственные презентации к урокам и уроки с применением интерактивной доски);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создание собственных страниц на образовательных сайтах для общения с коллегами, родителями и учащимися;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ведение электронного журнала, документации учителя и классного руководителя;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•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учителя и ученика даёт прекрасную возможность проследить индивидуальную динамику каждого в отдельности и классного коллектива в частности, позволяет судить о формировании универсальных учебных действий,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метапредметных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коммуникативных достижениях;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участие в дистанционных конкурсах, олимпиадах учителя и учеников;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электронная почта;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изучение основ информатики и вычислительной техники;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составление отчётов, графиков, диаграмм;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тестирование по предметам, проверка техники чтения;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• поиск и использование информации из Интернета для подготовки уроков,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проектно-исследовательских работ, практических работ по окружающему миру, для внеклассной и воспитательной работы;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проведение родительских собраний и лекториев;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воспитательные события и социальные проекты;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тренажёры по предметам, тестирования;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• развивающие игры по предметам;</w:t>
      </w:r>
    </w:p>
    <w:p w:rsidR="00D12775" w:rsidRPr="00D12775" w:rsidRDefault="00D12775" w:rsidP="00D12775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Данная технология проходит красной линией через все этапы урока.</w:t>
      </w:r>
    </w:p>
    <w:p w:rsidR="00D12775" w:rsidRPr="00D12775" w:rsidRDefault="00D12775" w:rsidP="00D12775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Практика использования ИКТ даёт возможность утверждать, что уроки с использованием информационных технологий не только расширяют и закрепляют полученные знания, но и значительно повышают творческий и интеллектуальный потенциал учащихся. Поскольку фантазия и желание проявить себя у младшего школьника велики, стоит учить его как можно чаще излагать собственные мысли, в том числе и с помощью ИКТ. Использование информационных технологий может преобразовать преподавание традиционных учебных предметов, рационализировав детский труд, оптимизировав процессы понимания и запоминания учебного материала, а главное, подняв на более высокий уровень интерес детей к учёбе.</w:t>
      </w:r>
    </w:p>
    <w:p w:rsidR="00D12775" w:rsidRPr="00D12775" w:rsidRDefault="00D12775" w:rsidP="00D12775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своей работе я постоянно использую презентации на уроках окружающего мира, русского языка, обучения грамоте. По ФГОС предусмотрена работа учащихся на компьютере совместно с родителями для поиска информации в Интернете.  Важная цель обучения в начальной школе – научить каждого ребёнка за короткий промежуток времени осваивать, преобразовывать и использовать в практической деятельности огромные массивы информации. Детям приходится часто самим находить необходимую информацию по различным темам. Задача учителя начальной школы – умело сочетать работу с книгой и поиск информации детьми с помощью техники. </w:t>
      </w:r>
    </w:p>
    <w:p w:rsidR="00D12775" w:rsidRPr="00D12775" w:rsidRDefault="00D12775" w:rsidP="00D12775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уроках технологии использование презентации – инструкционной карты по изготовлению того или иного изделия – просто находка. Это облегчает работу и учителю, и детям. Ребята с большим интересом смотрели презентации на темы «Золотые узоры Хохломы», «О народных умельцах», «Дымковская игрушка», «Городецкая роспись».</w:t>
      </w:r>
    </w:p>
    <w:p w:rsidR="00D12775" w:rsidRPr="00D12775" w:rsidRDefault="00D12775" w:rsidP="00D12775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Разнообразие цветовой палитры, анимационные эффекты – всё это позволяет значительное время удерживать произвольное внимание учащихся младших классов; минимизация необходимости использования мела на доске 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ускоряет процесс подачи информации. Значение использования презентаций на уроках в начальной школе трудно переоценить.</w:t>
      </w:r>
    </w:p>
    <w:p w:rsidR="00D12775" w:rsidRPr="00D12775" w:rsidRDefault="00D12775" w:rsidP="00D12775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Хорошо известно, что одной из серьёзнейших проблем, затрудняющих обучение в начальной школе </w:t>
      </w:r>
      <w:proofErr w:type="gramStart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особенно на входе в неё, является невозможность для большинства детей достаточно полно понимать и усваивать полученную на уроке информацию. Рисунок, схематический рисунок или схема являются тем средством, которое даёт ребёнку адекватную его мышлению опору для понимания, а значит, и эффективного усвоения нового знания или умения. </w:t>
      </w:r>
      <w:proofErr w:type="gramStart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Развитие у младших школьников умения «читать» информацию, переданную с помощью таких моделей, является базовым для развития у них информационных умений и прежде всего умения работать с информацией, данной в учебной книге: самостоятельно ориентироваться на развороте учебника, понимать и передавать сведения, на основе которых выполняется каждое отдельное задание, находить ответы на вопросы, делать выводы, сравнивать и группировать объекты изучения, устанавливать простейшие</w:t>
      </w:r>
      <w:proofErr w:type="gramEnd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причинно-следственные связи между ними.   </w:t>
      </w:r>
    </w:p>
    <w:p w:rsidR="00D12775" w:rsidRPr="00D12775" w:rsidRDefault="00D12775" w:rsidP="00D12775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Благодаря этим условиям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мои обучающиеся 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умеют сами создавать презентации, что реализуют при подготовке домашних заданий,  участвуют в исследовательской деятельности.</w:t>
      </w:r>
    </w:p>
    <w:p w:rsidR="00D12775" w:rsidRPr="00D12775" w:rsidRDefault="00D12775" w:rsidP="00D12775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роки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прово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жу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использованием И</w:t>
      </w:r>
      <w:proofErr w:type="gramStart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КТ в св</w:t>
      </w:r>
      <w:proofErr w:type="gramEnd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оём кабинете. Дети остаются в привычной для них обстановке, когда окружающая среда знакома и соответствует их возрастным и физиологическим особенностям. Компьютер в этом случае не рассматривается как объект изучения, а становится современным средством обучения математике, русскому языку, окружающему миру и другим школьным предметам.</w:t>
      </w: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В следующей таблице представлены отдельные  работы, которые </w:t>
      </w: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подготовили ребята для представления  на разных уроках</w:t>
      </w:r>
      <w:r w:rsidRPr="00D12775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.</w:t>
      </w:r>
    </w:p>
    <w:tbl>
      <w:tblPr>
        <w:tblW w:w="105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1675"/>
        <w:gridCol w:w="2838"/>
        <w:gridCol w:w="5186"/>
      </w:tblGrid>
      <w:tr w:rsidR="00D12775" w:rsidRPr="00D12775" w:rsidTr="002A69E3">
        <w:trPr>
          <w:trHeight w:val="402"/>
        </w:trPr>
        <w:tc>
          <w:tcPr>
            <w:tcW w:w="852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75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Автор</w:t>
            </w:r>
          </w:p>
        </w:tc>
        <w:tc>
          <w:tcPr>
            <w:tcW w:w="2838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Название работы</w:t>
            </w:r>
          </w:p>
        </w:tc>
        <w:tc>
          <w:tcPr>
            <w:tcW w:w="5186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Аннотация</w:t>
            </w:r>
          </w:p>
        </w:tc>
      </w:tr>
      <w:tr w:rsidR="00D12775" w:rsidRPr="00D12775" w:rsidTr="002A69E3">
        <w:trPr>
          <w:trHeight w:val="550"/>
        </w:trPr>
        <w:tc>
          <w:tcPr>
            <w:tcW w:w="852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75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Лазаренко Алина</w:t>
            </w:r>
          </w:p>
        </w:tc>
        <w:tc>
          <w:tcPr>
            <w:tcW w:w="2838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Мир в состоянии войны</w:t>
            </w:r>
          </w:p>
        </w:tc>
        <w:tc>
          <w:tcPr>
            <w:tcW w:w="5186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выполнена ученицей 4 класса. Проект содержит обширный видеоматериал из истории семьи девочки.</w:t>
            </w:r>
          </w:p>
        </w:tc>
      </w:tr>
      <w:tr w:rsidR="00D12775" w:rsidRPr="00D12775" w:rsidTr="002A69E3">
        <w:trPr>
          <w:trHeight w:val="698"/>
        </w:trPr>
        <w:tc>
          <w:tcPr>
            <w:tcW w:w="852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1675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Колотова Анастасия</w:t>
            </w:r>
          </w:p>
        </w:tc>
        <w:tc>
          <w:tcPr>
            <w:tcW w:w="2838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Блокада Ленинграда</w:t>
            </w:r>
          </w:p>
        </w:tc>
        <w:tc>
          <w:tcPr>
            <w:tcW w:w="5186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выполнена ученицей 3 класса. В результате исследований ученица обнаружила интересные факты из жизни блокадного Ленинграда.</w:t>
            </w:r>
          </w:p>
        </w:tc>
      </w:tr>
      <w:tr w:rsidR="00D12775" w:rsidRPr="00D12775" w:rsidTr="002A69E3">
        <w:trPr>
          <w:trHeight w:val="854"/>
        </w:trPr>
        <w:tc>
          <w:tcPr>
            <w:tcW w:w="852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675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Рябов Илья</w:t>
            </w:r>
          </w:p>
        </w:tc>
        <w:tc>
          <w:tcPr>
            <w:tcW w:w="2838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Членистоногие</w:t>
            </w:r>
          </w:p>
        </w:tc>
        <w:tc>
          <w:tcPr>
            <w:tcW w:w="5186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выполнена учеником 3 класса. В результате исследования учащийся подробно рассказал  об интересных фактах из жизни членистоногих, провел классификацию.</w:t>
            </w:r>
          </w:p>
        </w:tc>
      </w:tr>
      <w:tr w:rsidR="00D12775" w:rsidRPr="00D12775" w:rsidTr="002A69E3">
        <w:trPr>
          <w:trHeight w:val="854"/>
        </w:trPr>
        <w:tc>
          <w:tcPr>
            <w:tcW w:w="852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75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Косицын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Роман</w:t>
            </w:r>
          </w:p>
        </w:tc>
        <w:tc>
          <w:tcPr>
            <w:tcW w:w="2838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Еще одна тайна острова Пасхи</w:t>
            </w:r>
          </w:p>
        </w:tc>
        <w:tc>
          <w:tcPr>
            <w:tcW w:w="5186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Работа выполнена учеником 4 класса. В результате работы </w:t>
            </w:r>
            <w:proofErr w:type="gramStart"/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обучающийся</w:t>
            </w:r>
            <w:proofErr w:type="gramEnd"/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представил исследование острова Пасхи. В презентации представлены </w:t>
            </w:r>
            <w:proofErr w:type="gramStart"/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мало известные</w:t>
            </w:r>
            <w:proofErr w:type="gramEnd"/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факты.</w:t>
            </w:r>
          </w:p>
        </w:tc>
      </w:tr>
      <w:tr w:rsidR="00D12775" w:rsidRPr="00D12775" w:rsidTr="002A69E3">
        <w:trPr>
          <w:trHeight w:val="1002"/>
        </w:trPr>
        <w:tc>
          <w:tcPr>
            <w:tcW w:w="852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675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Телегина Валерия, Петрунина Мария</w:t>
            </w: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38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Береза – символ России</w:t>
            </w:r>
          </w:p>
        </w:tc>
        <w:tc>
          <w:tcPr>
            <w:tcW w:w="5186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выполнена ученицами 4 класса. Они провели исследование о таком известном дереве. В качестве результата работы представлена защита в виде презентации, где представлено много интересного.</w:t>
            </w:r>
          </w:p>
        </w:tc>
      </w:tr>
      <w:tr w:rsidR="00D12775" w:rsidRPr="00D12775" w:rsidTr="002A69E3">
        <w:trPr>
          <w:trHeight w:val="862"/>
        </w:trPr>
        <w:tc>
          <w:tcPr>
            <w:tcW w:w="852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675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Шевченко Данила</w:t>
            </w:r>
          </w:p>
        </w:tc>
        <w:tc>
          <w:tcPr>
            <w:tcW w:w="2838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Такой известный неизвестный Драгунский</w:t>
            </w:r>
          </w:p>
        </w:tc>
        <w:tc>
          <w:tcPr>
            <w:tcW w:w="5186" w:type="dxa"/>
          </w:tcPr>
          <w:p w:rsidR="00D12775" w:rsidRPr="00D12775" w:rsidRDefault="00D12775" w:rsidP="00D1277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выполнена ученицей 4 класса. Она изучила жизнь писателя и описала их в своей работе. В работе представлены творческие задания: викторина, кроссворд и т.д.</w:t>
            </w:r>
          </w:p>
        </w:tc>
      </w:tr>
    </w:tbl>
    <w:p w:rsidR="00D12775" w:rsidRPr="00D12775" w:rsidRDefault="00D12775" w:rsidP="00D12775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настоящее время в учебном процессе мною систематически используется работа на интерактивной доске. Я считаю, что интерактивная доска – лучшее, что существует из технических средств обучения для взаимодействия учителя с классом. В ней объединяется проекционная технология с сенсорным устройством, поэтому такая доска не просто отображает то, что происходит на компьютере, но и позволяет управлять процессом презентации, вносить поправки и коррективы, делать цветом </w:t>
      </w: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пометки и комментарии, сохранять материал для дальнейшего редактирования. Дети быстро привыкают к интерактивной доске, работать на ней увлекательно и легко. Интерактивная доска позволяет мне, как учителю, воспроизводить информацию в формате, видимом всеми учащимися. Работая на доске электронным маркером, я имею возможность быстро и наглядно показать тот или иной приём работы. На уроках в начальной школе большое место отводится игре, так как игровая деятельность является ведущей для детей 6-8 лет. Работа с интерактивной доской в начальной школе становится продолжением игры, сопровождаемой звуковыми эффектами и видеоэффектами. Независимо от этапа обучения, применение интерактивной доски на уроках выводит процесс обучения на новый уровень. </w:t>
      </w:r>
    </w:p>
    <w:p w:rsidR="00D12775" w:rsidRPr="00D12775" w:rsidRDefault="00D12775" w:rsidP="00D12775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классе не остаётся </w:t>
      </w:r>
      <w:proofErr w:type="gramStart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равнодушных</w:t>
      </w:r>
      <w:proofErr w:type="gramEnd"/>
      <w:r w:rsidRPr="00D12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все предметы становятся доступными и увлекательными. Ребята начинают понимать более сложный материал в результате более ясной, эффективной и динамичной подачи материала. Ребята начинают работать более творчески. Интерактивная доска на уроке – это отличный способ сосредоточить и удержать внимание ребят. Наглядность учёбы особенно ценно для работы с детьми с рассеянным вниманием, она целиком увлекает внимание. Ученики лучше усваивают материал.</w:t>
      </w:r>
    </w:p>
    <w:p w:rsidR="00D12775" w:rsidRPr="00D12775" w:rsidRDefault="00D12775" w:rsidP="00D12775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ИКТ позволяет учителю: повысить мотивацию обучающихся к изучаемому предмету, усилить индивидуализацию процесса обучения, эффективно сочетать контроль и самоконтроль учебной деятельности, снизить затраты времени для организации различных видов деятельности и осуществлять учет индивидуальных особенностей обучающихся (темп, степень тревожности,  уровень внимания и т.д.).</w:t>
      </w:r>
    </w:p>
    <w:p w:rsidR="00D12775" w:rsidRPr="00D12775" w:rsidRDefault="00D12775" w:rsidP="00D12775">
      <w:pPr>
        <w:pStyle w:val="a3"/>
        <w:spacing w:after="0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внеурочной деятельности владение ИКТ позволяет мне эффективно организовать участие младшего школьника в дистанционных мероприятиях различного уровня. </w:t>
      </w:r>
    </w:p>
    <w:p w:rsidR="00D12775" w:rsidRPr="00D12775" w:rsidRDefault="00D12775" w:rsidP="00D12775">
      <w:pPr>
        <w:pStyle w:val="a3"/>
        <w:spacing w:after="0"/>
        <w:contextualSpacing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pStyle w:val="a3"/>
        <w:spacing w:after="0"/>
        <w:contextualSpacing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Результаты участия  моих учеников в дистанционных мероприятиях представлены  в таблице.</w:t>
      </w:r>
    </w:p>
    <w:p w:rsidR="00D12775" w:rsidRPr="00D12775" w:rsidRDefault="00D12775" w:rsidP="00D12775">
      <w:pPr>
        <w:pStyle w:val="a3"/>
        <w:spacing w:after="0"/>
        <w:contextualSpacing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8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56"/>
        <w:gridCol w:w="2005"/>
        <w:gridCol w:w="1526"/>
        <w:gridCol w:w="1951"/>
        <w:gridCol w:w="2018"/>
      </w:tblGrid>
      <w:tr w:rsidR="00D12775" w:rsidRPr="00D12775" w:rsidTr="002A69E3">
        <w:tc>
          <w:tcPr>
            <w:tcW w:w="2956" w:type="dxa"/>
            <w:vMerge w:val="restart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мероприятия</w:t>
            </w:r>
          </w:p>
        </w:tc>
        <w:tc>
          <w:tcPr>
            <w:tcW w:w="2005" w:type="dxa"/>
            <w:vMerge w:val="restart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Уровень</w:t>
            </w:r>
          </w:p>
        </w:tc>
        <w:tc>
          <w:tcPr>
            <w:tcW w:w="1526" w:type="dxa"/>
            <w:vMerge w:val="restart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участников</w:t>
            </w:r>
          </w:p>
        </w:tc>
        <w:tc>
          <w:tcPr>
            <w:tcW w:w="3969" w:type="dxa"/>
            <w:gridSpan w:val="2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D12775" w:rsidRPr="00D12775" w:rsidTr="002A69E3">
        <w:trPr>
          <w:trHeight w:val="559"/>
        </w:trPr>
        <w:tc>
          <w:tcPr>
            <w:tcW w:w="2956" w:type="dxa"/>
            <w:vMerge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5" w:type="dxa"/>
            <w:vMerge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6" w:type="dxa"/>
            <w:vMerge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призёры</w:t>
            </w:r>
          </w:p>
        </w:tc>
      </w:tr>
      <w:tr w:rsidR="00D12775" w:rsidRPr="00D12775" w:rsidTr="002A69E3">
        <w:trPr>
          <w:trHeight w:val="559"/>
        </w:trPr>
        <w:tc>
          <w:tcPr>
            <w:tcW w:w="10456" w:type="dxa"/>
            <w:gridSpan w:val="5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2010-2011 учебный год (1 класс)</w:t>
            </w:r>
          </w:p>
        </w:tc>
      </w:tr>
      <w:tr w:rsidR="00D12775" w:rsidRPr="00D12775" w:rsidTr="002A69E3">
        <w:trPr>
          <w:cantSplit/>
          <w:trHeight w:val="1134"/>
        </w:trPr>
        <w:tc>
          <w:tcPr>
            <w:tcW w:w="2956" w:type="dxa"/>
          </w:tcPr>
          <w:p w:rsidR="00D12775" w:rsidRPr="00D12775" w:rsidRDefault="00D12775" w:rsidP="00D12775">
            <w:pPr>
              <w:shd w:val="clear" w:color="auto" w:fill="FFFFFF"/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shd w:val="clear" w:color="auto" w:fill="FFFFFF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Предметный мир сказок Г.Х Андерсена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сертификата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Диплом 1 место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Диплома 2 место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Прогулка со Снеговиком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сертификатов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День Математики в сказочной стране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сертификата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Диплом 3 место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Наши пернатые друзья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сертификата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10456" w:type="dxa"/>
            <w:gridSpan w:val="5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2011-2012 учебный год (2 класс)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Интеллектуальные зимние игры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сертификат за  участие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место</w:t>
            </w:r>
          </w:p>
          <w:p w:rsidR="00D12775" w:rsidRPr="00D12775" w:rsidRDefault="00D12775" w:rsidP="00D12775">
            <w:pPr>
              <w:pStyle w:val="ConsPlusNonforma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Русский медвежонок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сертификат за участие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место-1 ч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место- 3 ч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место-1 ч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 место-1 ч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Викторина «Урок математики в лесной школе»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сертификата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Животный мир: </w:t>
            </w: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самые-самые</w:t>
            </w:r>
            <w:proofErr w:type="gramEnd"/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сертификата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Творческие </w:t>
            </w:r>
            <w:proofErr w:type="spellStart"/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заморочки</w:t>
            </w:r>
            <w:proofErr w:type="spellEnd"/>
            <w:proofErr w:type="gramEnd"/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Всероссийский 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сертификат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Русский играючи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Диплом 3 место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дорогам сказочной страны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сертификат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Диплом 3 место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Математические ловушки весёлого Карандаша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Диплома за 1 место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Юные следопыты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сертификата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Поиграем в города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сертификата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Родное слово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место- 2 ч</w:t>
            </w:r>
          </w:p>
        </w:tc>
      </w:tr>
      <w:tr w:rsidR="00D12775" w:rsidRPr="00D12775" w:rsidTr="002A69E3">
        <w:tc>
          <w:tcPr>
            <w:tcW w:w="10456" w:type="dxa"/>
            <w:gridSpan w:val="5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2012-2013 учебный год (3 класс)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 по естествознанию «Это знают все»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 Дипломов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степени,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Диплом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III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степени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Интеллектуальный конкурс «Классики – 2012-2013» «Школа юных волшебников»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Сертификаты за участие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Родное слово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Диплома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III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степени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Диплом </w:t>
            </w: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</w:t>
            </w:r>
            <w:proofErr w:type="gram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степени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Дистанционный конкурс творческих работ «В мире фантазий»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Сертификат за участие</w:t>
            </w: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Грамота за 1 место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Русский медвежонок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Дистанционная викторина по математике «Васины задачки»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Дипломы победителей за 3 место, за 2 место</w:t>
            </w:r>
          </w:p>
        </w:tc>
      </w:tr>
      <w:tr w:rsidR="00D12775" w:rsidRPr="00D12775" w:rsidTr="002A69E3">
        <w:tc>
          <w:tcPr>
            <w:tcW w:w="10456" w:type="dxa"/>
            <w:gridSpan w:val="5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2013-2014 учебный год (4 класс)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Международный дистанционный  конкурс по русскому языку «Новый урок»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Международный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Диплома 1 степени</w:t>
            </w:r>
          </w:p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Диплом 2 степени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Блиц-турнир</w:t>
            </w:r>
            <w:proofErr w:type="spellEnd"/>
            <w:proofErr w:type="gram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«Всезнайки»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Диплома победителя за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 место</w:t>
            </w:r>
          </w:p>
        </w:tc>
      </w:tr>
      <w:tr w:rsidR="00D12775" w:rsidRPr="00D12775" w:rsidTr="002A69E3">
        <w:tc>
          <w:tcPr>
            <w:tcW w:w="10456" w:type="dxa"/>
            <w:gridSpan w:val="5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2014-2015 учебный год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Дистанционная олимпиада по математике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Международный проект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диплома </w:t>
            </w: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proofErr w:type="gram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степени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Викторина «Чудесный день 8 марта»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Международный проект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диплома 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степени</w:t>
            </w:r>
          </w:p>
        </w:tc>
      </w:tr>
      <w:tr w:rsidR="00D12775" w:rsidRPr="00D12775" w:rsidTr="002A69E3">
        <w:tc>
          <w:tcPr>
            <w:tcW w:w="295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Природа и человек</w:t>
            </w:r>
          </w:p>
        </w:tc>
        <w:tc>
          <w:tcPr>
            <w:tcW w:w="2005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Всероссийский</w:t>
            </w:r>
          </w:p>
        </w:tc>
        <w:tc>
          <w:tcPr>
            <w:tcW w:w="1526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51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8" w:type="dxa"/>
          </w:tcPr>
          <w:p w:rsidR="00D12775" w:rsidRPr="00D12775" w:rsidRDefault="00D12775" w:rsidP="00D12775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Результатов ещё нет</w:t>
            </w:r>
          </w:p>
        </w:tc>
      </w:tr>
    </w:tbl>
    <w:p w:rsidR="00D12775" w:rsidRPr="00D12775" w:rsidRDefault="00D12775" w:rsidP="00D12775">
      <w:pPr>
        <w:pStyle w:val="a3"/>
        <w:spacing w:after="0"/>
        <w:ind w:left="0"/>
        <w:contextualSpacing w:val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pStyle w:val="a3"/>
        <w:spacing w:after="0"/>
        <w:ind w:left="0"/>
        <w:contextualSpacing w:val="0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pStyle w:val="a3"/>
        <w:spacing w:after="0"/>
        <w:ind w:left="0"/>
        <w:contextualSpacing w:val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pStyle w:val="a3"/>
        <w:spacing w:after="0"/>
        <w:ind w:left="0"/>
        <w:contextualSpacing w:val="0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D1277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shd w:val="clear" w:color="auto" w:fill="BFBFBF" w:themeFill="background1" w:themeFillShade="BF"/>
        </w:rPr>
        <w:t>(</w:t>
      </w:r>
      <w:proofErr w:type="gramStart"/>
      <w:r w:rsidRPr="00D1277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shd w:val="clear" w:color="auto" w:fill="BFBFBF" w:themeFill="background1" w:themeFillShade="BF"/>
        </w:rPr>
        <w:t>см</w:t>
      </w:r>
      <w:proofErr w:type="gramEnd"/>
      <w:r w:rsidRPr="00D1277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shd w:val="clear" w:color="auto" w:fill="BFBFBF" w:themeFill="background1" w:themeFillShade="BF"/>
        </w:rPr>
        <w:t>. Приложение</w:t>
      </w:r>
      <w:r w:rsidRPr="00D1277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)  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С введением новых стандартов обучения в начальной школе приобретает актуальность использование педагогической технологии </w:t>
      </w:r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"</w:t>
      </w:r>
      <w:proofErr w:type="spellStart"/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обучающихся"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У каждого ребенка должна быть своя ситуация успеха. Моя задача как учителя заключается в том, чтобы поддерживать ситуацию успеха каждого ученика. Помогает мне в этом использование важного метода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саморефлексии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создание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Считаю, что эта работа способствует повышению самооценки ученика, максимальному раскрытию индивидуальных возможностей каждого ребенка, развитию мотивации, дальнейшего творческого роста. Ведение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повышает образовательную активность детей, уровень осознания ими своих целей и возможностей.    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На мой взгляд, данная технология является эффективным средством и для плодотворной совместной работы учеников и их родителей.  Перед тем как внедрить технологию "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" в практику своей работы провела родительское собрание на тему "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ученика начальной школы". Цель данного собрания - способствовать формированию у родителей потребности в оказании помощи своему ребенку в оформлении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которое помогает выявлению и развитию индивидуальных творческих способностей детей. Родительское собрание проводила в интерактивной форме с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мультимедийным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сопровождением. Родители моих учеников с пониманием отнеслись к внедрению новой педагогической технологии. Было решено использовать «Портфель личных достижений», форма которого </w:t>
      </w: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определена  школьным Положением «О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ученика начальной школы ФГОС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Положению, рассматриваю 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как систематический и специально организованный сбор доказательств, используемых учителем и учащимися для мониторинга знаний, навыков и отношений школьников. В данном случае ученик выступает как активный участник процесса оценивания, а само оценивание направлено на отслеживание прогресса в обучении, приложенных усилий и результатов учебно-познавательной деятельности. Причем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позволяет учитывать самые разнообразные результаты образовательной активности ученика: собственно учебные, творческие, социальные, коммуникативные, что делает его важнейшим элементом практико-ориентированного подхода к образованию и  как коллекцию работ и результатов учащегося, </w:t>
      </w:r>
      <w:proofErr w:type="gram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демонстрирующая</w:t>
      </w:r>
      <w:proofErr w:type="gram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усилия, прогресс и достижения в различных избранных им областях. 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формируют свое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под руководством учителя и родителей.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по мере того, как он взрослеет эту помощь надо сводить к минимуму. Работу ребенка надо строить таким образом, чтобы он сам прикладывал определенные усилия к формированию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процессе работы неизбежно происходит процесс осмысления своих достижений, формирование личного отношения к полученным результатам и осознание своих возможностей. В начальной школе дети с удовольствием заполняют странички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, выполняют упражнения, тесты и практические задания, собирают грамоты, дипломы, сертификаты и фотографии.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Педагоги основной школы отмечают у моих обучающихся хорошо сформированный навык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самопрезентации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публичных выступлений, умения систематизировать документальное подтверждение своих успехов и достижений.  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Процесс создания портфеля, работа с ним, обмен опытом друг с другом дают возможность авторам осуществлять самооценку своей самостоятельной познавательной деятельности и совершенствовать ее. Использование данной технологии помогло мне расширить работу с каждым учащимся в классе, сосредоточить на нем внимание, развить межличностные отношения с ним. Помогло выявить творческий потенциал учащихся. Уверена, что использование технологии «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» формирует готовность к самостоятельному познанию; развивает мотивацию дальнейшего творческого роста; способствует повышению качества образования в начальной школе.</w:t>
      </w:r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Диагностические исследования, проведённые педагогом-психологом школы, свидетельствуют  о снижении  уровня тревожности перед публичными выступлениями, уверенности в своих успехах, повышение самооценки, совершенствовании навыков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саморефлексии</w:t>
      </w:r>
      <w:proofErr w:type="spellEnd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105274" cy="2514600"/>
            <wp:effectExtent l="19050" t="0" r="9526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909332" cy="2329543"/>
            <wp:effectExtent l="19050" t="0" r="14968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952875" cy="2416629"/>
            <wp:effectExtent l="19050" t="0" r="9525" b="2721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12775" w:rsidRPr="00D12775" w:rsidRDefault="00D12775" w:rsidP="00D12775">
      <w:pPr>
        <w:pStyle w:val="a3"/>
        <w:spacing w:after="0"/>
        <w:ind w:left="0"/>
        <w:contextualSpacing w:val="0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12775" w:rsidRPr="00D12775" w:rsidRDefault="00D12775" w:rsidP="00D1277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как итог выше сказанному представляю таблицу участия обучающихся моего класса </w:t>
      </w:r>
      <w:proofErr w:type="gramStart"/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</w:t>
      </w:r>
      <w:proofErr w:type="gramEnd"/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своими «</w:t>
      </w:r>
      <w:proofErr w:type="spellStart"/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портфолио</w:t>
      </w:r>
      <w:proofErr w:type="spellEnd"/>
      <w:r w:rsidRPr="00D127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в различных мероприятиях:</w:t>
      </w:r>
    </w:p>
    <w:tbl>
      <w:tblPr>
        <w:tblStyle w:val="a4"/>
        <w:tblW w:w="0" w:type="auto"/>
        <w:tblLook w:val="04A0"/>
      </w:tblPr>
      <w:tblGrid>
        <w:gridCol w:w="1644"/>
        <w:gridCol w:w="4703"/>
        <w:gridCol w:w="1993"/>
        <w:gridCol w:w="1231"/>
      </w:tblGrid>
      <w:tr w:rsidR="00D12775" w:rsidRPr="00D12775" w:rsidTr="002A69E3">
        <w:tc>
          <w:tcPr>
            <w:tcW w:w="1864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</w:t>
            </w:r>
          </w:p>
        </w:tc>
        <w:tc>
          <w:tcPr>
            <w:tcW w:w="406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Где представлял?</w:t>
            </w:r>
          </w:p>
        </w:tc>
        <w:tc>
          <w:tcPr>
            <w:tcW w:w="222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</w:t>
            </w:r>
          </w:p>
        </w:tc>
        <w:tc>
          <w:tcPr>
            <w:tcW w:w="1567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Сроки</w:t>
            </w:r>
          </w:p>
        </w:tc>
      </w:tr>
      <w:tr w:rsidR="00D12775" w:rsidRPr="00D12775" w:rsidTr="002A69E3">
        <w:tc>
          <w:tcPr>
            <w:tcW w:w="1864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Телегина Валерия</w:t>
            </w:r>
          </w:p>
        </w:tc>
        <w:tc>
          <w:tcPr>
            <w:tcW w:w="406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МОБУ СОШ №15, 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Конкурс на лучшее </w:t>
            </w: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портфолио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ученика </w:t>
            </w: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начальнрй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школы</w:t>
            </w:r>
          </w:p>
        </w:tc>
        <w:tc>
          <w:tcPr>
            <w:tcW w:w="222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Диплом, 1 место</w:t>
            </w:r>
          </w:p>
        </w:tc>
        <w:tc>
          <w:tcPr>
            <w:tcW w:w="1567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2012-2013</w:t>
            </w:r>
          </w:p>
        </w:tc>
      </w:tr>
      <w:tr w:rsidR="00D12775" w:rsidRPr="00D12775" w:rsidTr="002A69E3">
        <w:tc>
          <w:tcPr>
            <w:tcW w:w="1864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Колотова Анастасия</w:t>
            </w:r>
          </w:p>
        </w:tc>
        <w:tc>
          <w:tcPr>
            <w:tcW w:w="406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МОБУ СОШ 15,</w:t>
            </w:r>
          </w:p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родительское собрание</w:t>
            </w:r>
          </w:p>
        </w:tc>
        <w:tc>
          <w:tcPr>
            <w:tcW w:w="222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Выступление </w:t>
            </w:r>
          </w:p>
        </w:tc>
        <w:tc>
          <w:tcPr>
            <w:tcW w:w="1567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2011-2012</w:t>
            </w:r>
          </w:p>
        </w:tc>
      </w:tr>
      <w:tr w:rsidR="00D12775" w:rsidRPr="00D12775" w:rsidTr="002A69E3">
        <w:tc>
          <w:tcPr>
            <w:tcW w:w="1864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Прошкина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Анастасия</w:t>
            </w:r>
          </w:p>
        </w:tc>
        <w:tc>
          <w:tcPr>
            <w:tcW w:w="406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МОБУ СОШ №15, МО учителей начальной школы</w:t>
            </w:r>
          </w:p>
        </w:tc>
        <w:tc>
          <w:tcPr>
            <w:tcW w:w="222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</w:t>
            </w:r>
          </w:p>
        </w:tc>
        <w:tc>
          <w:tcPr>
            <w:tcW w:w="1567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2012-2013</w:t>
            </w:r>
          </w:p>
        </w:tc>
      </w:tr>
      <w:tr w:rsidR="00D12775" w:rsidRPr="00D12775" w:rsidTr="002A69E3">
        <w:tc>
          <w:tcPr>
            <w:tcW w:w="1864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Отряд «ЮИД»</w:t>
            </w:r>
          </w:p>
        </w:tc>
        <w:tc>
          <w:tcPr>
            <w:tcW w:w="4062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Городской конкурс </w:t>
            </w: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портфолио</w:t>
            </w:r>
            <w:proofErr w:type="spell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отрядов «ЮИД»</w:t>
            </w:r>
          </w:p>
        </w:tc>
        <w:tc>
          <w:tcPr>
            <w:tcW w:w="222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Грамота, 3 место</w:t>
            </w:r>
          </w:p>
        </w:tc>
        <w:tc>
          <w:tcPr>
            <w:tcW w:w="1567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2011-2012</w:t>
            </w:r>
          </w:p>
        </w:tc>
      </w:tr>
      <w:tr w:rsidR="00D12775" w:rsidRPr="00D12775" w:rsidTr="002A69E3">
        <w:tc>
          <w:tcPr>
            <w:tcW w:w="1864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Шевченко Данила</w:t>
            </w:r>
          </w:p>
        </w:tc>
        <w:tc>
          <w:tcPr>
            <w:tcW w:w="4062" w:type="dxa"/>
          </w:tcPr>
          <w:p w:rsidR="00D12775" w:rsidRPr="00D12775" w:rsidRDefault="00D12775" w:rsidP="00D12775">
            <w:pPr>
              <w:suppressAutoHyphens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Pr="00D12775">
                <w:rPr>
                  <w:rStyle w:val="a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http://uchportfolio.ru/create/page/20672</w:t>
              </w:r>
            </w:hyperlink>
          </w:p>
          <w:p w:rsidR="00D12775" w:rsidRPr="00D12775" w:rsidRDefault="00D12775" w:rsidP="00D12775">
            <w:pPr>
              <w:suppressAutoHyphens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Участие в конкурсе </w:t>
            </w:r>
            <w:proofErr w:type="gram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электронных</w:t>
            </w:r>
            <w:proofErr w:type="gramEnd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портфолио</w:t>
            </w:r>
            <w:proofErr w:type="spellEnd"/>
          </w:p>
        </w:tc>
        <w:tc>
          <w:tcPr>
            <w:tcW w:w="1567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2013-2014</w:t>
            </w:r>
          </w:p>
        </w:tc>
      </w:tr>
    </w:tbl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12775" w:rsidRPr="00D12775" w:rsidTr="002A69E3">
        <w:trPr>
          <w:hidden/>
        </w:trPr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rPr>
          <w:hidden/>
        </w:trPr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rPr>
          <w:hidden/>
        </w:trPr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rPr>
          <w:hidden/>
        </w:trPr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</w:tr>
      <w:tr w:rsidR="00D12775" w:rsidRPr="00D12775" w:rsidTr="002A69E3">
        <w:trPr>
          <w:hidden/>
        </w:trPr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  <w:tc>
          <w:tcPr>
            <w:tcW w:w="2570" w:type="dxa"/>
          </w:tcPr>
          <w:p w:rsidR="00D12775" w:rsidRPr="00D12775" w:rsidRDefault="00D12775" w:rsidP="00D12775">
            <w:pPr>
              <w:spacing w:line="276" w:lineRule="auto"/>
              <w:jc w:val="both"/>
              <w:rPr>
                <w:rFonts w:ascii="Times New Roman" w:hAnsi="Times New Roman" w:cs="Times New Roman"/>
                <w:vanish/>
                <w:color w:val="000000" w:themeColor="text1"/>
                <w:sz w:val="28"/>
                <w:szCs w:val="28"/>
              </w:rPr>
            </w:pPr>
          </w:p>
        </w:tc>
      </w:tr>
    </w:tbl>
    <w:p w:rsidR="00D12775" w:rsidRPr="00D12775" w:rsidRDefault="00D12775" w:rsidP="00D1277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МОБУ СОШ №15 г. Благовещенска ________________ </w:t>
      </w:r>
      <w:proofErr w:type="spellStart"/>
      <w:r w:rsidRPr="00D12775">
        <w:rPr>
          <w:rFonts w:ascii="Times New Roman" w:hAnsi="Times New Roman" w:cs="Times New Roman"/>
          <w:color w:val="000000" w:themeColor="text1"/>
          <w:sz w:val="28"/>
          <w:szCs w:val="28"/>
        </w:rPr>
        <w:t>О.П.Мандзюк</w:t>
      </w:r>
      <w:proofErr w:type="spellEnd"/>
    </w:p>
    <w:p w:rsidR="00D12775" w:rsidRPr="00D12775" w:rsidRDefault="00D12775" w:rsidP="00D12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6329" w:rsidRPr="00D12775" w:rsidRDefault="006B6329" w:rsidP="00D12775">
      <w:pPr>
        <w:rPr>
          <w:sz w:val="28"/>
          <w:szCs w:val="28"/>
        </w:rPr>
      </w:pPr>
    </w:p>
    <w:sectPr w:rsidR="006B6329" w:rsidRPr="00D12775" w:rsidSect="006B6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B4B"/>
    <w:multiLevelType w:val="multilevel"/>
    <w:tmpl w:val="0704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D3763"/>
    <w:multiLevelType w:val="hybridMultilevel"/>
    <w:tmpl w:val="29C84B3E"/>
    <w:lvl w:ilvl="0" w:tplc="4000CF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E569F"/>
    <w:multiLevelType w:val="hybridMultilevel"/>
    <w:tmpl w:val="E2EAA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2F09D6"/>
    <w:multiLevelType w:val="hybridMultilevel"/>
    <w:tmpl w:val="BFC2F5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06749"/>
    <w:multiLevelType w:val="multilevel"/>
    <w:tmpl w:val="4604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317DAE"/>
    <w:multiLevelType w:val="hybridMultilevel"/>
    <w:tmpl w:val="B8A29816"/>
    <w:lvl w:ilvl="0" w:tplc="0419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66580D06"/>
    <w:multiLevelType w:val="hybridMultilevel"/>
    <w:tmpl w:val="A0320746"/>
    <w:lvl w:ilvl="0" w:tplc="226A99B8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12775"/>
    <w:rsid w:val="00204E22"/>
    <w:rsid w:val="006B6329"/>
    <w:rsid w:val="008E3255"/>
    <w:rsid w:val="00CF6B2B"/>
    <w:rsid w:val="00D1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75"/>
    <w:pPr>
      <w:spacing w:after="200"/>
    </w:pPr>
  </w:style>
  <w:style w:type="paragraph" w:styleId="1">
    <w:name w:val="heading 1"/>
    <w:basedOn w:val="a"/>
    <w:next w:val="a"/>
    <w:link w:val="10"/>
    <w:qFormat/>
    <w:rsid w:val="00D127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27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12775"/>
    <w:pPr>
      <w:ind w:left="720"/>
      <w:contextualSpacing/>
    </w:pPr>
  </w:style>
  <w:style w:type="table" w:styleId="a4">
    <w:name w:val="Table Grid"/>
    <w:basedOn w:val="a1"/>
    <w:uiPriority w:val="59"/>
    <w:rsid w:val="00D1277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1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2775"/>
  </w:style>
  <w:style w:type="paragraph" w:customStyle="1" w:styleId="ConsPlusNonformat">
    <w:name w:val="ConsPlusNonformat"/>
    <w:rsid w:val="00D12775"/>
    <w:pPr>
      <w:suppressAutoHyphens/>
      <w:autoSpaceDE w:val="0"/>
      <w:spacing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styleId="a6">
    <w:name w:val="Strong"/>
    <w:basedOn w:val="a0"/>
    <w:uiPriority w:val="22"/>
    <w:qFormat/>
    <w:rsid w:val="00D12775"/>
    <w:rPr>
      <w:b/>
      <w:bCs/>
    </w:rPr>
  </w:style>
  <w:style w:type="character" w:styleId="a7">
    <w:name w:val="Hyperlink"/>
    <w:basedOn w:val="a0"/>
    <w:uiPriority w:val="99"/>
    <w:unhideWhenUsed/>
    <w:rsid w:val="00D1277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12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27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hportfolio.ru/create/page/20672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2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2" TargetMode="External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2" TargetMode="External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i="1"/>
              <a:t>Рефлексивные умения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Лист1!$B$2:$D$2</c:f>
              <c:numCache>
                <c:formatCode>0%</c:formatCode>
                <c:ptCount val="3"/>
                <c:pt idx="0">
                  <c:v>0.35000000000000031</c:v>
                </c:pt>
                <c:pt idx="1">
                  <c:v>0.4</c:v>
                </c:pt>
                <c:pt idx="2">
                  <c:v>0.60000000000000064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средний 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Лист1!$B$3:$D$3</c:f>
              <c:numCache>
                <c:formatCode>0%</c:formatCode>
                <c:ptCount val="3"/>
                <c:pt idx="0">
                  <c:v>0.55000000000000004</c:v>
                </c:pt>
                <c:pt idx="1">
                  <c:v>0.5</c:v>
                </c:pt>
                <c:pt idx="2">
                  <c:v>0.35000000000000031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Лист1!$B$4:$D$4</c:f>
              <c:numCache>
                <c:formatCode>0%</c:formatCode>
                <c:ptCount val="3"/>
                <c:pt idx="0">
                  <c:v>0.15000000000000024</c:v>
                </c:pt>
                <c:pt idx="1">
                  <c:v>0.1</c:v>
                </c:pt>
                <c:pt idx="2">
                  <c:v>5.0000000000000114E-2</c:v>
                </c:pt>
              </c:numCache>
            </c:numRef>
          </c:val>
        </c:ser>
        <c:shape val="box"/>
        <c:axId val="115999872"/>
        <c:axId val="115855360"/>
        <c:axId val="0"/>
      </c:bar3DChart>
      <c:catAx>
        <c:axId val="115999872"/>
        <c:scaling>
          <c:orientation val="minMax"/>
        </c:scaling>
        <c:axPos val="b"/>
        <c:tickLblPos val="nextTo"/>
        <c:crossAx val="115855360"/>
        <c:crosses val="autoZero"/>
        <c:auto val="1"/>
        <c:lblAlgn val="ctr"/>
        <c:lblOffset val="100"/>
      </c:catAx>
      <c:valAx>
        <c:axId val="115855360"/>
        <c:scaling>
          <c:orientation val="minMax"/>
        </c:scaling>
        <c:axPos val="l"/>
        <c:majorGridlines/>
        <c:numFmt formatCode="0%" sourceLinked="1"/>
        <c:tickLblPos val="nextTo"/>
        <c:crossAx val="115999872"/>
        <c:crosses val="autoZero"/>
        <c:crossBetween val="between"/>
      </c:valAx>
    </c:plotArea>
    <c:legend>
      <c:legendPos val="r"/>
    </c:legend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baseline="0"/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/>
            </a:pPr>
            <a:r>
              <a:rPr lang="ru-RU" i="1"/>
              <a:t>Уровень тревожности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Лист1!$B$2:$D$2</c:f>
              <c:numCache>
                <c:formatCode>0%</c:formatCode>
                <c:ptCount val="3"/>
                <c:pt idx="0">
                  <c:v>0.35000000000000031</c:v>
                </c:pt>
                <c:pt idx="1">
                  <c:v>0.4</c:v>
                </c:pt>
                <c:pt idx="2">
                  <c:v>0.60000000000000064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средний 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Лист1!$B$3:$D$3</c:f>
              <c:numCache>
                <c:formatCode>0%</c:formatCode>
                <c:ptCount val="3"/>
                <c:pt idx="0">
                  <c:v>0.55000000000000004</c:v>
                </c:pt>
                <c:pt idx="1">
                  <c:v>0.5</c:v>
                </c:pt>
                <c:pt idx="2">
                  <c:v>0.35000000000000031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Лист1!$B$4:$D$4</c:f>
              <c:numCache>
                <c:formatCode>0%</c:formatCode>
                <c:ptCount val="3"/>
                <c:pt idx="0">
                  <c:v>0.15000000000000024</c:v>
                </c:pt>
                <c:pt idx="1">
                  <c:v>0.1</c:v>
                </c:pt>
                <c:pt idx="2">
                  <c:v>0.05</c:v>
                </c:pt>
              </c:numCache>
            </c:numRef>
          </c:val>
        </c:ser>
        <c:shape val="cylinder"/>
        <c:axId val="115889664"/>
        <c:axId val="115891200"/>
        <c:axId val="0"/>
      </c:bar3DChart>
      <c:catAx>
        <c:axId val="115889664"/>
        <c:scaling>
          <c:orientation val="minMax"/>
        </c:scaling>
        <c:axPos val="b"/>
        <c:tickLblPos val="nextTo"/>
        <c:crossAx val="115891200"/>
        <c:crosses val="autoZero"/>
        <c:auto val="1"/>
        <c:lblAlgn val="ctr"/>
        <c:lblOffset val="100"/>
      </c:catAx>
      <c:valAx>
        <c:axId val="115891200"/>
        <c:scaling>
          <c:orientation val="minMax"/>
        </c:scaling>
        <c:axPos val="l"/>
        <c:majorGridlines/>
        <c:numFmt formatCode="0%" sourceLinked="1"/>
        <c:tickLblPos val="nextTo"/>
        <c:crossAx val="115889664"/>
        <c:crosses val="autoZero"/>
        <c:crossBetween val="between"/>
      </c:valAx>
    </c:plotArea>
    <c:legend>
      <c:legendPos val="r"/>
    </c:legend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baseline="0"/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i="1"/>
              <a:t>Повышение самооценки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Лист1!$B$2:$D$2</c:f>
              <c:numCache>
                <c:formatCode>0%</c:formatCode>
                <c:ptCount val="3"/>
                <c:pt idx="0">
                  <c:v>0.35000000000000031</c:v>
                </c:pt>
                <c:pt idx="1">
                  <c:v>0.4</c:v>
                </c:pt>
                <c:pt idx="2">
                  <c:v>0.60000000000000064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средний 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Лист1!$B$3:$D$3</c:f>
              <c:numCache>
                <c:formatCode>0%</c:formatCode>
                <c:ptCount val="3"/>
                <c:pt idx="0">
                  <c:v>0.55000000000000004</c:v>
                </c:pt>
                <c:pt idx="1">
                  <c:v>0.5</c:v>
                </c:pt>
                <c:pt idx="2">
                  <c:v>0.35000000000000031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Лист1!$B$1:$D$1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Лист1!$B$4:$D$4</c:f>
              <c:numCache>
                <c:formatCode>0%</c:formatCode>
                <c:ptCount val="3"/>
                <c:pt idx="0">
                  <c:v>0.15000000000000024</c:v>
                </c:pt>
                <c:pt idx="1">
                  <c:v>0.1</c:v>
                </c:pt>
                <c:pt idx="2">
                  <c:v>0.05</c:v>
                </c:pt>
              </c:numCache>
            </c:numRef>
          </c:val>
        </c:ser>
        <c:shape val="cone"/>
        <c:axId val="116101888"/>
        <c:axId val="116103424"/>
        <c:axId val="0"/>
      </c:bar3DChart>
      <c:catAx>
        <c:axId val="116101888"/>
        <c:scaling>
          <c:orientation val="minMax"/>
        </c:scaling>
        <c:axPos val="b"/>
        <c:tickLblPos val="nextTo"/>
        <c:crossAx val="116103424"/>
        <c:crosses val="autoZero"/>
        <c:auto val="1"/>
        <c:lblAlgn val="ctr"/>
        <c:lblOffset val="100"/>
      </c:catAx>
      <c:valAx>
        <c:axId val="116103424"/>
        <c:scaling>
          <c:orientation val="minMax"/>
        </c:scaling>
        <c:axPos val="l"/>
        <c:majorGridlines/>
        <c:numFmt formatCode="0%" sourceLinked="1"/>
        <c:tickLblPos val="nextTo"/>
        <c:crossAx val="116101888"/>
        <c:crosses val="autoZero"/>
        <c:crossBetween val="between"/>
      </c:valAx>
    </c:plotArea>
    <c:legend>
      <c:legendPos val="r"/>
    </c:legend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baseline="0"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5711</Words>
  <Characters>32556</Characters>
  <Application>Microsoft Office Word</Application>
  <DocSecurity>0</DocSecurity>
  <Lines>271</Lines>
  <Paragraphs>76</Paragraphs>
  <ScaleCrop>false</ScaleCrop>
  <Company/>
  <LinksUpToDate>false</LinksUpToDate>
  <CharactersWithSpaces>38191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</dc:creator>
  <cp:keywords/>
  <dc:description/>
  <cp:lastModifiedBy>Alpha</cp:lastModifiedBy>
  <cp:revision>1</cp:revision>
  <dcterms:created xsi:type="dcterms:W3CDTF">2016-04-02T13:37:00Z</dcterms:created>
  <dcterms:modified xsi:type="dcterms:W3CDTF">2016-04-02T13:39:00Z</dcterms:modified>
</cp:coreProperties>
</file>