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18" w:rsidRPr="00FE6318" w:rsidRDefault="00FE6318" w:rsidP="00FE63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</w:pPr>
      <w:r w:rsidRPr="00FE6318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Пальчиковые игры с массажным мячом</w:t>
      </w:r>
    </w:p>
    <w:tbl>
      <w:tblPr>
        <w:tblW w:w="484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E6318" w:rsidRPr="00FE6318" w:rsidTr="00872D66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E6318" w:rsidRPr="00FE6318" w:rsidRDefault="00FE6318" w:rsidP="00FE6318">
            <w:pPr>
              <w:spacing w:after="28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4F81BD" w:themeColor="accent1"/>
                <w:sz w:val="32"/>
                <w:szCs w:val="32"/>
                <w:lang w:eastAsia="ru-RU"/>
              </w:rPr>
            </w:pPr>
            <w:r w:rsidRPr="00FE6318">
              <w:rPr>
                <w:rFonts w:ascii="Arial" w:eastAsia="Times New Roman" w:hAnsi="Arial" w:cs="Arial"/>
                <w:b/>
                <w:bCs/>
                <w:noProof/>
                <w:color w:val="66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C7CFC86" wp14:editId="61F09A83">
                  <wp:simplePos x="0" y="0"/>
                  <wp:positionH relativeFrom="column">
                    <wp:posOffset>-1905000</wp:posOffset>
                  </wp:positionH>
                  <wp:positionV relativeFrom="line">
                    <wp:posOffset>-8255</wp:posOffset>
                  </wp:positionV>
                  <wp:extent cx="1590675" cy="1362075"/>
                  <wp:effectExtent l="0" t="0" r="9525" b="9525"/>
                  <wp:wrapSquare wrapText="bothSides"/>
                  <wp:docPr id="1" name="Рисунок 1" descr="http://newmama.ucoz.com/_pu/0/72557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ewmama.ucoz.com/_pu/0/72557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318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ru-RU"/>
              </w:rPr>
              <w:br/>
            </w:r>
            <w:r w:rsidRPr="00FE63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E63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Для развития речи, внимания и мелкой моторики родители и воспитатели часто используют пальчиковую гимнастику и игры, которые являются элементом «методики раннего развития ребенка». Благодаря пальчиковым играм развиваются творческие способности, скорость реакции, малыши лучше усваивают такие понятия, как «выше», «ниже», «лево», «право», разучивают счет, да и просто улучшается настроение. </w:t>
            </w:r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br/>
              <w:t>  В Китае еще в древности были распространены упражнения с каменными и металлическими шарами, а в Японии – с грецкими орехами. Мы с детства помним «Сороку-</w:t>
            </w:r>
            <w:proofErr w:type="spellStart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>Белобоку</w:t>
            </w:r>
            <w:proofErr w:type="spellEnd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», «Ладушки» и др.  </w:t>
            </w:r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br/>
              <w:t xml:space="preserve">  В настоящее время придумано множество стихов, появилось разнообразие атрибутов для пальчиковой гимнастики и игр. Очень полезен в таких играх массажный </w:t>
            </w:r>
            <w:proofErr w:type="gramStart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>мяч  -</w:t>
            </w:r>
            <w:proofErr w:type="gramEnd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>Иглбол</w:t>
            </w:r>
            <w:proofErr w:type="spellEnd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. Кроме своих стандартных функций игрового предмета-помощника мячик массирует кончики пальцев ребенка закругленными </w:t>
            </w:r>
            <w:proofErr w:type="spellStart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>атравматичными</w:t>
            </w:r>
            <w:proofErr w:type="spellEnd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>шипиками</w:t>
            </w:r>
            <w:proofErr w:type="spellEnd"/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, развивая тактильные ощущения. </w:t>
            </w:r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br/>
              <w:t xml:space="preserve">  Предлагаем Вам небольшие стихотворения с массажным </w:t>
            </w:r>
            <w:r w:rsidR="00046355"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>мячом.</w:t>
            </w:r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 Для малышей можно объединять несколько строчек в одно действие, так как маленькие детки </w:t>
            </w:r>
            <w:r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могут не успевать выполнять все </w:t>
            </w:r>
            <w:r w:rsidR="00046355"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t xml:space="preserve">движения. </w:t>
            </w:r>
            <w:r w:rsidRPr="00FE6318">
              <w:rPr>
                <w:rFonts w:ascii="Arial" w:eastAsia="Times New Roman" w:hAnsi="Arial" w:cs="Arial"/>
                <w:i/>
                <w:color w:val="4F81BD" w:themeColor="accent1"/>
                <w:sz w:val="32"/>
                <w:szCs w:val="32"/>
                <w:lang w:eastAsia="ru-RU"/>
              </w:rPr>
              <w:br/>
            </w:r>
          </w:p>
          <w:tbl>
            <w:tblPr>
              <w:tblpPr w:leftFromText="180" w:rightFromText="180" w:horzAnchor="margin" w:tblpY="-1530"/>
              <w:tblOverlap w:val="never"/>
              <w:tblW w:w="4535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6361"/>
            </w:tblGrid>
            <w:tr w:rsidR="00046355" w:rsidRPr="00FE6318" w:rsidTr="00872D66"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  <w:hideMark/>
                </w:tcPr>
                <w:p w:rsidR="0080715E" w:rsidRDefault="00756C99" w:rsidP="00FE631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noProof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drawing>
                      <wp:inline distT="0" distB="0" distL="0" distR="0" wp14:anchorId="66647AEA" wp14:editId="37CC4F5B">
                        <wp:extent cx="1295400" cy="11620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riginal[1]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720" cy="1162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6318"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</w:p>
                <w:p w:rsidR="00FE6318" w:rsidRPr="00FE6318" w:rsidRDefault="00FE6318" w:rsidP="00FE631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Гладь мои </w:t>
                  </w:r>
                  <w:r w:rsidR="00A864C0"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>ладошки,</w:t>
                  </w: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864C0"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>еж! Ты</w:t>
                  </w: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 колючий, ну и что </w:t>
                  </w:r>
                  <w:r w:rsidR="00A864C0"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>ж? Я</w:t>
                  </w: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 хочу тебя </w:t>
                  </w:r>
                  <w:r w:rsidR="00A864C0"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>погладить! Я</w:t>
                  </w: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 хочу с тобой </w:t>
                  </w:r>
                  <w:r w:rsidR="00A864C0"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>поладить!</w:t>
                  </w:r>
                  <w:r w:rsidR="00A864C0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Катаем мячик между ладошками, гладим его, 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br/>
                    <w:t xml:space="preserve">дотрагиваемся пальцами до отдельных "колючек". 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br/>
                    <w:t xml:space="preserve">Можно катать стопой по полу, заменив "ладошки" 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br/>
                    <w:t xml:space="preserve">на "ножки", делать массаж тела, 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br/>
                    <w:t>называя все соответственно)</w:t>
                  </w:r>
                </w:p>
              </w:tc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  <w:hideMark/>
                </w:tcPr>
                <w:p w:rsidR="00FE6318" w:rsidRPr="00FE6318" w:rsidRDefault="00FE6318" w:rsidP="008071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u w:val="single"/>
                      <w:lang w:eastAsia="ru-RU"/>
                    </w:rPr>
                    <w:t>Игра с Ежиком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80715E">
                    <w:rPr>
                      <w:rFonts w:ascii="Arial" w:eastAsia="Times New Roman" w:hAnsi="Arial" w:cs="Arial"/>
                      <w:i/>
                      <w:iCs/>
                      <w:noProof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drawing>
                      <wp:inline distT="0" distB="0" distL="0" distR="0" wp14:anchorId="340D2290" wp14:editId="76F3B33E">
                        <wp:extent cx="878205" cy="817245"/>
                        <wp:effectExtent l="0" t="0" r="0" b="190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205" cy="8172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Мы возьмем в ладошки «Ежик»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ru-RU"/>
                    </w:rPr>
                    <w:t>(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берем массажный мячик)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И потрем его слегка,  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(в одной ручке держим мячик, другой проводим по нему)</w:t>
                  </w:r>
                  <w:r w:rsidRPr="00FE6318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  <w:t xml:space="preserve"> 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Разглядим его иголки, </w:t>
                  </w:r>
                  <w:r w:rsidRPr="00FE6318">
                    <w:rPr>
                      <w:rFonts w:ascii="Arial" w:eastAsia="Times New Roman" w:hAnsi="Arial" w:cs="Arial"/>
                      <w:color w:val="00B0F0"/>
                      <w:sz w:val="24"/>
                      <w:szCs w:val="24"/>
                      <w:lang w:eastAsia="ru-RU"/>
                    </w:rPr>
                    <w:t xml:space="preserve">  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(меняем ручку, </w:t>
                  </w:r>
                  <w:r w:rsidR="00A864C0"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делаем </w:t>
                  </w:r>
                  <w:r w:rsidR="00A864C0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то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 же самое)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Помассируем бока. </w:t>
                  </w:r>
                  <w:r w:rsidRPr="00FE6318">
                    <w:rPr>
                      <w:rFonts w:ascii="Arial" w:eastAsia="Times New Roman" w:hAnsi="Arial" w:cs="Arial"/>
                      <w:color w:val="00B0F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(катаем между ладошек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4"/>
                      <w:szCs w:val="24"/>
                      <w:lang w:eastAsia="ru-RU"/>
                    </w:rPr>
                    <w:t xml:space="preserve">)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>«Ежик» я в руках кручу,  </w:t>
                  </w:r>
                  <w:r w:rsidRPr="00FE6318">
                    <w:rPr>
                      <w:rFonts w:ascii="Arial" w:eastAsia="Times New Roman" w:hAnsi="Arial" w:cs="Arial"/>
                      <w:color w:val="00B0F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(пальчиками крутим мячик)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 xml:space="preserve">Поиграть я с ним хочу. </w:t>
                  </w: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br/>
                    <w:t xml:space="preserve">Домик сделаю в ладошках –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(прячем мячик в ладошках)</w:t>
                  </w:r>
                  <w:r w:rsidRPr="00FE6318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FE6318" w:rsidRPr="00FE6318" w:rsidRDefault="00FE6318" w:rsidP="00FE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4"/>
                      <w:szCs w:val="24"/>
                      <w:lang w:eastAsia="ru-RU"/>
                    </w:rPr>
                    <w:t>Не достанет его кошка.    </w:t>
                  </w:r>
                  <w:r w:rsidRPr="00FE6318">
                    <w:rPr>
                      <w:rFonts w:ascii="Arial" w:eastAsia="Times New Roman" w:hAnsi="Arial" w:cs="Arial"/>
                      <w:color w:val="00B0F0"/>
                      <w:sz w:val="24"/>
                      <w:szCs w:val="24"/>
                      <w:lang w:eastAsia="ru-RU"/>
                    </w:rPr>
                    <w:t xml:space="preserve">   </w:t>
                  </w:r>
                </w:p>
                <w:p w:rsidR="00FE6318" w:rsidRDefault="00FE6318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(прижимаем ладошки к </w:t>
                  </w:r>
                  <w:r w:rsidR="00756C99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FE6318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себе) </w:t>
                  </w:r>
                  <w:r w:rsidRPr="00FE6318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80715E" w:rsidRDefault="0080715E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80715E" w:rsidRDefault="0080715E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80715E" w:rsidRDefault="0080715E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80715E" w:rsidRDefault="004E7E2F" w:rsidP="00FE63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3055EB" wp14:editId="1F5D1714">
                        <wp:extent cx="2676525" cy="2743200"/>
                        <wp:effectExtent l="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715E" w:rsidRPr="001B65AA" w:rsidRDefault="002C5D98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E7E2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0288" behindDoc="1" locked="0" layoutInCell="1" allowOverlap="1" wp14:anchorId="514B13BC" wp14:editId="4840F959">
                        <wp:simplePos x="0" y="0"/>
                        <wp:positionH relativeFrom="column">
                          <wp:posOffset>-285750</wp:posOffset>
                        </wp:positionH>
                        <wp:positionV relativeFrom="paragraph">
                          <wp:posOffset>0</wp:posOffset>
                        </wp:positionV>
                        <wp:extent cx="2247900" cy="23501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61"/>
                            <wp:lineTo x="21417" y="21361"/>
                            <wp:lineTo x="21417" y="0"/>
                            <wp:lineTo x="0" y="0"/>
                          </wp:wrapPolygon>
                        </wp:wrapTight>
                        <wp:docPr id="3" name="Рисунок 3" descr="C:\Users\ГБДОУ № 8\Desktop\массажные игры\zluchka_kartotek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ГБДОУ № 8\Desktop\массажные игры\zluchka_kartoteka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2350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1B65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Pr="006E109D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  <w:p w:rsidR="004E7E2F" w:rsidRDefault="004E7E2F" w:rsidP="007A0A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7A0A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7A0A8F" w:rsidP="007A0A8F">
                  <w:pPr>
                    <w:tabs>
                      <w:tab w:val="left" w:pos="3000"/>
                    </w:tabs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4E7E2F" w:rsidRDefault="006E109D" w:rsidP="006E109D">
                  <w:pPr>
                    <w:tabs>
                      <w:tab w:val="left" w:pos="3000"/>
                    </w:tabs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046355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7E2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2840EC16" wp14:editId="5DADD072">
                        <wp:simplePos x="0" y="0"/>
                        <wp:positionH relativeFrom="column">
                          <wp:posOffset>-1897380</wp:posOffset>
                        </wp:positionH>
                        <wp:positionV relativeFrom="paragraph">
                          <wp:posOffset>234315</wp:posOffset>
                        </wp:positionV>
                        <wp:extent cx="2381250" cy="2457450"/>
                        <wp:effectExtent l="0" t="0" r="0" b="0"/>
                        <wp:wrapNone/>
                        <wp:docPr id="6" name="Рисунок 6" descr="C:\Users\ГБДОУ № 8\Desktop\массажные игры\zluchka_kartotek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ГБДОУ № 8\Desktop\массажные игры\zluchka_kartoteka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C5D98" w:rsidRPr="006E109D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076FF35D" wp14:editId="6CD7E636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227330</wp:posOffset>
                        </wp:positionV>
                        <wp:extent cx="2258060" cy="2485390"/>
                        <wp:effectExtent l="0" t="0" r="8890" b="0"/>
                        <wp:wrapTopAndBottom/>
                        <wp:docPr id="11" name="Рисунок 11" descr="C:\Users\ГБДОУ № 8\Desktop\массажные игры\zluchka_kartotek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ГБДОУ № 8\Desktop\массажные игры\zluchka_kartoteka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8060" cy="2485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E109D" w:rsidRDefault="006E109D" w:rsidP="006E10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Default="002C5D98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09D">
                    <w:rPr>
                      <w:rFonts w:ascii="Arial" w:eastAsia="Times New Roman" w:hAnsi="Arial" w:cs="Arial"/>
                      <w:b/>
                      <w:bCs/>
                      <w:noProof/>
                      <w:color w:val="7030A0"/>
                      <w:sz w:val="24"/>
                      <w:szCs w:val="24"/>
                      <w:u w:val="single"/>
                      <w:lang w:eastAsia="ru-RU"/>
                    </w:rPr>
                    <w:drawing>
                      <wp:anchor distT="0" distB="0" distL="114300" distR="114300" simplePos="0" relativeHeight="251664384" behindDoc="0" locked="0" layoutInCell="1" allowOverlap="1" wp14:anchorId="6ED8D6D4" wp14:editId="0FB67B21">
                        <wp:simplePos x="0" y="0"/>
                        <wp:positionH relativeFrom="column">
                          <wp:posOffset>-285750</wp:posOffset>
                        </wp:positionH>
                        <wp:positionV relativeFrom="paragraph">
                          <wp:posOffset>278130</wp:posOffset>
                        </wp:positionV>
                        <wp:extent cx="2514600" cy="2579370"/>
                        <wp:effectExtent l="0" t="0" r="0" b="0"/>
                        <wp:wrapTopAndBottom/>
                        <wp:docPr id="12" name="Рисунок 12" descr="C:\Users\ГБДОУ № 8\Desktop\массажные игры\zluchka_kartoteka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ГБДОУ № 8\Desktop\массажные игры\zluchka_kartoteka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579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E7E2F" w:rsidRDefault="004E7E2F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E7E2F" w:rsidRPr="00FE6318" w:rsidRDefault="002C5D98" w:rsidP="00807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274185" cy="2649464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ozCkdhcFpRtexUONGQzWA[1]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4241" cy="2661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6355" w:rsidRPr="00FE6318" w:rsidTr="00872D66"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</w:tcPr>
                <w:p w:rsidR="00872D66" w:rsidRPr="00046355" w:rsidRDefault="00046355" w:rsidP="00046355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color w:val="FF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Cambria" w:eastAsia="Times New Roman" w:hAnsi="Cambria" w:cs="Arial"/>
                      <w:color w:val="FF0000"/>
                      <w:sz w:val="40"/>
                      <w:szCs w:val="40"/>
                      <w:lang w:eastAsia="ru-RU"/>
                    </w:rPr>
                    <w:lastRenderedPageBreak/>
                    <w:t>Желаем успехов!</w:t>
                  </w:r>
                </w:p>
              </w:tc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  <w:hideMark/>
                </w:tcPr>
                <w:p w:rsidR="00872D66" w:rsidRDefault="00872D66" w:rsidP="00872D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72D66" w:rsidRDefault="00872D66" w:rsidP="00872D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72D66" w:rsidRDefault="00872D66" w:rsidP="00872D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72D66" w:rsidRDefault="00872D66" w:rsidP="00872D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72D66" w:rsidRDefault="00872D66" w:rsidP="00872D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72D66" w:rsidRDefault="00872D66" w:rsidP="00872D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72D66" w:rsidRPr="00FE6318" w:rsidRDefault="00872D66" w:rsidP="00872D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46355" w:rsidRPr="00FE6318" w:rsidTr="00872D66"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  <w:hideMark/>
                </w:tcPr>
                <w:p w:rsidR="00872D66" w:rsidRPr="00FE6318" w:rsidRDefault="00872D66" w:rsidP="00872D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872D66" w:rsidRPr="00FE6318" w:rsidRDefault="00872D66" w:rsidP="00872D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63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  <w:hideMark/>
                </w:tcPr>
                <w:p w:rsidR="00872D66" w:rsidRPr="00FE6318" w:rsidRDefault="00872D66" w:rsidP="00872D66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6355" w:rsidRPr="00FE6318" w:rsidTr="00872D66"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  <w:hideMark/>
                </w:tcPr>
                <w:p w:rsidR="00872D66" w:rsidRPr="00FE6318" w:rsidRDefault="00872D66" w:rsidP="00872D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2D66" w:rsidRPr="00FE6318" w:rsidRDefault="00872D66" w:rsidP="00872D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0" w:type="dxa"/>
                    <w:left w:w="450" w:type="dxa"/>
                    <w:bottom w:w="300" w:type="dxa"/>
                    <w:right w:w="450" w:type="dxa"/>
                  </w:tcMar>
                  <w:hideMark/>
                </w:tcPr>
                <w:p w:rsidR="00872D66" w:rsidRPr="00FE6318" w:rsidRDefault="00872D66" w:rsidP="00872D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6318" w:rsidRPr="00FE6318" w:rsidRDefault="00FE6318" w:rsidP="00FE63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</w:tc>
      </w:tr>
    </w:tbl>
    <w:p w:rsidR="00452375" w:rsidRDefault="00452375"/>
    <w:sectPr w:rsidR="004523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18"/>
    <w:rsid w:val="00046355"/>
    <w:rsid w:val="001B65AA"/>
    <w:rsid w:val="002C5D98"/>
    <w:rsid w:val="00452375"/>
    <w:rsid w:val="004E7E2F"/>
    <w:rsid w:val="006E109D"/>
    <w:rsid w:val="00756C99"/>
    <w:rsid w:val="007A0A8F"/>
    <w:rsid w:val="0080715E"/>
    <w:rsid w:val="00872D66"/>
    <w:rsid w:val="00A864C0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C1398-264B-4D20-88BA-35AAA0D7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№ 8</dc:creator>
  <cp:keywords/>
  <dc:description/>
  <cp:lastModifiedBy>Ирина Богданова</cp:lastModifiedBy>
  <cp:revision>5</cp:revision>
  <dcterms:created xsi:type="dcterms:W3CDTF">2014-10-02T17:38:00Z</dcterms:created>
  <dcterms:modified xsi:type="dcterms:W3CDTF">2016-04-06T20:05:00Z</dcterms:modified>
</cp:coreProperties>
</file>