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41" w:type="pct"/>
        <w:jc w:val="center"/>
        <w:tblCellSpacing w:w="0" w:type="dxa"/>
        <w:tblInd w:w="-297" w:type="dxa"/>
        <w:tblCellMar>
          <w:left w:w="0" w:type="dxa"/>
          <w:right w:w="0" w:type="dxa"/>
        </w:tblCellMar>
        <w:tblLook w:val="04A0"/>
      </w:tblPr>
      <w:tblGrid>
        <w:gridCol w:w="8210"/>
        <w:gridCol w:w="716"/>
        <w:gridCol w:w="132"/>
      </w:tblGrid>
      <w:tr w:rsidR="00213851" w:rsidRPr="00213851" w:rsidTr="002B6D0A">
        <w:trPr>
          <w:gridAfter w:val="1"/>
          <w:tblCellSpacing w:w="0" w:type="dxa"/>
          <w:jc w:val="center"/>
        </w:trPr>
        <w:tc>
          <w:tcPr>
            <w:tcW w:w="4438" w:type="pct"/>
            <w:hideMark/>
          </w:tcPr>
          <w:tbl>
            <w:tblPr>
              <w:tblW w:w="5000" w:type="pct"/>
              <w:tblCellSpacing w:w="0" w:type="dxa"/>
              <w:tblCellMar>
                <w:left w:w="0" w:type="dxa"/>
                <w:right w:w="0" w:type="dxa"/>
              </w:tblCellMar>
              <w:tblLook w:val="04A0"/>
            </w:tblPr>
            <w:tblGrid>
              <w:gridCol w:w="8210"/>
            </w:tblGrid>
            <w:tr w:rsidR="00213851" w:rsidRPr="00213851">
              <w:trPr>
                <w:tblCellSpacing w:w="0" w:type="dxa"/>
              </w:trPr>
              <w:tc>
                <w:tcPr>
                  <w:tcW w:w="0" w:type="auto"/>
                  <w:shd w:val="clear" w:color="auto" w:fill="FCFAFF"/>
                  <w:hideMark/>
                </w:tcPr>
                <w:p w:rsidR="00213851" w:rsidRPr="00213851" w:rsidRDefault="002B6D0A" w:rsidP="002B6D0A">
                  <w:pPr>
                    <w:pStyle w:val="3"/>
                  </w:pPr>
                  <w:r>
                    <w:t xml:space="preserve">                </w:t>
                  </w:r>
                  <w:r w:rsidR="00213851" w:rsidRPr="00213851">
                    <w:t>Здоровьесберегающие технологии в ДОУ</w:t>
                  </w:r>
                </w:p>
                <w:p w:rsidR="00213851" w:rsidRPr="00213851" w:rsidRDefault="00213851" w:rsidP="00213851">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sz w:val="24"/>
                      <w:szCs w:val="24"/>
                      <w:lang w:eastAsia="ru-RU"/>
                    </w:rPr>
                    <w:t> </w:t>
                  </w:r>
                </w:p>
                <w:p w:rsidR="00213851" w:rsidRPr="00213851" w:rsidRDefault="00213851" w:rsidP="00213851">
                  <w:pPr>
                    <w:spacing w:after="240" w:line="240" w:lineRule="auto"/>
                    <w:rPr>
                      <w:rFonts w:ascii="Times New Roman" w:eastAsia="Times New Roman" w:hAnsi="Times New Roman" w:cs="Times New Roman"/>
                      <w:sz w:val="24"/>
                      <w:szCs w:val="24"/>
                      <w:lang w:eastAsia="ru-RU"/>
                    </w:rPr>
                  </w:pP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Усилия работников ДОУ сегодня как никогда направлены на оздоровление ребенка-дошкольника, культивирование здорового образа жизни. Неслучайно именно эти задачи являются приоритетными в программе модернизации российского образования. Одним из средств решения обозначенных задач становятся здоровьесберегающие технологии, без которых немыслим педагогический процесс современного детского сада. Но что такое здоровьесберегающие технологии в педагогическом процессе ДОУ и что ими считать - до сих пор остается загадкой для широкого круга профессионально-педагогической аудитории и даже для тех, кто уверенно использует эти технологии в своей практике. Попробуем разобраться в понятиях.</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Здоровьесберегающие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подходов к решению возникающих проблем. Их можно выделить в три подгруппы:</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организационно-педагогические технологии, определяющие структуру воспитательно-образовательного процесса, способствующую предотвращению состояний переутомления, гиподинамии и других дезадаптационных состояний;</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психолого-педагогические технологии, связанные с непосредственной работой педагога с детьми (сюда же относится и психолого-педагогическое сопровождение всех элементов образовательного процесса);</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учебно-воспитательные технологии, которые включают программы по обучению заботе о своем здоровье и формированию культуры здоровья воспитанников.</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Сегодня медики не в состоянии справиться с проблемами ухудшения здоровья, поэтому встает вопрос о формировании осознанного отношения к здоровью и здоровому образу жизни (ЗОЖ). Пропедевтическая работа в данном направлении ложится на плечи педагогов.</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xml:space="preserve">На сколько современные педагоги готовы реализовывать в образовательном процессе принципы здоровьесберегающих технологий? </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xml:space="preserve">Способны ли мы вести диалог с родителями и предпринимать совместные действия по сохранению и укреплению здоровья детей? </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Анализ сложившейся ситуации дает весьма не однозначные ответы на поставленные вопросы.</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sz w:val="24"/>
                      <w:szCs w:val="24"/>
                      <w:lang w:eastAsia="ru-RU"/>
                    </w:rPr>
                    <w:lastRenderedPageBreak/>
                    <w:t>Во-первых,</w:t>
                  </w:r>
                  <w:r w:rsidRPr="00213851">
                    <w:rPr>
                      <w:rFonts w:ascii="Times New Roman" w:eastAsia="Times New Roman" w:hAnsi="Times New Roman" w:cs="Times New Roman"/>
                      <w:b/>
                      <w:bCs/>
                      <w:sz w:val="24"/>
                      <w:szCs w:val="24"/>
                      <w:lang w:eastAsia="ru-RU"/>
                    </w:rPr>
                    <w:br/>
                  </w:r>
                  <w:r w:rsidRPr="00213851">
                    <w:rPr>
                      <w:rFonts w:ascii="Times New Roman" w:eastAsia="Times New Roman" w:hAnsi="Times New Roman" w:cs="Times New Roman"/>
                      <w:sz w:val="24"/>
                      <w:szCs w:val="24"/>
                      <w:lang w:eastAsia="ru-RU"/>
                    </w:rPr>
                    <w:t>существует низкий уровень мотивации на сохранение и укрепление индивидуального здоровья. Сейчас все чаще можно услышать об отсутствии культуры здоровья в России. Человек не стремится взять на себя ответственность за здоровье. Рождаясь здоровым, самого здоровья человек не ощущает до тех пор, пока не возникнут серьезные признаки его нарушения. Почувствовав болезнь и получив облегчение от врача, он все больше склоняется к убеждению о зависимости своего здоровья именно от медицины. Такой подход освобождает самого человека от необходимости «работать над собой». Культурный же человек, как отмечал И.И. Брехман, «не должен допускать болезни, особенно хронической, так как в подавляющем числе случаев они являются следствием образа жизни в течение довольно длительного времени».</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sz w:val="24"/>
                      <w:szCs w:val="24"/>
                      <w:lang w:eastAsia="ru-RU"/>
                    </w:rPr>
                    <w:t>Во-вторых,</w:t>
                  </w:r>
                  <w:r w:rsidRPr="00213851">
                    <w:rPr>
                      <w:rFonts w:ascii="Times New Roman" w:eastAsia="Times New Roman" w:hAnsi="Times New Roman" w:cs="Times New Roman"/>
                      <w:b/>
                      <w:bCs/>
                      <w:sz w:val="24"/>
                      <w:szCs w:val="24"/>
                      <w:lang w:eastAsia="ru-RU"/>
                    </w:rPr>
                    <w:br/>
                  </w:r>
                  <w:r w:rsidRPr="00213851">
                    <w:rPr>
                      <w:rFonts w:ascii="Times New Roman" w:eastAsia="Times New Roman" w:hAnsi="Times New Roman" w:cs="Times New Roman"/>
                      <w:sz w:val="24"/>
                      <w:szCs w:val="24"/>
                      <w:lang w:eastAsia="ru-RU"/>
                    </w:rPr>
                    <w:t>имеет место «забалтывание» проблемы здоровья. Существует такой педагогический феномен: обсуждая какую-либо проблему, рассматривая ее со всех сторон, человек снимает часть внутреннего напряжения, возникшего в связи с этой проблемой. В результате боль, озабоченность становятся меньше. Реальная деятельность в направлении решения возникшей сложной проблемы подменяется рассуждениями на эту тему. Но ситуация не разрешается, т. к. только размышлениями и рассуждениями проблему не решить.</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sz w:val="24"/>
                      <w:szCs w:val="24"/>
                      <w:lang w:eastAsia="ru-RU"/>
                    </w:rPr>
                    <w:t>В-третьих,</w:t>
                  </w:r>
                  <w:r w:rsidRPr="00213851">
                    <w:rPr>
                      <w:rFonts w:ascii="Times New Roman" w:eastAsia="Times New Roman" w:hAnsi="Times New Roman" w:cs="Times New Roman"/>
                      <w:b/>
                      <w:bCs/>
                      <w:sz w:val="24"/>
                      <w:szCs w:val="24"/>
                      <w:lang w:eastAsia="ru-RU"/>
                    </w:rPr>
                    <w:br/>
                  </w:r>
                  <w:r w:rsidRPr="00213851">
                    <w:rPr>
                      <w:rFonts w:ascii="Times New Roman" w:eastAsia="Times New Roman" w:hAnsi="Times New Roman" w:cs="Times New Roman"/>
                      <w:sz w:val="24"/>
                      <w:szCs w:val="24"/>
                      <w:lang w:eastAsia="ru-RU"/>
                    </w:rPr>
                    <w:t>можно констатировать сужение понятия "здоровье". Существует более 300 определений здоровья. В Уставе Всемирной организации здравоохранения: здоровье - это состояние полного физического, душевного и социального благополучия, а не только отсутствие болезней и физических дефектов.</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Большинство педагогов придерживаются определения здоровья, часто имея в виду его физическую составляющую, забывая о социально-психологической и духовно-нравственной. Важно переломить эту тенденцию и руководствоваться определением здоровья как многогранного понятия, включающего физический, социально-психологический и духовно-нравственный аспект.</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Здоровьесберегающий педагогический процесс ДОУ - это специально организованное, развивающееся во времени и в рамках взаимодействие детей и педагогов, процесс, направленный на обеспечение физического, психического и социального благополучия ребенка.</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Технология – это инструмент профессиональной деятельности педагога, включает в себя набор определенных профессиональных действий, позволяя педагогу предвидеть промежуточные и итоговые результаты собственной профессионально-педагогической деятельности.</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Выбор здоровьесберегающих педагогических технологий зависит от программы, по которой работают педагоги, конкретных условий дошкольного образовательного учреждения (ДОУ), профессиональной компетентности педагогов, а также показаний заболеваемости детей.</w:t>
                  </w:r>
                </w:p>
                <w:p w:rsidR="00213851" w:rsidRPr="00213851" w:rsidRDefault="00213851" w:rsidP="002138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13851">
                    <w:rPr>
                      <w:rFonts w:ascii="Times New Roman" w:eastAsia="Times New Roman" w:hAnsi="Times New Roman" w:cs="Times New Roman"/>
                      <w:b/>
                      <w:bCs/>
                      <w:sz w:val="27"/>
                      <w:szCs w:val="27"/>
                      <w:lang w:eastAsia="ru-RU"/>
                    </w:rPr>
                    <w:t>Современные здоровьесберегающие технологии</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5"/>
                    <w:gridCol w:w="1787"/>
                    <w:gridCol w:w="2220"/>
                    <w:gridCol w:w="1864"/>
                  </w:tblGrid>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i/>
                            <w:iCs/>
                            <w:sz w:val="24"/>
                            <w:szCs w:val="24"/>
                            <w:lang w:eastAsia="ru-RU"/>
                          </w:rPr>
                          <w:lastRenderedPageBreak/>
                          <w:t>Виды здоровьесбере-гающих педагогических технологий</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i/>
                            <w:iCs/>
                            <w:sz w:val="24"/>
                            <w:szCs w:val="24"/>
                            <w:lang w:eastAsia="ru-RU"/>
                          </w:rPr>
                          <w:t>Время проведения в режиме дня</w:t>
                        </w:r>
                        <w:r w:rsidRPr="00213851">
                          <w:rPr>
                            <w:rFonts w:ascii="Times New Roman" w:eastAsia="Times New Roman" w:hAnsi="Times New Roman" w:cs="Times New Roman"/>
                            <w:sz w:val="24"/>
                            <w:szCs w:val="24"/>
                            <w:lang w:eastAsia="ru-RU"/>
                          </w:rPr>
                          <w:t xml:space="preserve"> </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i/>
                            <w:iCs/>
                            <w:sz w:val="24"/>
                            <w:szCs w:val="24"/>
                            <w:lang w:eastAsia="ru-RU"/>
                          </w:rPr>
                          <w:t>Особенности методики проведения</w:t>
                        </w:r>
                        <w:r w:rsidRPr="00213851">
                          <w:rPr>
                            <w:rFonts w:ascii="Times New Roman" w:eastAsia="Times New Roman" w:hAnsi="Times New Roman" w:cs="Times New Roman"/>
                            <w:sz w:val="24"/>
                            <w:szCs w:val="24"/>
                            <w:lang w:eastAsia="ru-RU"/>
                          </w:rPr>
                          <w:t xml:space="preserve"> </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i/>
                            <w:iCs/>
                            <w:sz w:val="24"/>
                            <w:szCs w:val="24"/>
                            <w:lang w:eastAsia="ru-RU"/>
                          </w:rPr>
                          <w:t>Ответственный</w:t>
                        </w:r>
                        <w:r w:rsidRPr="00213851">
                          <w:rPr>
                            <w:rFonts w:ascii="Times New Roman" w:eastAsia="Times New Roman" w:hAnsi="Times New Roman" w:cs="Times New Roman"/>
                            <w:sz w:val="24"/>
                            <w:szCs w:val="24"/>
                            <w:lang w:eastAsia="ru-RU"/>
                          </w:rPr>
                          <w:t xml:space="preserve"> </w:t>
                        </w:r>
                      </w:p>
                    </w:tc>
                  </w:tr>
                  <w:tr w:rsidR="00213851" w:rsidRPr="00213851">
                    <w:trPr>
                      <w:tblCellSpacing w:w="0" w:type="dxa"/>
                      <w:jc w:val="center"/>
                    </w:trPr>
                    <w:tc>
                      <w:tcPr>
                        <w:tcW w:w="9780" w:type="dxa"/>
                        <w:gridSpan w:val="4"/>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sz w:val="24"/>
                            <w:szCs w:val="24"/>
                            <w:lang w:eastAsia="ru-RU"/>
                          </w:rPr>
                          <w:t>1. Технологии сохранения и стимулирования здоровья</w:t>
                        </w:r>
                        <w:r w:rsidRPr="00213851">
                          <w:rPr>
                            <w:rFonts w:ascii="Times New Roman" w:eastAsia="Times New Roman" w:hAnsi="Times New Roman" w:cs="Times New Roman"/>
                            <w:sz w:val="24"/>
                            <w:szCs w:val="24"/>
                            <w:lang w:eastAsia="ru-RU"/>
                          </w:rPr>
                          <w:t xml:space="preserve"> </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Стретчинг</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Рекомендуется детям с вялой осанкой и плоскостопием. Опасаться непропорциональной нагрузки на мышцы</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Руководитель физического воспитания</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Ритмопластика</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Не раньше чем через 30 мин. после приема пищи, 2 раза в неделю по 30 мин. со среднего возраста</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Обратить внимание на художественную ценность, величину физической нагрузки и ее соразмерность возрастным показателям ребенка</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Руководитель физического воспитания, музыкальный руководитель, педагог ДО</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Динамические паузы</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 время занятий, 2-5 мин., по мере утомляемости детей</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Подвижные и спортивные игры</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Как часть физкультурного занятия, на прогулке, в групповой комнате - малой со средней степенью подвижности. Ежедневно для всех возрастных групп</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Игры подбираются е соответствии с возрастом ребенка, местом и временем ее проведения. В ДОУ используем лишь элементы спортивных игр</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руководитель физического воспитания</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Релаксация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 любом подходящем помещении. В зависимости от состояния детей и целей, педагог определяет интенсивность технологии. Для всех возрастных групп</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Можно использовать спокойную классическую музыку (Чайковский, Рахманинов), звуки природы</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руководитель физического воспитания,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Технологии эстетической направленности</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Реализуются на занятиях художественно-эстетического цикла, при посещении музеев, театров, выставок и пр., оформлении помещений к праздникам и др. Для всех возрастных групп</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Осуществляется на занятиях по программе ДОУ, а также по специально запланированному графику мероприятий. Особое значение имеет работа с семьей, привитие детям эстетического вкуса</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Все педагоги ДОУ</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Гимнастика пальчиковая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С младшего возраста индивидуально либо с подгруппой ежедневно</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Рекомендуется всем детям, особенно с речевыми проблемами. Проводится в любой удобный отрезок времени (в любое удобное время)</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логопед</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Гимнастика для глаз</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Ежедневно по 3-5 мин. в любое свободное время; в зависимости от интенсивности зрительной нагрузки с младшего возраста</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Рекомендуется использовать наглядный материал, показ педагога</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Все педагоги</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Гимнастика дыхательная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 различных формах физкультурно-оздоровительной работы</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xml:space="preserve">Обеспечить проветривание помещения, педагогу дать детям инструкции об обязательной гигиене полости носа перед проведением </w:t>
                        </w:r>
                        <w:r w:rsidRPr="00213851">
                          <w:rPr>
                            <w:rFonts w:ascii="Times New Roman" w:eastAsia="Times New Roman" w:hAnsi="Times New Roman" w:cs="Times New Roman"/>
                            <w:sz w:val="24"/>
                            <w:szCs w:val="24"/>
                            <w:lang w:eastAsia="ru-RU"/>
                          </w:rPr>
                          <w:lastRenderedPageBreak/>
                          <w:t>процедуры </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Все педагоги</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Гимнастика бодрящая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Ежедневно после дневного сна, 5-10 мин.</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Форма проведения различна: упражнения на кроватках, обширное умывание; ходьба по ребристым дощечкам; легкий бег из спальни в группу с разницей температуры в помещениях и другие в зависимости от условий ДОУ</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Гимнастика корригирующая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 различных формах физкультурно-оздоровительной работы</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Форма проведения зависит от поставленной задачи и контингента детей</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руководитель физического воспитания</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Гимнастика ортопедическая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 различных формах физкультурно-оздоровительной работы</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Рекомендуется детям с плоскостопием и в качестве профилактики болезней опорного свода стопы </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руководитель физического воспитания</w:t>
                        </w:r>
                      </w:p>
                    </w:tc>
                  </w:tr>
                  <w:tr w:rsidR="00213851" w:rsidRPr="00213851">
                    <w:trPr>
                      <w:tblCellSpacing w:w="0" w:type="dxa"/>
                      <w:jc w:val="center"/>
                    </w:trPr>
                    <w:tc>
                      <w:tcPr>
                        <w:tcW w:w="9780" w:type="dxa"/>
                        <w:gridSpan w:val="4"/>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sz w:val="24"/>
                            <w:szCs w:val="24"/>
                            <w:lang w:eastAsia="ru-RU"/>
                          </w:rPr>
                          <w:t>2. Технологии обучения здоровому образу жизни</w:t>
                        </w:r>
                        <w:r w:rsidRPr="00213851">
                          <w:rPr>
                            <w:rFonts w:ascii="Times New Roman" w:eastAsia="Times New Roman" w:hAnsi="Times New Roman" w:cs="Times New Roman"/>
                            <w:sz w:val="24"/>
                            <w:szCs w:val="24"/>
                            <w:lang w:eastAsia="ru-RU"/>
                          </w:rPr>
                          <w:t xml:space="preserve"> </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Физкультурное занятие</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2-3 раза в неделю в спортивном или музыкальном залах. Ранний возраст - в групповой комнате, 10 мин. Младший возраст- 15-20 мин., средний возраст - 20-25 мин., старший возраст - 25-30 мин.</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Занятия проводятся в соответствии программой, по которой работает ДОУ. Перед занятием необходимо хорошо проветрить помещение</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руководитель физического воспитания</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Проблемно-игровые (игротреннинги и игротерапия)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xml:space="preserve">В свободное время, можно во второй половине дня. Время строго не фиксировано, в зависимости от задач, поставленных </w:t>
                        </w:r>
                        <w:r w:rsidRPr="00213851">
                          <w:rPr>
                            <w:rFonts w:ascii="Times New Roman" w:eastAsia="Times New Roman" w:hAnsi="Times New Roman" w:cs="Times New Roman"/>
                            <w:sz w:val="24"/>
                            <w:szCs w:val="24"/>
                            <w:lang w:eastAsia="ru-RU"/>
                          </w:rPr>
                          <w:lastRenderedPageBreak/>
                          <w:t>педагогом  </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Занятие может быть организовано не заметно для ребенка, посредством включения педагога в процесс игровой деятельности</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Коммуникатив-ные игры</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1-2 раза в неделю по 30 мин. со старшего возраста</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Занятия из серии «Здоровье»</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1 раз в неделю по 30 мин. со ст. возраста</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xml:space="preserve">Могут быть включены в сетку занятий в качестве познавательного развития </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руководитель физического воспитания, педагог-валеолог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Самомассаж</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 зависимости от поставленных педагогом целей, сеансами либо в различных формах физкультурно-оздоровительной работы </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Необходимо объяснить ребенку серьезность процедуры и дать детям элементарные знания о том, как не нанести вред своему организму</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ст. медсестра, руководитель физического воспитания</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Точечный самомассаж</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Проводится в преддверии эпидемий, в осенний и весенний периоды в любое удобное для педагога время со старшего возраста </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Проводится строго по специальной методике. Показана детям с частыми простудными заболеваниями и болезнями ЛОР-органов. Используется наглядный материал</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ст. медсестра, руководитель физического воспитания</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Биологическая обратная связь (БОС)</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От 10 до 15 сеансов работы с компьютером по 5-10 мин. в специальном помещении. Рекомендуется со старшего возраста</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Необходимы соблюдение правил работы за компьютером. Рекомендуется специальная методика для дошкольников</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Педагог-валеолог, специально обученный педагог</w:t>
                        </w:r>
                      </w:p>
                    </w:tc>
                  </w:tr>
                  <w:tr w:rsidR="00213851" w:rsidRPr="00213851">
                    <w:trPr>
                      <w:tblCellSpacing w:w="0" w:type="dxa"/>
                      <w:jc w:val="center"/>
                    </w:trPr>
                    <w:tc>
                      <w:tcPr>
                        <w:tcW w:w="9780" w:type="dxa"/>
                        <w:gridSpan w:val="4"/>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b/>
                            <w:bCs/>
                            <w:sz w:val="24"/>
                            <w:szCs w:val="24"/>
                            <w:lang w:eastAsia="ru-RU"/>
                          </w:rPr>
                          <w:t>3. Коррекционные технологии</w:t>
                        </w:r>
                        <w:r w:rsidRPr="00213851">
                          <w:rPr>
                            <w:rFonts w:ascii="Times New Roman" w:eastAsia="Times New Roman" w:hAnsi="Times New Roman" w:cs="Times New Roman"/>
                            <w:sz w:val="24"/>
                            <w:szCs w:val="24"/>
                            <w:lang w:eastAsia="ru-RU"/>
                          </w:rPr>
                          <w:t xml:space="preserve"> </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Арттерапия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Сеансами по 10-12 занятий по 30-35 мин. со средней группы</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xml:space="preserve">Занятия проводят по подгруппам 10-13 человек, программа имеет </w:t>
                        </w:r>
                        <w:r w:rsidRPr="00213851">
                          <w:rPr>
                            <w:rFonts w:ascii="Times New Roman" w:eastAsia="Times New Roman" w:hAnsi="Times New Roman" w:cs="Times New Roman"/>
                            <w:sz w:val="24"/>
                            <w:szCs w:val="24"/>
                            <w:lang w:eastAsia="ru-RU"/>
                          </w:rPr>
                          <w:lastRenderedPageBreak/>
                          <w:t>диагностический инструментарий и предполагает протоколы занятий</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Воспитатели,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Технологии музыкального воздействия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 различных формах физкультурно-оздоровительной работы; либо отдельные занятия 2-4 раза в месяц в зависимости от поставленных целей</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Используются в качестве вспомогательного средства как часть других технологий; для снятия напряжения, повышения эмоционального настроя и пр.</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Все педагоги</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Сказкотерапия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2-4 занятия в месяц по 30 мин. со старшего возраста</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а группа детей</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Технологии воздействия цветом</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Как специальное занятие 2-4 раза в месяц в зависимости от поставленных задач</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Необходимо уделять особое внимание цветовой гамме интерьеров ДОУ. Правильно подобранные цвета снимают напряжение и повышают эмоциональный настрой ребенка</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Технологии коррекции поведения</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Сеансами по 10-12 занятий по 25-30 мин. со старшего возраста</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xml:space="preserve">Проводятся по специальным методикам в малых группах по 6-8 человек. Группы составляются не по одному признаку - дети с разными проблемами занимаются в одной группе. Занятия проводятся в </w:t>
                        </w:r>
                        <w:r w:rsidRPr="00213851">
                          <w:rPr>
                            <w:rFonts w:ascii="Times New Roman" w:eastAsia="Times New Roman" w:hAnsi="Times New Roman" w:cs="Times New Roman"/>
                            <w:sz w:val="24"/>
                            <w:szCs w:val="24"/>
                            <w:lang w:eastAsia="ru-RU"/>
                          </w:rPr>
                          <w:lastRenderedPageBreak/>
                          <w:t>игровой форме, имеют диагностический инструментарий и протоколы занятий</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Воспитатели,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Психогимнастика</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1-2 раза в неделю со старшего возраста по 25-30 мин.</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Занятия проводятся по специальным методикам</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психолог</w:t>
                        </w:r>
                      </w:p>
                    </w:tc>
                  </w:tr>
                  <w:tr w:rsidR="00213851" w:rsidRPr="00213851">
                    <w:trPr>
                      <w:tblCellSpacing w:w="0" w:type="dxa"/>
                      <w:jc w:val="center"/>
                    </w:trPr>
                    <w:tc>
                      <w:tcPr>
                        <w:tcW w:w="190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Фонетическая ритмика</w:t>
                        </w:r>
                      </w:p>
                    </w:tc>
                    <w:tc>
                      <w:tcPr>
                        <w:tcW w:w="261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2 раза в неделю с младшего возраста не раньше чем через 30 мин. после приема пищи. В физкультурном или музыкальном залах. Мл. возраст-15 мин., старший возраст-30 мин.</w:t>
                        </w:r>
                      </w:p>
                    </w:tc>
                    <w:tc>
                      <w:tcPr>
                        <w:tcW w:w="3345"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Занятия рекомендованы детям с проблемами слуха либо в профилактических целях. Цель занятий - фонетическая грамотная речь без движений</w:t>
                        </w:r>
                      </w:p>
                    </w:tc>
                    <w:tc>
                      <w:tcPr>
                        <w:tcW w:w="1920" w:type="dxa"/>
                        <w:tcBorders>
                          <w:top w:val="outset" w:sz="6" w:space="0" w:color="auto"/>
                          <w:left w:val="outset" w:sz="6" w:space="0" w:color="auto"/>
                          <w:bottom w:val="outset" w:sz="6" w:space="0" w:color="auto"/>
                          <w:right w:val="outset" w:sz="6" w:space="0" w:color="auto"/>
                        </w:tcBorders>
                        <w:hideMark/>
                      </w:tcPr>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Воспитатели, руководитель физического воспитания, логопед</w:t>
                        </w:r>
                      </w:p>
                    </w:tc>
                  </w:tr>
                </w:tbl>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Таким образом, очень важно, чтобы каждая из рассмотренных технологий имела оздоровительную направленность, а используемая в комплексе здоровьесберегающая деятельность в итоге сформировала бы у ребенка стойкую мотивацию на здоровый образ жизни, полноценное и неосложненное развитие.</w:t>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Применение в работе ДОУ здоровьесберегающих педагогических технологий повысит результативность воспитательно-образовательного процесса, сформирует у педагогов и родителей ценностные ориентации, направленные на сохранение и укрепление здоровья воспитанников, если будут созданы условия для возможности корректировки технологий, в зависимости от конкретных условий и специализации ДОУ; если, опираясь на статистический мониторинг здоровья детей, будут внесены необходимые поправки в интенсивность технологических воздействий, обеспечен индивидуальный подход к каждому ребенку; будут сформированы положительные мотивации у педагогов ДОУ и родителей детей.</w:t>
                  </w:r>
                </w:p>
                <w:p w:rsidR="00213851" w:rsidRPr="00213851" w:rsidRDefault="00213851" w:rsidP="00213851">
                  <w:pPr>
                    <w:spacing w:after="240"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br/>
                  </w:r>
                </w:p>
                <w:p w:rsidR="00213851" w:rsidRPr="00213851" w:rsidRDefault="00213851" w:rsidP="0021385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213851" w:rsidRPr="00213851" w:rsidRDefault="00213851" w:rsidP="00213851">
            <w:pPr>
              <w:spacing w:after="0" w:line="240" w:lineRule="auto"/>
              <w:rPr>
                <w:rFonts w:ascii="Times New Roman" w:eastAsia="Times New Roman" w:hAnsi="Times New Roman" w:cs="Times New Roman"/>
                <w:vanish/>
                <w:sz w:val="24"/>
                <w:szCs w:val="24"/>
                <w:lang w:eastAsia="ru-RU"/>
              </w:rPr>
            </w:pPr>
          </w:p>
          <w:tbl>
            <w:tblPr>
              <w:tblW w:w="8210" w:type="dxa"/>
              <w:tblCellSpacing w:w="0" w:type="dxa"/>
              <w:tblCellMar>
                <w:left w:w="0" w:type="dxa"/>
                <w:right w:w="0" w:type="dxa"/>
              </w:tblCellMar>
              <w:tblLook w:val="04A0"/>
            </w:tblPr>
            <w:tblGrid>
              <w:gridCol w:w="4105"/>
              <w:gridCol w:w="4105"/>
            </w:tblGrid>
            <w:tr w:rsidR="00213851" w:rsidRPr="00213851" w:rsidTr="002B6D0A">
              <w:trPr>
                <w:trHeight w:val="1873"/>
                <w:tblCellSpacing w:w="0" w:type="dxa"/>
              </w:trPr>
              <w:tc>
                <w:tcPr>
                  <w:tcW w:w="0" w:type="auto"/>
                  <w:vAlign w:val="center"/>
                  <w:hideMark/>
                </w:tcPr>
                <w:p w:rsidR="00213851" w:rsidRPr="00213851" w:rsidRDefault="00213851" w:rsidP="00213851">
                  <w:pPr>
                    <w:spacing w:after="0"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lastRenderedPageBreak/>
                    <w:t> </w:t>
                  </w:r>
                </w:p>
              </w:tc>
              <w:tc>
                <w:tcPr>
                  <w:tcW w:w="0" w:type="auto"/>
                  <w:shd w:val="clear" w:color="auto" w:fill="FCFAFF"/>
                  <w:vAlign w:val="center"/>
                  <w:hideMark/>
                </w:tcPr>
                <w:p w:rsidR="00213851" w:rsidRPr="00213851" w:rsidRDefault="00213851" w:rsidP="00213851">
                  <w:pPr>
                    <w:spacing w:after="0" w:line="240" w:lineRule="auto"/>
                    <w:rPr>
                      <w:rFonts w:ascii="Times New Roman" w:eastAsia="Times New Roman" w:hAnsi="Times New Roman" w:cs="Times New Roman"/>
                      <w:sz w:val="24"/>
                      <w:szCs w:val="24"/>
                      <w:lang w:eastAsia="ru-RU"/>
                    </w:rPr>
                  </w:pPr>
                  <w:r w:rsidRPr="00213851">
                    <w:rPr>
                      <w:rFonts w:ascii="Times New Roman" w:eastAsia="Times New Roman" w:hAnsi="Times New Roman" w:cs="Times New Roman"/>
                      <w:sz w:val="24"/>
                      <w:szCs w:val="24"/>
                      <w:lang w:eastAsia="ru-RU"/>
                    </w:rPr>
                    <w:t> </w:t>
                  </w:r>
                </w:p>
              </w:tc>
            </w:tr>
          </w:tbl>
          <w:p w:rsidR="00213851" w:rsidRPr="00213851" w:rsidRDefault="00213851" w:rsidP="00213851">
            <w:pPr>
              <w:spacing w:after="0" w:line="240" w:lineRule="auto"/>
              <w:rPr>
                <w:rFonts w:ascii="Times New Roman" w:eastAsia="Times New Roman" w:hAnsi="Times New Roman" w:cs="Times New Roman"/>
                <w:sz w:val="24"/>
                <w:szCs w:val="24"/>
                <w:lang w:eastAsia="ru-RU"/>
              </w:rPr>
            </w:pPr>
          </w:p>
        </w:tc>
        <w:tc>
          <w:tcPr>
            <w:tcW w:w="0" w:type="auto"/>
            <w:shd w:val="clear" w:color="auto" w:fill="FFFFFF"/>
            <w:vAlign w:val="center"/>
            <w:hideMark/>
          </w:tcPr>
          <w:p w:rsidR="00213851" w:rsidRPr="00213851" w:rsidRDefault="00213851" w:rsidP="00213851">
            <w:pPr>
              <w:spacing w:after="0" w:line="240" w:lineRule="auto"/>
              <w:rPr>
                <w:rFonts w:ascii="Times New Roman" w:eastAsia="Times New Roman" w:hAnsi="Times New Roman" w:cs="Times New Roman"/>
                <w:sz w:val="24"/>
                <w:szCs w:val="24"/>
                <w:lang w:eastAsia="ru-RU"/>
              </w:rPr>
            </w:pPr>
          </w:p>
        </w:tc>
      </w:tr>
      <w:tr w:rsidR="00213851" w:rsidRPr="00213851" w:rsidTr="002B6D0A">
        <w:trPr>
          <w:tblCellSpacing w:w="0" w:type="dxa"/>
          <w:jc w:val="center"/>
        </w:trPr>
        <w:tc>
          <w:tcPr>
            <w:tcW w:w="4438" w:type="pct"/>
            <w:vAlign w:val="center"/>
            <w:hideMark/>
          </w:tcPr>
          <w:p w:rsidR="00213851" w:rsidRPr="00213851" w:rsidRDefault="00213851" w:rsidP="0021385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18745" cy="130810"/>
                  <wp:effectExtent l="19050" t="0" r="0" b="0"/>
                  <wp:docPr id="1" name="Рисунок 1" descr="http://rod8.ru/img/mw_content_b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d8.ru/img/mw_content_b_l.png"/>
                          <pic:cNvPicPr>
                            <a:picLocks noChangeAspect="1" noChangeArrowheads="1"/>
                          </pic:cNvPicPr>
                        </pic:nvPicPr>
                        <pic:blipFill>
                          <a:blip r:embed="rId4" cstate="print"/>
                          <a:srcRect/>
                          <a:stretch>
                            <a:fillRect/>
                          </a:stretch>
                        </pic:blipFill>
                        <pic:spPr bwMode="auto">
                          <a:xfrm>
                            <a:off x="0" y="0"/>
                            <a:ext cx="118745" cy="130810"/>
                          </a:xfrm>
                          <a:prstGeom prst="rect">
                            <a:avLst/>
                          </a:prstGeom>
                          <a:noFill/>
                          <a:ln w="9525">
                            <a:noFill/>
                            <a:miter lim="800000"/>
                            <a:headEnd/>
                            <a:tailEnd/>
                          </a:ln>
                        </pic:spPr>
                      </pic:pic>
                    </a:graphicData>
                  </a:graphic>
                </wp:inline>
              </w:drawing>
            </w:r>
          </w:p>
        </w:tc>
        <w:tc>
          <w:tcPr>
            <w:tcW w:w="442" w:type="pct"/>
            <w:shd w:val="clear" w:color="auto" w:fill="FFFFFF"/>
            <w:vAlign w:val="center"/>
            <w:hideMark/>
          </w:tcPr>
          <w:p w:rsidR="00213851" w:rsidRPr="00213851" w:rsidRDefault="00213851" w:rsidP="00213851">
            <w:pPr>
              <w:spacing w:after="0" w:line="240" w:lineRule="auto"/>
              <w:jc w:val="center"/>
              <w:rPr>
                <w:rFonts w:ascii="Times New Roman" w:eastAsia="Times New Roman" w:hAnsi="Times New Roman" w:cs="Times New Roman"/>
                <w:sz w:val="24"/>
                <w:szCs w:val="24"/>
                <w:lang w:eastAsia="ru-RU"/>
              </w:rPr>
            </w:pPr>
          </w:p>
        </w:tc>
        <w:tc>
          <w:tcPr>
            <w:tcW w:w="0" w:type="auto"/>
            <w:vAlign w:val="center"/>
            <w:hideMark/>
          </w:tcPr>
          <w:p w:rsidR="00213851" w:rsidRPr="00213851" w:rsidRDefault="00213851" w:rsidP="00213851">
            <w:pPr>
              <w:spacing w:after="0" w:line="240" w:lineRule="auto"/>
              <w:rPr>
                <w:rFonts w:ascii="Times New Roman" w:eastAsia="Times New Roman" w:hAnsi="Times New Roman" w:cs="Times New Roman"/>
                <w:sz w:val="24"/>
                <w:szCs w:val="24"/>
                <w:lang w:eastAsia="ru-RU"/>
              </w:rPr>
            </w:pPr>
          </w:p>
        </w:tc>
      </w:tr>
    </w:tbl>
    <w:p w:rsidR="001E3DB3" w:rsidRDefault="001E3DB3"/>
    <w:sectPr w:rsidR="001E3DB3" w:rsidSect="001E3D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213851"/>
    <w:rsid w:val="000F6A72"/>
    <w:rsid w:val="001E3DB3"/>
    <w:rsid w:val="00213851"/>
    <w:rsid w:val="002B6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DB3"/>
  </w:style>
  <w:style w:type="paragraph" w:styleId="3">
    <w:name w:val="heading 3"/>
    <w:basedOn w:val="a"/>
    <w:link w:val="30"/>
    <w:uiPriority w:val="9"/>
    <w:qFormat/>
    <w:rsid w:val="002138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3851"/>
    <w:rPr>
      <w:rFonts w:ascii="Times New Roman" w:eastAsia="Times New Roman" w:hAnsi="Times New Roman" w:cs="Times New Roman"/>
      <w:b/>
      <w:bCs/>
      <w:sz w:val="27"/>
      <w:szCs w:val="27"/>
      <w:lang w:eastAsia="ru-RU"/>
    </w:rPr>
  </w:style>
  <w:style w:type="paragraph" w:customStyle="1" w:styleId="posttitle2">
    <w:name w:val="post_title2"/>
    <w:basedOn w:val="a"/>
    <w:rsid w:val="00213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13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3851"/>
    <w:rPr>
      <w:b/>
      <w:bCs/>
    </w:rPr>
  </w:style>
  <w:style w:type="character" w:styleId="a5">
    <w:name w:val="Emphasis"/>
    <w:basedOn w:val="a0"/>
    <w:uiPriority w:val="20"/>
    <w:qFormat/>
    <w:rsid w:val="00213851"/>
    <w:rPr>
      <w:i/>
      <w:iCs/>
    </w:rPr>
  </w:style>
  <w:style w:type="paragraph" w:customStyle="1" w:styleId="poststat">
    <w:name w:val="post_stat"/>
    <w:basedOn w:val="a"/>
    <w:rsid w:val="00213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1385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3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35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2032</Words>
  <Characters>11584</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dcterms:created xsi:type="dcterms:W3CDTF">2012-03-26T06:44:00Z</dcterms:created>
  <dcterms:modified xsi:type="dcterms:W3CDTF">2012-09-09T14:05:00Z</dcterms:modified>
</cp:coreProperties>
</file>