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AC" w:rsidRPr="000A45AC" w:rsidRDefault="000A45AC" w:rsidP="000A45AC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Arial"/>
          <w:color w:val="333333"/>
          <w:kern w:val="36"/>
          <w:sz w:val="42"/>
          <w:szCs w:val="42"/>
          <w:lang w:eastAsia="ru-RU"/>
        </w:rPr>
      </w:pPr>
      <w:r w:rsidRPr="000A45AC">
        <w:rPr>
          <w:rFonts w:ascii="Georgia" w:eastAsia="Times New Roman" w:hAnsi="Georgia" w:cs="Arial"/>
          <w:color w:val="333333"/>
          <w:kern w:val="36"/>
          <w:sz w:val="42"/>
          <w:szCs w:val="42"/>
          <w:lang w:eastAsia="ru-RU"/>
        </w:rPr>
        <w:t>Как научить ребенка решать задачи по математике</w:t>
      </w:r>
    </w:p>
    <w:p w:rsidR="000A45AC" w:rsidRPr="000A45AC" w:rsidRDefault="000A45AC" w:rsidP="000A45AC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Arial" w:eastAsia="Times New Roman" w:hAnsi="Arial" w:cs="Arial"/>
          <w:color w:val="682045"/>
          <w:sz w:val="17"/>
          <w:szCs w:val="17"/>
          <w:lang w:eastAsia="ru-RU"/>
        </w:rPr>
        <w:pict/>
      </w:r>
      <w:r>
        <w:rPr>
          <w:rFonts w:ascii="Georgia" w:eastAsia="Times New Roman" w:hAnsi="Georgia" w:cs="Arial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14500" cy="1447800"/>
            <wp:effectExtent l="19050" t="0" r="0" b="0"/>
            <wp:docPr id="2" name="Рисунок 2" descr="&lt;?php echo $caption ?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?php echo $caption ?&g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AC" w:rsidRPr="000A45AC" w:rsidRDefault="000A45AC" w:rsidP="000A45AC">
      <w:pPr>
        <w:shd w:val="clear" w:color="auto" w:fill="FFFFFF"/>
        <w:spacing w:after="24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Решению задач при изучении математики в начальной школе уделяется много внимания. Нужно научить ребенка находить решение, правильно оформлять его в тетради, объяснять, что найдено в том или ином действии. Больше всего проблем возникает при поиске решения. Основные обязанности при этом возлагаются на учителя, но обязанность родителей - закреплять знания дома и вести работу по развитию ребенка. И делать это нужно задолго до школьного обучения.</w:t>
      </w:r>
    </w:p>
    <w:p w:rsidR="000A45AC" w:rsidRPr="000A45AC" w:rsidRDefault="000A45AC" w:rsidP="000A45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45A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A45AC" w:rsidRPr="000A45AC" w:rsidRDefault="000A45AC" w:rsidP="000A45AC">
      <w:pPr>
        <w:spacing w:after="0" w:line="288" w:lineRule="atLeast"/>
        <w:rPr>
          <w:rFonts w:ascii="Georgia" w:eastAsia="Times New Roman" w:hAnsi="Georgia" w:cs="Arial"/>
          <w:color w:val="333333"/>
          <w:sz w:val="2"/>
          <w:szCs w:val="2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"/>
          <w:szCs w:val="2"/>
          <w:lang w:eastAsia="ru-RU"/>
        </w:rPr>
        <w:t>Вам помогла данная статья?</w:t>
      </w:r>
    </w:p>
    <w:p w:rsidR="000A45AC" w:rsidRPr="000A45AC" w:rsidRDefault="000A45AC" w:rsidP="000A45AC">
      <w:pPr>
        <w:spacing w:after="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in;height:18pt" o:ole="">
            <v:imagedata r:id="rId5" o:title=""/>
          </v:shape>
          <w:control r:id="rId6" w:name="DefaultOcxName" w:shapeid="_x0000_i1043"/>
        </w:object>
      </w: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object w:dxaOrig="1440" w:dyaOrig="1440">
          <v:shape id="_x0000_i1042" type="#_x0000_t75" style="width:23.25pt;height:22.5pt" o:ole="">
            <v:imagedata r:id="rId7" o:title=""/>
          </v:shape>
          <w:control r:id="rId8" w:name="DefaultOcxName1" w:shapeid="_x0000_i1042"/>
        </w:object>
      </w: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object w:dxaOrig="1440" w:dyaOrig="1440">
          <v:shape id="_x0000_i1041" type="#_x0000_t75" style="width:27pt;height:22.5pt" o:ole="">
            <v:imagedata r:id="rId9" o:title=""/>
          </v:shape>
          <w:control r:id="rId10" w:name="DefaultOcxName2" w:shapeid="_x0000_i1041"/>
        </w:object>
      </w: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object w:dxaOrig="1440" w:dyaOrig="1440">
          <v:shape id="_x0000_i1040" type="#_x0000_t75" style="width:1in;height:18pt" o:ole="">
            <v:imagedata r:id="rId11" o:title=""/>
          </v:shape>
          <w:control r:id="rId12" w:name="DefaultOcxName3" w:shapeid="_x0000_i1040"/>
        </w:object>
      </w: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object w:dxaOrig="1440" w:dyaOrig="1440">
          <v:shape id="_x0000_i1039" type="#_x0000_t75" style="width:1in;height:18pt" o:ole="">
            <v:imagedata r:id="rId13" o:title=""/>
          </v:shape>
          <w:control r:id="rId14" w:name="DefaultOcxName4" w:shapeid="_x0000_i1039"/>
        </w:object>
      </w:r>
    </w:p>
    <w:p w:rsidR="000A45AC" w:rsidRPr="000A45AC" w:rsidRDefault="000A45AC" w:rsidP="000A45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45A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A45AC" w:rsidRPr="000A45AC" w:rsidRDefault="000A45AC" w:rsidP="000A45AC">
      <w:pPr>
        <w:shd w:val="clear" w:color="auto" w:fill="FFFFFF"/>
        <w:spacing w:after="330" w:line="312" w:lineRule="atLeast"/>
        <w:outlineLvl w:val="1"/>
        <w:rPr>
          <w:rFonts w:ascii="Georgia" w:eastAsia="Times New Roman" w:hAnsi="Georgia" w:cs="Arial"/>
          <w:color w:val="000000"/>
          <w:sz w:val="35"/>
          <w:szCs w:val="35"/>
          <w:lang w:eastAsia="ru-RU"/>
        </w:rPr>
      </w:pPr>
      <w:r w:rsidRPr="000A45AC">
        <w:rPr>
          <w:rFonts w:ascii="Georgia" w:eastAsia="Times New Roman" w:hAnsi="Georgia" w:cs="Arial"/>
          <w:color w:val="000000"/>
          <w:sz w:val="35"/>
          <w:szCs w:val="35"/>
          <w:lang w:eastAsia="ru-RU"/>
        </w:rPr>
        <w:t>Инструкция</w:t>
      </w:r>
    </w:p>
    <w:p w:rsidR="000A45AC" w:rsidRPr="000A45AC" w:rsidRDefault="000A45AC" w:rsidP="000A45AC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1</w:t>
      </w:r>
    </w:p>
    <w:p w:rsidR="000A45AC" w:rsidRPr="000A45AC" w:rsidRDefault="000A45AC" w:rsidP="000A45AC">
      <w:pPr>
        <w:shd w:val="clear" w:color="auto" w:fill="FFFFFF"/>
        <w:spacing w:after="24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 xml:space="preserve">Учите ребенка устанавливать логические связи между предметами и явлениями. Например, почему один из стоящих рядом многоэтажных домов выше, а другой ниже? Для взрослого </w:t>
      </w:r>
      <w:proofErr w:type="gramStart"/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человека</w:t>
      </w:r>
      <w:proofErr w:type="gramEnd"/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 xml:space="preserve"> очевидно, что его высота зависит от количества этажей. Эту связь, возможно с вашей помощью, должен установить и ребенок. Почему волк добрался до домика бабушки быстрее, чем Красная Шапочка? Установите связь между длиной пути и временем (в этом случае понятие "скорость" можно не рассматривать). Почему для перемещения одних предметов хватает сил человека, а для других приходится вызывать подъемный кран? Приучайте ребенка отвечать на вопросы "как?", "почему?", "зачем?", "откуда?" и подобные им, развивайте умение устанавливать логические связи.</w:t>
      </w:r>
    </w:p>
    <w:p w:rsidR="000A45AC" w:rsidRPr="000A45AC" w:rsidRDefault="000A45AC" w:rsidP="000A45AC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2</w:t>
      </w:r>
    </w:p>
    <w:p w:rsidR="000A45AC" w:rsidRPr="000A45AC" w:rsidRDefault="000A45AC" w:rsidP="000A45AC">
      <w:pPr>
        <w:shd w:val="clear" w:color="auto" w:fill="FFFFFF"/>
        <w:spacing w:after="24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Расширяйте кругозор ребенка. Чтение различной художественной и детской научно-популярной литературы поможет это сделать. Получая ответы на многие "почему?", маленький человек познает мир. В дальнейшем, при решении математических задач, он, используя свой кругозор, и понимая, как происходят те или иные процессы, легко найдет решение.</w:t>
      </w: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br/>
        <w:t>Расширяют кругозор и пополняют знания об окружающем мире экскурсии, занятия в различных кружках и секциях.</w:t>
      </w:r>
    </w:p>
    <w:p w:rsidR="000A45AC" w:rsidRPr="000A45AC" w:rsidRDefault="000A45AC" w:rsidP="000A45AC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3</w:t>
      </w:r>
    </w:p>
    <w:p w:rsidR="000A45AC" w:rsidRPr="000A45AC" w:rsidRDefault="000A45AC" w:rsidP="000A45AC">
      <w:pPr>
        <w:shd w:val="clear" w:color="auto" w:fill="FFFFFF"/>
        <w:spacing w:after="24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Работайте над скоростью чтения ребенком печатного текста. Невозможно решить задачу, читая ее по слогам и к концу прочтения забывая, о чем шла речь в начале! После прочтения задачи, задайте ребенку несколько вопросов по ее содержанию. Проверьте, понял ли он, о чем речь.</w:t>
      </w:r>
    </w:p>
    <w:p w:rsidR="000A45AC" w:rsidRPr="000A45AC" w:rsidRDefault="000A45AC" w:rsidP="000A45AC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4</w:t>
      </w:r>
    </w:p>
    <w:p w:rsidR="000A45AC" w:rsidRPr="000A45AC" w:rsidRDefault="000A45AC" w:rsidP="000A45AC">
      <w:pPr>
        <w:shd w:val="clear" w:color="auto" w:fill="FFFFFF"/>
        <w:spacing w:after="24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lastRenderedPageBreak/>
        <w:t>Добейтесь прочного усвоения ребенком соотношений между единицами измерения величин. Знать, что в 1 метре содержится 100 сантиметров, а в 1 центнере 100 килограммов, нужно обязательно!</w:t>
      </w:r>
    </w:p>
    <w:p w:rsidR="000A45AC" w:rsidRPr="000A45AC" w:rsidRDefault="000A45AC" w:rsidP="000A45AC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5</w:t>
      </w:r>
    </w:p>
    <w:p w:rsidR="000A45AC" w:rsidRPr="000A45AC" w:rsidRDefault="000A45AC" w:rsidP="000A45AC">
      <w:pPr>
        <w:shd w:val="clear" w:color="auto" w:fill="FFFFFF"/>
        <w:spacing w:after="24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Формируйте у ребенка умение решать простые задачи в одно действие. Их примеры можно найти в учебниках математики.</w:t>
      </w:r>
    </w:p>
    <w:p w:rsidR="000A45AC" w:rsidRPr="000A45AC" w:rsidRDefault="000A45AC" w:rsidP="000A45AC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6</w:t>
      </w:r>
    </w:p>
    <w:p w:rsidR="000A45AC" w:rsidRPr="000A45AC" w:rsidRDefault="000A45AC" w:rsidP="000A45AC">
      <w:pPr>
        <w:shd w:val="clear" w:color="auto" w:fill="FFFFFF"/>
        <w:spacing w:after="24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Решая составную задачу (в несколько действий), разбейте ее на простые задачи, которые ребенок уже умеет решать.</w:t>
      </w:r>
    </w:p>
    <w:p w:rsidR="000A45AC" w:rsidRPr="000A45AC" w:rsidRDefault="000A45AC" w:rsidP="000A45AC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7</w:t>
      </w:r>
    </w:p>
    <w:p w:rsidR="000A45AC" w:rsidRPr="000A45AC" w:rsidRDefault="000A45AC" w:rsidP="000A45AC">
      <w:pPr>
        <w:shd w:val="clear" w:color="auto" w:fill="FFFFFF"/>
        <w:spacing w:after="24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Автоматизируйте навык устного счета. Сложение и вычитание в пределах 100 (все случаи) и легкие случаи вычислений в пределах 1000, а также таблицу умножения ребенок должен знать хорошо.</w:t>
      </w:r>
    </w:p>
    <w:p w:rsidR="000A45AC" w:rsidRPr="000A45AC" w:rsidRDefault="000A45AC" w:rsidP="000A45AC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8</w:t>
      </w:r>
    </w:p>
    <w:p w:rsidR="000A45AC" w:rsidRPr="000A45AC" w:rsidRDefault="000A45AC" w:rsidP="000A45AC">
      <w:pPr>
        <w:shd w:val="clear" w:color="auto" w:fill="FFFFFF"/>
        <w:spacing w:after="24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Для решения некоторых задач (на движение, например) необходимо знать формулы. Проверьте их знание у ребенка.</w:t>
      </w:r>
    </w:p>
    <w:p w:rsidR="000A45AC" w:rsidRPr="000A45AC" w:rsidRDefault="000A45AC" w:rsidP="000A45AC">
      <w:pPr>
        <w:shd w:val="clear" w:color="auto" w:fill="FFFFFF"/>
        <w:spacing w:after="0"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9</w:t>
      </w:r>
    </w:p>
    <w:p w:rsidR="000A45AC" w:rsidRPr="000A45AC" w:rsidRDefault="000A45AC" w:rsidP="000A45AC">
      <w:pPr>
        <w:shd w:val="clear" w:color="auto" w:fill="FFFFFF"/>
        <w:spacing w:line="288" w:lineRule="atLeast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 w:rsidRPr="000A45AC">
        <w:rPr>
          <w:rFonts w:ascii="Georgia" w:eastAsia="Times New Roman" w:hAnsi="Georgia" w:cs="Arial"/>
          <w:color w:val="333333"/>
          <w:sz w:val="20"/>
          <w:szCs w:val="20"/>
          <w:lang w:eastAsia="ru-RU"/>
        </w:rPr>
        <w:t>Ведите работу по формированию умения решать задачи систематически, а не от случая к случаю. Результаты будут видны только при ежедневной кропотливой работе.</w:t>
      </w:r>
    </w:p>
    <w:p w:rsidR="00262C58" w:rsidRDefault="00262C58"/>
    <w:sectPr w:rsidR="00262C58" w:rsidSect="002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AC"/>
    <w:rsid w:val="00067739"/>
    <w:rsid w:val="000A45AC"/>
    <w:rsid w:val="00136DCC"/>
    <w:rsid w:val="00196EE4"/>
    <w:rsid w:val="001B5DD9"/>
    <w:rsid w:val="0025351E"/>
    <w:rsid w:val="00262C58"/>
    <w:rsid w:val="0039210E"/>
    <w:rsid w:val="005C65FB"/>
    <w:rsid w:val="00766CE9"/>
    <w:rsid w:val="00774964"/>
    <w:rsid w:val="00856BB8"/>
    <w:rsid w:val="008F6195"/>
    <w:rsid w:val="00A32A50"/>
    <w:rsid w:val="00B05CDF"/>
    <w:rsid w:val="00BE6682"/>
    <w:rsid w:val="00CA4BC4"/>
    <w:rsid w:val="00CA601B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8"/>
  </w:style>
  <w:style w:type="paragraph" w:styleId="1">
    <w:name w:val="heading 1"/>
    <w:basedOn w:val="a"/>
    <w:link w:val="10"/>
    <w:uiPriority w:val="9"/>
    <w:qFormat/>
    <w:rsid w:val="000A45AC"/>
    <w:pPr>
      <w:spacing w:after="0" w:line="240" w:lineRule="auto"/>
      <w:outlineLvl w:val="0"/>
    </w:pPr>
    <w:rPr>
      <w:rFonts w:ascii="Georgia" w:eastAsia="Times New Roman" w:hAnsi="Georgia" w:cs="Times New Roman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0A45AC"/>
    <w:pPr>
      <w:spacing w:before="100" w:beforeAutospacing="1" w:after="84" w:line="312" w:lineRule="atLeast"/>
      <w:outlineLvl w:val="1"/>
    </w:pPr>
    <w:rPr>
      <w:rFonts w:ascii="Georgia" w:eastAsia="Times New Roman" w:hAnsi="Georgia" w:cs="Times New Roman"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5AC"/>
    <w:rPr>
      <w:rFonts w:ascii="Georgia" w:eastAsia="Times New Roman" w:hAnsi="Georgia" w:cs="Times New Roman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5AC"/>
    <w:rPr>
      <w:rFonts w:ascii="Georgia" w:eastAsia="Times New Roman" w:hAnsi="Georgia" w:cs="Times New Roman"/>
      <w:color w:val="000000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0A45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2">
    <w:name w:val="published2"/>
    <w:basedOn w:val="a0"/>
    <w:rsid w:val="000A45AC"/>
    <w:rPr>
      <w:color w:val="A9A9A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45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45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45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45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935">
          <w:marLeft w:val="0"/>
          <w:marRight w:val="0"/>
          <w:marTop w:val="2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2758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51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9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83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4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06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3704">
                                                              <w:marLeft w:val="0"/>
                                                              <w:marRight w:val="75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63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8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79357">
                                                              <w:marLeft w:val="-3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4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9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34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8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9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4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7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9162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55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6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59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318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18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95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12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62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86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9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04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06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51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57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79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0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38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28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9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60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3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8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32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83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36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87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88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71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99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71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30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69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2011-12-11T12:39:00Z</dcterms:created>
  <dcterms:modified xsi:type="dcterms:W3CDTF">2011-12-11T12:40:00Z</dcterms:modified>
</cp:coreProperties>
</file>