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88" w:rsidRDefault="00974588" w:rsidP="0097458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74588">
        <w:rPr>
          <w:rFonts w:ascii="Times New Roman" w:hAnsi="Times New Roman" w:cs="Times New Roman"/>
          <w:b/>
          <w:sz w:val="28"/>
          <w:szCs w:val="28"/>
          <w:lang w:eastAsia="ru-RU"/>
        </w:rPr>
        <w:t>Иппотерапия</w:t>
      </w:r>
      <w:proofErr w:type="spellEnd"/>
      <w:r w:rsidRPr="009745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ЗПР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74588" w:rsidRPr="00974588" w:rsidRDefault="00974588" w:rsidP="00974588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Учитель – логопед: О.Н.Ермакова</w:t>
      </w:r>
    </w:p>
    <w:p w:rsidR="00974588" w:rsidRPr="00974588" w:rsidRDefault="00974588" w:rsidP="00974588">
      <w:pPr>
        <w:pStyle w:val="a5"/>
        <w:rPr>
          <w:rFonts w:ascii="Georgia" w:hAnsi="Georgia" w:cs="Times New Roman"/>
          <w:color w:val="6A6A6A"/>
          <w:sz w:val="17"/>
          <w:szCs w:val="17"/>
          <w:lang w:eastAsia="ru-RU"/>
        </w:rPr>
      </w:pPr>
      <w:r w:rsidRPr="00974588">
        <w:rPr>
          <w:rFonts w:ascii="Georgia" w:hAnsi="Georgia" w:cs="Times New Roman"/>
          <w:color w:val="6A6A6A"/>
          <w:sz w:val="17"/>
          <w:szCs w:val="17"/>
          <w:lang w:eastAsia="ru-RU"/>
        </w:rPr>
        <w:t> </w:t>
      </w:r>
    </w:p>
    <w:p w:rsidR="00974588" w:rsidRPr="00D5702A" w:rsidRDefault="00974588" w:rsidP="0097458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Задержка психического развития (ЗПР) – это нарушение нормального темпа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развития психики в целом или отдельных ее функций. Понятие «задержка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психического развития» употребляется по отношению к детям со слабовыраженной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органической недостаточностью центральной нервной системы. У этих детей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нет специфических нарушений слуха, зрения, опорно-двигательного аппарата,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тяжелых нарушений речи, они не являются умственно отсталыми. В то же время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у большинства из них наблюдается полиморфная клиническая симптоматика: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незрелость сложных форм поведения, целенаправленной деятельности на фоне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быстрой истощаемости, нарушенной работоспособности,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энцефалопатических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расстройств.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Сложность и многообразие проявления задержки психического развития,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сочетание незрелости эмоционально-волевой и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познавательной сферы детей при существующих подходах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коррекционн</w:t>
      </w:r>
      <w:proofErr w:type="gram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развивающей работы приводят к тому, что приоритет отдается одному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направлению работы в ущерб остальным. При этом особый акцент делается на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интеллектуальное развитие детей. Эмоционально-волевое и личностное развитие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ребенка не принимается во внимание.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Отмечая это своеобразие и сопоставляя особенности детей с задержкой психического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развития с требованиями школьной готовности, можно сказать, что трудности с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обучением у данной категории детей возникают во всех компонентах школьной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готовности: не только психологическом, но и физиологическом, и личностном.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Поэтому для этой категории детей требуется такой вид коррекционно-развивающей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работы, в котором сочеталось бы развитие эмоционально-волевой сферы,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интеллектуальной сферы и сферы общения, а также укрепление здоровья ребенка.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Таким видом коррекционно-развивающей работы является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иппотерапия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Сам метод лечения верховой ездой (ЛВЕ) условно делят на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иппотерапию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(от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греческого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– лошадь) – лечение с помощью лошади и реабилитационную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верховую езду.</w:t>
      </w:r>
      <w:proofErr w:type="gram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Помимо этого, есть спортивная верховая езда для лиц с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ограниченными возможностями (проводятся специальные соревнования, в том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числе для лиц со сниженным интеллектом), а также верховая езда как отдых для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инвалидов (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D.Baum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M.Gang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C.Kluwer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A.Kroder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B.Ringbeck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Y.Vobberg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Иппотерапия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опирается на лечебно-профилактический характер влияния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верховой езды; воздействие на организм человека осуществляется через нервн</w:t>
      </w:r>
      <w:proofErr w:type="gram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гуморальный механизм и подчиняется законам адаптации к физическим нагрузкам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и формирования двигательных навыков.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Под влиянием лечебно-профилактического воздействия физических упражнений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в организме происходит активная перестройка функций. В процессе адаптации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организма к физическим нагрузкам, помимо центральной нервной системы,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большое участие принимают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симпато-адреналиновая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гипоталямо-гипофизная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системы, т.е. осуществляется еще и гуморальная регуляция. Под воздействием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физических упражнений происходит активация висцеральных органов и систем, а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механизм активации заключается в повышении функции симпатической нервной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системы и ретикулярной формации под регулирующим управлением коры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головного мозга. Возбуждение симпатической нервной системы стимулирует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обмен веществ, способствует быстрому и эффективному расходу энергии. Под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воздействием физических упражнений улучшается двигательная функция,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координация между нервными импульсами и увеличивается максимальная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производительная сила мышц (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D.Baum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M.Gang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C.Kluwer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A.Kroder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B.Ringbeck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Y.Vobberg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У всех детей с отклонениями в развитии «имеет место та или иная моторная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недостаточность, которая отражается на общем здоровье ребенка, снижает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сопротивляемость организма к простудным и инфекционным заболеваниям»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Е.М.Мастюкава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). Поэтому развитие движений и коррекция двигательных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нарушений составляют основу физического воспитания детей с задержкой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психического развития. Движения активизируют функции всего организма,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усиливают процессы дыхания, кровообращения, улучшают аппетит, нормализуют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сон. Особенно полезно для детей сочетание воздуха и движений: это нормализует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работу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теплорегулирующей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 организма, улучшает состояние центральной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нервной системы, что, в свою очередь, также повышает сопротивляемость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организма к простудным и инфекционным заболеваниям. Для преодоления и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коррекции двигательных нарушений в занятия включаются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коррегирующие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физические упражнения на развитие координации движения, равновесия,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ориентировки в пространстве, на развитие силы, ловкости и так далее. Необходимо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помнить, что в движении, в действии развивается интеллект человека (в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психологии его называют сенсомоторным интеллектом). Обеднив жизнь ребенка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движениями, мы задерживаем его умственное развитие (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В.Д.Шадриков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Занятия верховой ездой– </w:t>
      </w:r>
      <w:proofErr w:type="gram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эт</w:t>
      </w:r>
      <w:proofErr w:type="gram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о конкретная практическая деятельность, которая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понятна ребенку, приятна ему, так как удовлетворяет ряд его потребностей.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Иппотерапевтические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занятия имеют личностный смысл для ребенка. Они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затрагивают его эмоциональную и личностную сферы, влияют на уровень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притязания детей, самооценку, самоконтроль.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Иппотерапевтические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занятия способствуют развитию функциональных систем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организма ребенка и улучшают состояние его здоровья.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Иппотерапевтические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занятия сочетают в себе черты игровой и учебной деятельности, являясь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предпосылкой к овладению школьной учебной деятельностью. Опосредованная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мотивация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иппотерапии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предпосылкой развития учебной мотивации.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При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иппотерапевтическом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занятии учебные цели смещаются на условия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иппотерапевтического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занятия, что способствует овладению навыками учебной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деятельности.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Иппотерапевтические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занятия отвечают принципу единства аффекта и интеллекта.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Стабилизация эмоционального состояния детей на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иппотерапевтических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занятиях повышает концентрацию и устойчивость внимания детей с задержкой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психического развития, способствует улучшению зрительной и вербальной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памяти.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Овладение навыками верховой езды, самостоятельное управление лошадью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создает для ребенка с задержкой психического развития ситуацию успеха. Это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способствует повышению самооценки детей. Кроме того, самостоятельное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управление лошадью требует от ребенка больших волевых усилий, выдержки,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умения регулировать и организовывать свою деятельность.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Результаты проведенного исследования позволяют сделать следующие</w:t>
      </w:r>
      <w:r w:rsidRPr="00D570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выводы: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Иппотерапия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, наряду с медицинским воздействием, включает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психологический компонент, влияющий на формирование школьной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готовности детей с задержкой психического развития.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Иппотерапия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эффективным методом коррекционно-развивающей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работы с детьми с задержкой психического развития.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Иппотерапия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влияет на формирование школьной готовности детей с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задержкой психического развития: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- опосредованная мотивация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иппотерапевтических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занятий является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предпосылкой формирования учебной мотивации детей с задержкой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психического развития;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- овладение навыками верховой езды, самостоятельное управление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лошадью создает для ребенка с задержкой психического развития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ситуацию успеха, что способствует повышению самооценки детей с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задержкой психического развития;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-  смещение учебных целей на условия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иппотерапевтических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способствует развитию такого учебно-важного качества, как принятие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учебной задачи;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- стабилизация эмоционального состояния детей на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иппотерапевтических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занятиях, высокий уровень устойчивости и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концентрации внимания способствуют развитию и формированию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таких учебно-важных качеств, как уровень обобщения, зрительный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анализ, вводные навыки;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- положительный эмоциональный фон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иппотерапевтических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и высокая мотивация способствуют более точному и прочному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запоминанию учебного материала;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- овладение навыками верховой езды, самостоятельное управление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лошадью требуют от ребенка больших волевых усилий, выдержки,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умения регулировать и организовывать свою деятельность, что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способствует развитию произвольной регуляции деятельности детей с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задержкой психического развития;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моторных навыков на занятиях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иппотерапией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условием формирования мелкой моторики руки детей с задержкой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психического развития, что опосредованно влияет на развитие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графических навыков у детей с задержкой психического развития.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- чередование аллюра лошади «шаг – рысь» оказывает успокаивающее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и расслабляющее действие на детей с неустойчивым видом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органического инфантилизма (психомоторной расторможенностью,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эйфорическим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 xml:space="preserve"> оттенком настроения, импульсивностью);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- чередование аллюра лошади «шаг – рысь – галоп» оказывает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стимулирующее, бодрящее действие на детей с тормозимым видом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органического инфантилизма (преобладанием пониженного фона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настроения).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- стабилизация эмоционального состояния детей с задержкой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психического развития, происходящая на занятиях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иппотерапией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способствует повышению устойчивости и концентрации внимания;</w:t>
      </w:r>
    </w:p>
    <w:p w:rsidR="00974588" w:rsidRPr="00D5702A" w:rsidRDefault="00974588" w:rsidP="0097458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702A">
        <w:rPr>
          <w:rFonts w:ascii="Times New Roman" w:hAnsi="Times New Roman" w:cs="Times New Roman"/>
          <w:sz w:val="24"/>
          <w:szCs w:val="24"/>
          <w:lang w:eastAsia="ru-RU"/>
        </w:rPr>
        <w:t>- стабилизация эмоционального состояния детей с задержкой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психического развития, происходящая на занятиях </w:t>
      </w:r>
      <w:proofErr w:type="spellStart"/>
      <w:r w:rsidRPr="00D5702A">
        <w:rPr>
          <w:rFonts w:ascii="Times New Roman" w:hAnsi="Times New Roman" w:cs="Times New Roman"/>
          <w:sz w:val="24"/>
          <w:szCs w:val="24"/>
          <w:lang w:eastAsia="ru-RU"/>
        </w:rPr>
        <w:t>иппотерапии</w:t>
      </w:r>
      <w:proofErr w:type="spellEnd"/>
      <w:r w:rsidRPr="00D5702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способствует улучшению запоминания вербального и зрительного</w:t>
      </w:r>
      <w:r w:rsidRPr="00D5702A">
        <w:rPr>
          <w:rFonts w:ascii="Times New Roman" w:hAnsi="Times New Roman" w:cs="Times New Roman"/>
          <w:sz w:val="24"/>
          <w:szCs w:val="24"/>
          <w:lang w:eastAsia="ru-RU"/>
        </w:rPr>
        <w:br/>
        <w:t>материала.</w:t>
      </w:r>
    </w:p>
    <w:p w:rsidR="002B18E8" w:rsidRPr="00D5702A" w:rsidRDefault="002B18E8" w:rsidP="009745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18E8" w:rsidRPr="00D5702A" w:rsidSect="00974588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588"/>
    <w:rsid w:val="002B18E8"/>
    <w:rsid w:val="00974588"/>
    <w:rsid w:val="00D5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E8"/>
  </w:style>
  <w:style w:type="paragraph" w:styleId="2">
    <w:name w:val="heading 2"/>
    <w:basedOn w:val="a"/>
    <w:link w:val="20"/>
    <w:uiPriority w:val="9"/>
    <w:qFormat/>
    <w:rsid w:val="00974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588"/>
    <w:rPr>
      <w:b/>
      <w:bCs/>
    </w:rPr>
  </w:style>
  <w:style w:type="paragraph" w:styleId="a5">
    <w:name w:val="No Spacing"/>
    <w:uiPriority w:val="1"/>
    <w:qFormat/>
    <w:rsid w:val="009745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1315</Words>
  <Characters>7496</Characters>
  <Application>Microsoft Office Word</Application>
  <DocSecurity>0</DocSecurity>
  <Lines>62</Lines>
  <Paragraphs>17</Paragraphs>
  <ScaleCrop>false</ScaleCrop>
  <Company>HOME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</dc:creator>
  <cp:keywords/>
  <dc:description/>
  <cp:lastModifiedBy>00000</cp:lastModifiedBy>
  <cp:revision>4</cp:revision>
  <dcterms:created xsi:type="dcterms:W3CDTF">2013-09-08T15:46:00Z</dcterms:created>
  <dcterms:modified xsi:type="dcterms:W3CDTF">2013-09-08T15:48:00Z</dcterms:modified>
</cp:coreProperties>
</file>