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44" w:rsidRPr="00BC0844" w:rsidRDefault="00BC0844" w:rsidP="00BC0844">
      <w:pPr>
        <w:pStyle w:val="a3"/>
        <w:spacing w:before="0" w:beforeAutospacing="0" w:after="0" w:afterAutospacing="0"/>
        <w:jc w:val="center"/>
        <w:textAlignment w:val="top"/>
        <w:rPr>
          <w:color w:val="000000"/>
          <w:sz w:val="28"/>
          <w:szCs w:val="28"/>
        </w:rPr>
      </w:pPr>
      <w:r w:rsidRPr="00BC0844">
        <w:rPr>
          <w:b/>
          <w:bCs/>
          <w:color w:val="000000"/>
          <w:sz w:val="28"/>
          <w:szCs w:val="28"/>
        </w:rPr>
        <w:t xml:space="preserve"> Психолого-педагогический аспект развития способностей детей</w:t>
      </w:r>
    </w:p>
    <w:p w:rsidR="00BC0844" w:rsidRPr="00BC0844" w:rsidRDefault="00BC0844" w:rsidP="00BC0844">
      <w:pPr>
        <w:pStyle w:val="a3"/>
        <w:spacing w:before="0" w:beforeAutospacing="0" w:after="0" w:afterAutospacing="0"/>
        <w:jc w:val="center"/>
        <w:textAlignment w:val="top"/>
        <w:rPr>
          <w:color w:val="000000"/>
          <w:sz w:val="28"/>
          <w:szCs w:val="28"/>
        </w:rPr>
      </w:pPr>
      <w:r w:rsidRPr="00BC0844">
        <w:rPr>
          <w:b/>
          <w:bCs/>
          <w:color w:val="000000"/>
          <w:sz w:val="28"/>
          <w:szCs w:val="28"/>
        </w:rPr>
        <w:t>старшего  дошкольного возраста с помощью фольклорного жанра.</w:t>
      </w:r>
    </w:p>
    <w:p w:rsidR="00BC0844" w:rsidRPr="00BC0844" w:rsidRDefault="00BC0844" w:rsidP="00BC0844">
      <w:pPr>
        <w:pStyle w:val="a3"/>
        <w:spacing w:before="0" w:beforeAutospacing="0" w:after="0" w:afterAutospacing="0"/>
        <w:textAlignment w:val="top"/>
        <w:rPr>
          <w:color w:val="000000"/>
          <w:sz w:val="28"/>
          <w:szCs w:val="28"/>
        </w:rPr>
      </w:pPr>
      <w:r w:rsidRPr="00BC0844">
        <w:rPr>
          <w:color w:val="000000"/>
          <w:sz w:val="28"/>
          <w:szCs w:val="28"/>
        </w:rPr>
        <w:t xml:space="preserve">Проблема  природы человеческих способностей, их структуры и механизма развития вплотную смыкается с классическими проблемами человеческого бытия, волновавшими мыслителей на протяжении тысячелетий. Преемственная линия развития учения о способностях как индивидуально психологических явлениях начинается с глубокой древности. Высказывания </w:t>
      </w:r>
      <w:proofErr w:type="spellStart"/>
      <w:r w:rsidRPr="00BC0844">
        <w:rPr>
          <w:color w:val="000000"/>
          <w:sz w:val="28"/>
          <w:szCs w:val="28"/>
        </w:rPr>
        <w:t>Парменида</w:t>
      </w:r>
      <w:proofErr w:type="spellEnd"/>
      <w:r w:rsidRPr="00BC0844">
        <w:rPr>
          <w:color w:val="000000"/>
          <w:sz w:val="28"/>
          <w:szCs w:val="28"/>
        </w:rPr>
        <w:t xml:space="preserve">, </w:t>
      </w:r>
      <w:proofErr w:type="spellStart"/>
      <w:r w:rsidRPr="00BC0844">
        <w:rPr>
          <w:color w:val="000000"/>
          <w:sz w:val="28"/>
          <w:szCs w:val="28"/>
        </w:rPr>
        <w:t>Гераклида</w:t>
      </w:r>
      <w:proofErr w:type="spellEnd"/>
      <w:r w:rsidRPr="00BC0844">
        <w:rPr>
          <w:color w:val="000000"/>
          <w:sz w:val="28"/>
          <w:szCs w:val="28"/>
        </w:rPr>
        <w:t>, Эмпедокла, Гиппократа, живших до нашей эры, содержали в себе основные линии взглядов на способности. Однако эти философы, говоря по существу о том, что мы теперь называем "индивидуальными различиями" и "способностями", еще не знали таких понятий.</w:t>
      </w:r>
    </w:p>
    <w:p w:rsidR="00BC0844" w:rsidRPr="00BC0844" w:rsidRDefault="00BC0844" w:rsidP="00BC0844">
      <w:pPr>
        <w:pStyle w:val="a3"/>
        <w:spacing w:before="0" w:beforeAutospacing="0" w:after="0" w:afterAutospacing="0"/>
        <w:textAlignment w:val="top"/>
        <w:rPr>
          <w:color w:val="000000"/>
          <w:sz w:val="28"/>
          <w:szCs w:val="28"/>
        </w:rPr>
      </w:pPr>
      <w:r w:rsidRPr="00BC0844">
        <w:rPr>
          <w:color w:val="000000"/>
          <w:sz w:val="28"/>
          <w:szCs w:val="28"/>
        </w:rPr>
        <w:t>Понятие о способностях, идею об их изменчивости в науку ввел Платон. Он впервые  наиболее фундаментально разработал теорию творчества. Источником творческого порыва, по мнению Платона, является одержимость, безумие, божественное наитие. «Творить творец может тогда, когда сделается вдохновенным и не будет в нем рассудка. А пока у человека есть рассудок, он не способен творить и пророчествовать. Творец не имеет должного опыта ни в одной из наук, но имеет свое особое назначение. Предпосылки творчества содержатся в человеческой природе, в присущем ей чувстве гармонии и ритма» - Платон.</w:t>
      </w:r>
    </w:p>
    <w:p w:rsidR="00BC0844" w:rsidRPr="00BC0844" w:rsidRDefault="00BC0844" w:rsidP="00BC0844">
      <w:pPr>
        <w:pStyle w:val="a3"/>
        <w:spacing w:before="0" w:beforeAutospacing="0" w:after="0" w:afterAutospacing="0"/>
        <w:textAlignment w:val="top"/>
        <w:rPr>
          <w:color w:val="000000"/>
          <w:sz w:val="28"/>
          <w:szCs w:val="28"/>
        </w:rPr>
      </w:pPr>
      <w:r w:rsidRPr="00BC0844">
        <w:rPr>
          <w:color w:val="000000"/>
          <w:sz w:val="28"/>
          <w:szCs w:val="28"/>
        </w:rPr>
        <w:t xml:space="preserve">Помимо  процесса создания нового, Платоном было замечено особое воздействие искусства на человека, заключающееся в способности вторгаться во внутренний мир человека и не только временно подчинять своему влиянию, но и менять, формировать характер, лепить его душу. Самым проникающим </w:t>
      </w:r>
      <w:proofErr w:type="gramStart"/>
      <w:r w:rsidRPr="00BC0844">
        <w:rPr>
          <w:color w:val="000000"/>
          <w:sz w:val="28"/>
          <w:szCs w:val="28"/>
        </w:rPr>
        <w:t>в глубь</w:t>
      </w:r>
      <w:proofErr w:type="gramEnd"/>
      <w:r w:rsidRPr="00BC0844">
        <w:rPr>
          <w:color w:val="000000"/>
          <w:sz w:val="28"/>
          <w:szCs w:val="28"/>
        </w:rPr>
        <w:t xml:space="preserve"> души видом искусства Платон считал "мистическое искусство" (звучание песен), где ритм и гармония несут благообразие. Ученый выделил две стороны творчества. Творец - интуитивно создающий произведение искусства. </w:t>
      </w:r>
      <w:proofErr w:type="gramStart"/>
      <w:r w:rsidRPr="00BC0844">
        <w:rPr>
          <w:color w:val="000000"/>
          <w:sz w:val="28"/>
          <w:szCs w:val="28"/>
        </w:rPr>
        <w:t>Зрители - воспринимающие и определяющие ценность данного произведения с эстетической и реалистической точек зрения.</w:t>
      </w:r>
      <w:proofErr w:type="gramEnd"/>
    </w:p>
    <w:p w:rsidR="00BC0844" w:rsidRPr="00BC0844" w:rsidRDefault="00BC0844" w:rsidP="00BC0844">
      <w:pPr>
        <w:pStyle w:val="a3"/>
        <w:spacing w:before="0" w:beforeAutospacing="0" w:after="0" w:afterAutospacing="0"/>
        <w:textAlignment w:val="top"/>
        <w:rPr>
          <w:color w:val="000000"/>
          <w:sz w:val="28"/>
          <w:szCs w:val="28"/>
        </w:rPr>
      </w:pPr>
      <w:r w:rsidRPr="00BC0844">
        <w:rPr>
          <w:color w:val="000000"/>
          <w:sz w:val="28"/>
          <w:szCs w:val="28"/>
        </w:rPr>
        <w:t>Вслед за Платоном анализом философской сущности творчества занимался Аристотель, который  под творчеством понимал процесс  создания произведения искусства. С  точки зрения философии, творчество есть инстинктивно-интуитивная практическая деятельность человека, направленная либо на порождение внешнего произведения путем подражания, независящее от самого творца, либо на деятельность по организации психологического опыта человека. Несмотря на некоторые отличия, большинство философов выделяют три основные составляющие творчества: опыт человека, "божественное наитие" (интуицию) и практическую деятельность по созданию произведения искусства. Механизмы мышления в творчестве, по мнению философов, обращаются: сознание и творчество не сопоставимы, противоположны.</w:t>
      </w:r>
    </w:p>
    <w:p w:rsidR="00BC0844" w:rsidRPr="00BC0844" w:rsidRDefault="00BC0844" w:rsidP="00BC0844">
      <w:pPr>
        <w:pStyle w:val="a3"/>
        <w:spacing w:before="0" w:beforeAutospacing="0" w:after="0" w:afterAutospacing="0"/>
        <w:textAlignment w:val="top"/>
        <w:rPr>
          <w:color w:val="000000"/>
          <w:sz w:val="28"/>
          <w:szCs w:val="28"/>
        </w:rPr>
      </w:pPr>
      <w:r w:rsidRPr="00BC0844">
        <w:rPr>
          <w:color w:val="000000"/>
          <w:sz w:val="28"/>
          <w:szCs w:val="28"/>
        </w:rPr>
        <w:t xml:space="preserve">Попытки философского осмысления человеческих способностей мы находим в трудах философов начала нашей эры </w:t>
      </w:r>
      <w:proofErr w:type="spellStart"/>
      <w:r w:rsidRPr="00BC0844">
        <w:rPr>
          <w:color w:val="000000"/>
          <w:sz w:val="28"/>
          <w:szCs w:val="28"/>
        </w:rPr>
        <w:t>Аврелия</w:t>
      </w:r>
      <w:proofErr w:type="spellEnd"/>
      <w:r w:rsidRPr="00BC0844">
        <w:rPr>
          <w:color w:val="000000"/>
          <w:sz w:val="28"/>
          <w:szCs w:val="28"/>
        </w:rPr>
        <w:t xml:space="preserve">, Галена, Августина, </w:t>
      </w:r>
      <w:proofErr w:type="spellStart"/>
      <w:r w:rsidRPr="00BC0844">
        <w:rPr>
          <w:color w:val="000000"/>
          <w:sz w:val="28"/>
          <w:szCs w:val="28"/>
        </w:rPr>
        <w:t>Фараби</w:t>
      </w:r>
      <w:proofErr w:type="spellEnd"/>
      <w:r w:rsidRPr="00BC0844">
        <w:rPr>
          <w:color w:val="000000"/>
          <w:sz w:val="28"/>
          <w:szCs w:val="28"/>
        </w:rPr>
        <w:t xml:space="preserve">, </w:t>
      </w:r>
      <w:r w:rsidRPr="00BC0844">
        <w:rPr>
          <w:color w:val="000000"/>
          <w:sz w:val="28"/>
          <w:szCs w:val="28"/>
        </w:rPr>
        <w:lastRenderedPageBreak/>
        <w:t xml:space="preserve">Ибн Сина, Аквинского Ф. Заложенное Платоном и Аристотелем учение о способностях как свойствах психики развивалось Ибн </w:t>
      </w:r>
      <w:proofErr w:type="spellStart"/>
      <w:r w:rsidRPr="00BC0844">
        <w:rPr>
          <w:color w:val="000000"/>
          <w:sz w:val="28"/>
          <w:szCs w:val="28"/>
        </w:rPr>
        <w:t>Аль-Хайсамом</w:t>
      </w:r>
      <w:proofErr w:type="spellEnd"/>
      <w:r w:rsidRPr="00BC0844">
        <w:rPr>
          <w:color w:val="000000"/>
          <w:sz w:val="28"/>
          <w:szCs w:val="28"/>
        </w:rPr>
        <w:t>. Эти попытки древних ученых - понять способности человека - и сегодня представляют собой одну из основополагающих тем философских изысканий. Творческие же способности как психические свойства человека не были в поле зрения философов древности.</w:t>
      </w:r>
    </w:p>
    <w:p w:rsidR="00BC0844" w:rsidRPr="00BC0844" w:rsidRDefault="00BC0844" w:rsidP="00BC0844">
      <w:pPr>
        <w:pStyle w:val="a3"/>
        <w:spacing w:before="0" w:beforeAutospacing="0" w:after="0" w:afterAutospacing="0"/>
        <w:textAlignment w:val="top"/>
        <w:rPr>
          <w:color w:val="000000"/>
          <w:sz w:val="28"/>
          <w:szCs w:val="28"/>
        </w:rPr>
      </w:pPr>
      <w:r w:rsidRPr="00BC0844">
        <w:rPr>
          <w:color w:val="000000"/>
          <w:sz w:val="28"/>
          <w:szCs w:val="28"/>
        </w:rPr>
        <w:t xml:space="preserve">Дальнейший  вклад в учение о способностях сделали западноевропейские философы-материалисты Спиноза, Гельвеции, Дидро. Дидро, Гельвеции  в своих теориях провозгласили врожденность способностей и сводили их к задаткам. Дидро отстаивал теорию наследственных способностей, а Гельвеции защищал теорию приобретенных способностей, отрицающую значение природных предпосылок, </w:t>
      </w:r>
      <w:proofErr w:type="gramStart"/>
      <w:r w:rsidRPr="00BC0844">
        <w:rPr>
          <w:color w:val="000000"/>
          <w:sz w:val="28"/>
          <w:szCs w:val="28"/>
        </w:rPr>
        <w:t>считающими</w:t>
      </w:r>
      <w:proofErr w:type="gramEnd"/>
      <w:r w:rsidRPr="00BC0844">
        <w:rPr>
          <w:color w:val="000000"/>
          <w:sz w:val="28"/>
          <w:szCs w:val="28"/>
        </w:rPr>
        <w:t xml:space="preserve"> способности лишь средой и воспитанием.</w:t>
      </w:r>
    </w:p>
    <w:p w:rsidR="00BC0844" w:rsidRPr="00BC0844" w:rsidRDefault="00BC0844" w:rsidP="00BC0844">
      <w:pPr>
        <w:pStyle w:val="a3"/>
        <w:spacing w:before="0" w:beforeAutospacing="0" w:after="0" w:afterAutospacing="0"/>
        <w:textAlignment w:val="top"/>
        <w:rPr>
          <w:color w:val="000000"/>
          <w:sz w:val="28"/>
          <w:szCs w:val="28"/>
        </w:rPr>
      </w:pPr>
      <w:r w:rsidRPr="00BC0844">
        <w:rPr>
          <w:color w:val="000000"/>
          <w:sz w:val="28"/>
          <w:szCs w:val="28"/>
        </w:rPr>
        <w:t>Одной из самых сложных и интересных проблем психологии является проблема индивидуальных различий. Трудно назвать хоть одно свойство, качество, черту человека, которое не входило бы в круг этой проблемы. Психические свойства и качества людей формируются в жизни, в процессе обучения, воспитания, деятельности. При одних и тех же образовательных программах и методах обучения мы видим у всех индивидуальные особенности. И это прекрасно. Потому-то так и интересны люди, что они разные.</w:t>
      </w:r>
    </w:p>
    <w:p w:rsidR="00BC0844" w:rsidRPr="00BC0844" w:rsidRDefault="00BC0844" w:rsidP="00BC0844">
      <w:pPr>
        <w:pStyle w:val="a3"/>
        <w:spacing w:before="0" w:beforeAutospacing="0" w:after="0" w:afterAutospacing="0"/>
        <w:textAlignment w:val="top"/>
        <w:rPr>
          <w:color w:val="000000"/>
          <w:sz w:val="28"/>
          <w:szCs w:val="28"/>
        </w:rPr>
      </w:pPr>
      <w:r w:rsidRPr="00BC0844">
        <w:rPr>
          <w:color w:val="000000"/>
          <w:sz w:val="28"/>
          <w:szCs w:val="28"/>
        </w:rPr>
        <w:t>Центральным моментом в индивидуальных особенностях человека являются его способности, именно способности определяют становление личности и обусловливают степень яркости ее индивидуальности.</w:t>
      </w:r>
    </w:p>
    <w:p w:rsidR="00BC0844" w:rsidRPr="00BC0844" w:rsidRDefault="00BC0844" w:rsidP="00BC0844">
      <w:pPr>
        <w:pStyle w:val="a3"/>
        <w:spacing w:before="0" w:beforeAutospacing="0" w:after="0" w:afterAutospacing="0"/>
        <w:textAlignment w:val="top"/>
        <w:rPr>
          <w:color w:val="000000"/>
          <w:sz w:val="28"/>
          <w:szCs w:val="28"/>
        </w:rPr>
      </w:pPr>
      <w:r w:rsidRPr="00BC0844">
        <w:rPr>
          <w:b/>
          <w:bCs/>
          <w:i/>
          <w:iCs/>
          <w:color w:val="000000"/>
          <w:sz w:val="28"/>
          <w:szCs w:val="28"/>
        </w:rPr>
        <w:t>         Способности</w:t>
      </w:r>
      <w:r w:rsidRPr="00BC0844">
        <w:rPr>
          <w:rStyle w:val="apple-converted-space"/>
          <w:color w:val="000000"/>
          <w:sz w:val="28"/>
          <w:szCs w:val="28"/>
        </w:rPr>
        <w:t> </w:t>
      </w:r>
      <w:r w:rsidRPr="00BC0844">
        <w:rPr>
          <w:color w:val="000000"/>
          <w:sz w:val="28"/>
          <w:szCs w:val="28"/>
        </w:rPr>
        <w:t>- это внутренние условия развития человека, которые формируются в процессе его взаимодействия с внешним миром.</w:t>
      </w:r>
    </w:p>
    <w:p w:rsidR="00BC0844" w:rsidRPr="00BC0844" w:rsidRDefault="00BC0844" w:rsidP="00BC0844">
      <w:pPr>
        <w:pStyle w:val="a3"/>
        <w:spacing w:before="0" w:beforeAutospacing="0" w:after="0" w:afterAutospacing="0"/>
        <w:textAlignment w:val="top"/>
        <w:rPr>
          <w:color w:val="000000"/>
          <w:sz w:val="28"/>
          <w:szCs w:val="28"/>
        </w:rPr>
      </w:pPr>
      <w:r w:rsidRPr="00BC0844">
        <w:rPr>
          <w:color w:val="000000"/>
          <w:sz w:val="28"/>
          <w:szCs w:val="28"/>
        </w:rPr>
        <w:t>«Человеческие способности, отличающие человека от других живых существ, составляют его природу, но сама природа человека - продукт  истории, - писал С.Л. Рубинштейн. Природа человека формируется и изменяется в процессе исторического развития в результате трудовой деятельности человека. Интеллектуальные способности формировались по мере того, как, изменяя природу, человек познавал ее, художественные, музыкальные и многие другие способности формировались вместе с развитием различных видов искусства».</w:t>
      </w:r>
    </w:p>
    <w:p w:rsidR="00BC0844" w:rsidRPr="00BC0844" w:rsidRDefault="00BC0844" w:rsidP="00BC0844">
      <w:pPr>
        <w:pStyle w:val="a3"/>
        <w:spacing w:before="0" w:beforeAutospacing="0" w:after="0" w:afterAutospacing="0"/>
        <w:textAlignment w:val="top"/>
        <w:rPr>
          <w:color w:val="000000"/>
          <w:sz w:val="28"/>
          <w:szCs w:val="28"/>
        </w:rPr>
      </w:pPr>
      <w:r w:rsidRPr="00BC0844">
        <w:rPr>
          <w:color w:val="000000"/>
          <w:sz w:val="28"/>
          <w:szCs w:val="28"/>
        </w:rPr>
        <w:t>Человек не рождается, имея способности к той или иной деятельности. Врожденными могут быть только задатки, составляющие природную основу развития способностей.</w:t>
      </w:r>
      <w:r w:rsidRPr="00BC0844">
        <w:rPr>
          <w:b/>
          <w:bCs/>
          <w:i/>
          <w:iCs/>
          <w:color w:val="000000"/>
          <w:sz w:val="28"/>
          <w:szCs w:val="28"/>
        </w:rPr>
        <w:t>     </w:t>
      </w:r>
    </w:p>
    <w:p w:rsidR="00BC0844" w:rsidRPr="00BC0844" w:rsidRDefault="00BC0844" w:rsidP="00BC0844">
      <w:pPr>
        <w:pStyle w:val="a3"/>
        <w:spacing w:before="0" w:beforeAutospacing="0" w:after="0" w:afterAutospacing="0"/>
        <w:textAlignment w:val="top"/>
        <w:rPr>
          <w:color w:val="000000"/>
          <w:sz w:val="28"/>
          <w:szCs w:val="28"/>
        </w:rPr>
      </w:pPr>
      <w:r w:rsidRPr="00BC0844">
        <w:rPr>
          <w:b/>
          <w:bCs/>
          <w:i/>
          <w:iCs/>
          <w:color w:val="000000"/>
          <w:sz w:val="28"/>
          <w:szCs w:val="28"/>
        </w:rPr>
        <w:t>           Задатки</w:t>
      </w:r>
      <w:r w:rsidRPr="00BC0844">
        <w:rPr>
          <w:rStyle w:val="apple-converted-space"/>
          <w:b/>
          <w:bCs/>
          <w:i/>
          <w:iCs/>
          <w:color w:val="000000"/>
          <w:sz w:val="28"/>
          <w:szCs w:val="28"/>
        </w:rPr>
        <w:t> </w:t>
      </w:r>
      <w:r w:rsidRPr="00BC0844">
        <w:rPr>
          <w:color w:val="000000"/>
          <w:sz w:val="28"/>
          <w:szCs w:val="28"/>
        </w:rPr>
        <w:t>- это особенности строения мозга и нервной системы, органов чувств и движений, функциональные особенности организма, данные каждому от рождения.</w:t>
      </w:r>
    </w:p>
    <w:p w:rsidR="00BC0844" w:rsidRPr="00BC0844" w:rsidRDefault="00BC0844" w:rsidP="00BC0844">
      <w:pPr>
        <w:pStyle w:val="a3"/>
        <w:spacing w:before="0" w:beforeAutospacing="0" w:after="0" w:afterAutospacing="0"/>
        <w:textAlignment w:val="top"/>
        <w:rPr>
          <w:color w:val="000000"/>
          <w:sz w:val="28"/>
          <w:szCs w:val="28"/>
        </w:rPr>
      </w:pPr>
      <w:r w:rsidRPr="00BC0844">
        <w:rPr>
          <w:color w:val="000000"/>
          <w:sz w:val="28"/>
          <w:szCs w:val="28"/>
        </w:rPr>
        <w:t xml:space="preserve">Не следует  думать, что каждой способности соответствует особый задаток. Задатки многозначны и могут реализовываться в различных типах способностей, на их основе могут выработаться разные способности в зависимости от того, как будет проходить жизнь человека, чему он учится, к чему испытывает склонность. Задатки могут в большей или меньшей степени </w:t>
      </w:r>
      <w:r w:rsidRPr="00BC0844">
        <w:rPr>
          <w:color w:val="000000"/>
          <w:sz w:val="28"/>
          <w:szCs w:val="28"/>
        </w:rPr>
        <w:lastRenderedPageBreak/>
        <w:t>обусловить своеобразие развития человека, стиль его интеллектуальной или другой деятельности.</w:t>
      </w:r>
    </w:p>
    <w:p w:rsidR="00BC0844" w:rsidRPr="00BC0844" w:rsidRDefault="00BC0844" w:rsidP="00BC0844">
      <w:pPr>
        <w:pStyle w:val="a3"/>
        <w:spacing w:before="0" w:beforeAutospacing="0" w:after="0" w:afterAutospacing="0"/>
        <w:textAlignment w:val="top"/>
        <w:rPr>
          <w:color w:val="000000"/>
          <w:sz w:val="28"/>
          <w:szCs w:val="28"/>
        </w:rPr>
      </w:pPr>
      <w:r w:rsidRPr="00BC0844">
        <w:rPr>
          <w:color w:val="000000"/>
          <w:sz w:val="28"/>
          <w:szCs w:val="28"/>
        </w:rPr>
        <w:t>Способность не может возникнуть без соответствующей  конкретной деятельности. Способности  не только проявляются в деятельности, но и создаются в этой деятельности. Они всегда являются результатом  развития. По самому своему существу способность есть понятие динамическое - существует только в движении, только в развитии.</w:t>
      </w:r>
    </w:p>
    <w:p w:rsidR="00BC0844" w:rsidRPr="00BC0844" w:rsidRDefault="00BC0844" w:rsidP="00BC0844">
      <w:pPr>
        <w:pStyle w:val="a3"/>
        <w:spacing w:before="0" w:beforeAutospacing="0" w:after="0" w:afterAutospacing="0"/>
        <w:textAlignment w:val="top"/>
        <w:rPr>
          <w:color w:val="000000"/>
          <w:sz w:val="28"/>
          <w:szCs w:val="28"/>
        </w:rPr>
      </w:pPr>
      <w:r w:rsidRPr="00BC0844">
        <w:rPr>
          <w:color w:val="000000"/>
          <w:sz w:val="28"/>
          <w:szCs w:val="28"/>
        </w:rPr>
        <w:t xml:space="preserve">По мнению С.Л. Рубинштейна развитие способностей совершается по спирали: реализация возможностей, которые представляет способность </w:t>
      </w:r>
      <w:proofErr w:type="gramStart"/>
      <w:r w:rsidRPr="00BC0844">
        <w:rPr>
          <w:color w:val="000000"/>
          <w:sz w:val="28"/>
          <w:szCs w:val="28"/>
        </w:rPr>
        <w:t>одного уровня, открывает</w:t>
      </w:r>
      <w:proofErr w:type="gramEnd"/>
      <w:r w:rsidRPr="00BC0844">
        <w:rPr>
          <w:color w:val="000000"/>
          <w:sz w:val="28"/>
          <w:szCs w:val="28"/>
        </w:rPr>
        <w:t xml:space="preserve"> новые возможности для дальнейшего развития, для развития способностей более высокого уровня.</w:t>
      </w:r>
    </w:p>
    <w:p w:rsidR="00BC0844" w:rsidRPr="00BC0844" w:rsidRDefault="00BC0844" w:rsidP="00BC0844">
      <w:pPr>
        <w:pStyle w:val="a3"/>
        <w:spacing w:before="0" w:beforeAutospacing="0" w:after="0" w:afterAutospacing="0"/>
        <w:textAlignment w:val="top"/>
        <w:rPr>
          <w:color w:val="000000"/>
          <w:sz w:val="28"/>
          <w:szCs w:val="28"/>
        </w:rPr>
      </w:pPr>
      <w:r w:rsidRPr="00BC0844">
        <w:rPr>
          <w:color w:val="000000"/>
          <w:sz w:val="28"/>
          <w:szCs w:val="28"/>
        </w:rPr>
        <w:t>Прихожан  А.М. выделяет два уровня развития способностей: репродуктивный и творческий. Человек, находящийся на первом уровне развития способностей, обнаруживает высокую способность овладевать умением, усваивать знания, овладевать деятельностью и осуществлять ее по предложенному образцу, в соответствии с предложенной идеей. На втором уровне развития способностей человек создает новое, оригинальное.</w:t>
      </w:r>
    </w:p>
    <w:p w:rsidR="00BC0844" w:rsidRPr="00BC0844" w:rsidRDefault="00BC0844" w:rsidP="00BC0844">
      <w:pPr>
        <w:pStyle w:val="a3"/>
        <w:spacing w:before="0" w:beforeAutospacing="0" w:after="0" w:afterAutospacing="0"/>
        <w:textAlignment w:val="top"/>
        <w:rPr>
          <w:color w:val="000000"/>
          <w:sz w:val="28"/>
          <w:szCs w:val="28"/>
        </w:rPr>
      </w:pPr>
      <w:r w:rsidRPr="00BC0844">
        <w:rPr>
          <w:color w:val="000000"/>
          <w:sz w:val="28"/>
          <w:szCs w:val="28"/>
        </w:rPr>
        <w:t>Различают способности общие, которые проявляются  везде или во многих областях знания и деятельности, и специальные, которые  проявляются в какой-то одной  области.</w:t>
      </w:r>
    </w:p>
    <w:p w:rsidR="00BC0844" w:rsidRPr="00BC0844" w:rsidRDefault="00BC0844" w:rsidP="00BC0844">
      <w:pPr>
        <w:pStyle w:val="a3"/>
        <w:spacing w:before="0" w:beforeAutospacing="0" w:after="0" w:afterAutospacing="0"/>
        <w:textAlignment w:val="top"/>
        <w:rPr>
          <w:color w:val="000000"/>
          <w:sz w:val="28"/>
          <w:szCs w:val="28"/>
        </w:rPr>
      </w:pPr>
      <w:r w:rsidRPr="00BC0844">
        <w:rPr>
          <w:b/>
          <w:bCs/>
          <w:i/>
          <w:iCs/>
          <w:color w:val="000000"/>
          <w:sz w:val="28"/>
          <w:szCs w:val="28"/>
        </w:rPr>
        <w:t>        Специальные способности</w:t>
      </w:r>
      <w:r w:rsidRPr="00BC0844">
        <w:rPr>
          <w:rStyle w:val="apple-converted-space"/>
          <w:color w:val="000000"/>
          <w:sz w:val="28"/>
          <w:szCs w:val="28"/>
        </w:rPr>
        <w:t> </w:t>
      </w:r>
      <w:r w:rsidRPr="00BC0844">
        <w:rPr>
          <w:color w:val="000000"/>
          <w:sz w:val="28"/>
          <w:szCs w:val="28"/>
        </w:rPr>
        <w:t>- это способности к определенной деятельности, которые помогают человеку достигать в ней высоких результатов.</w:t>
      </w:r>
    </w:p>
    <w:p w:rsidR="00BC0844" w:rsidRPr="00BC0844" w:rsidRDefault="00BC0844" w:rsidP="00BC0844">
      <w:pPr>
        <w:pStyle w:val="a3"/>
        <w:spacing w:before="0" w:beforeAutospacing="0" w:after="0" w:afterAutospacing="0"/>
        <w:textAlignment w:val="top"/>
        <w:rPr>
          <w:color w:val="000000"/>
          <w:sz w:val="28"/>
          <w:szCs w:val="28"/>
        </w:rPr>
      </w:pPr>
      <w:r w:rsidRPr="00BC0844">
        <w:rPr>
          <w:color w:val="000000"/>
          <w:sz w:val="28"/>
          <w:szCs w:val="28"/>
        </w:rPr>
        <w:t>Специальные способности сложились в ходе развития человеческого общества. Развитие специальных способностей является сложным и длительным процессом. Для разных специальных способностей характерно неодинаковое время их выявления. Ранее прочих проявляются дарования в области искусств, и прежде всего в музыке. Установлено, что в возрасте до 5 лет развитие музыкальных способностей происходит наиболее благоприятно, так как именно в это время формируются музыкальный слух и музыкальная память ребенка. Примерами ранней музыкальной одаренности могут служить В.А. Моцарт, обнаруживший незаурядные способности уже в 3 года, Ф.Й. Гайдн - в 4 года, Я.Л.Ф. Мендельсон - в 5 лет, С.С. Прокофьев - в 8 лет! Несколько позже проявляются способности к живописи и скульптуре: у С. Рафаэля - в 8 лет, у Б. Микеланджело - в 13 лет, у А. Дюрера - в 15 лет.</w:t>
      </w:r>
    </w:p>
    <w:p w:rsidR="00BC0844" w:rsidRPr="00BC0844" w:rsidRDefault="00BC0844" w:rsidP="00BC0844">
      <w:pPr>
        <w:pStyle w:val="a3"/>
        <w:spacing w:before="0" w:beforeAutospacing="0" w:after="0" w:afterAutospacing="0"/>
        <w:textAlignment w:val="top"/>
        <w:rPr>
          <w:color w:val="000000"/>
          <w:sz w:val="28"/>
          <w:szCs w:val="28"/>
        </w:rPr>
      </w:pPr>
      <w:r w:rsidRPr="00BC0844">
        <w:rPr>
          <w:color w:val="000000"/>
          <w:sz w:val="28"/>
          <w:szCs w:val="28"/>
        </w:rPr>
        <w:t>Значительный  вклад в разработку общей теории способностей внес наш отечественный ученый, профессор, доктор психологических наук,</w:t>
      </w:r>
      <w:r w:rsidRPr="00BC0844">
        <w:rPr>
          <w:rStyle w:val="apple-converted-space"/>
          <w:color w:val="000000"/>
          <w:sz w:val="28"/>
          <w:szCs w:val="28"/>
        </w:rPr>
        <w:t> </w:t>
      </w:r>
      <w:r w:rsidRPr="00BC0844">
        <w:rPr>
          <w:color w:val="000000"/>
          <w:sz w:val="28"/>
          <w:szCs w:val="28"/>
        </w:rPr>
        <w:t xml:space="preserve">научный руководитель лаборатории "Психофизиология индивидуальных различий" Теплов Б.М. Он предложил третье из перечисленных определений способностей, на которое мы будем опираться. Уточним его, пользуясь ссылками на работы Теплова Б.М. В понятии «способности», по его мысли, заключены три идеи. «Во-первых, под способностями разумеются индивидуально-психологические особенности, отличающие одного человека от другого. Во-вторых, способностями называют не всякие вообще индивидуальные особенности, а лишь такие, которые имеют отношение к </w:t>
      </w:r>
      <w:r w:rsidRPr="00BC0844">
        <w:rPr>
          <w:color w:val="000000"/>
          <w:sz w:val="28"/>
          <w:szCs w:val="28"/>
        </w:rPr>
        <w:lastRenderedPageBreak/>
        <w:t>успешности выполнения какой-либо деятельности или многих деятельностей. В-третьих, понятие "способность" не сводится к тем знаниям, навыкам или умениям, которые уже выработаны у данного человека».</w:t>
      </w:r>
    </w:p>
    <w:p w:rsidR="00BC0844" w:rsidRPr="00BC0844" w:rsidRDefault="00BC0844" w:rsidP="00BC0844">
      <w:pPr>
        <w:pStyle w:val="a3"/>
        <w:spacing w:before="0" w:beforeAutospacing="0" w:after="0" w:afterAutospacing="0"/>
        <w:textAlignment w:val="top"/>
        <w:rPr>
          <w:color w:val="000000"/>
          <w:sz w:val="28"/>
          <w:szCs w:val="28"/>
        </w:rPr>
      </w:pPr>
      <w:r w:rsidRPr="00BC0844">
        <w:rPr>
          <w:color w:val="000000"/>
          <w:sz w:val="28"/>
          <w:szCs w:val="28"/>
        </w:rPr>
        <w:t>Способности, считал Теплов Б.М., не могут существовать иначе, как в постоянном процессе развития. Способность, которая не развивается, которой на практике человек перестает пользоваться, со временем теряется. Только благодаря постоянным упражнениям, связанным с систематическими занятиями такими сложными видами человеческой деятельности, как музыка, техническое и художественное творчество, математика, спорт и т.п., мы поддерживаем у себя и развиваем дальше соответствующие способности.</w:t>
      </w:r>
    </w:p>
    <w:p w:rsidR="00BC0844" w:rsidRPr="00BC0844" w:rsidRDefault="00BC0844" w:rsidP="00BC0844">
      <w:pPr>
        <w:pStyle w:val="a3"/>
        <w:spacing w:before="0" w:beforeAutospacing="0" w:after="0" w:afterAutospacing="0"/>
        <w:textAlignment w:val="top"/>
        <w:rPr>
          <w:color w:val="000000"/>
          <w:sz w:val="28"/>
          <w:szCs w:val="28"/>
        </w:rPr>
      </w:pPr>
      <w:r w:rsidRPr="00BC0844">
        <w:rPr>
          <w:color w:val="000000"/>
          <w:sz w:val="28"/>
          <w:szCs w:val="28"/>
        </w:rPr>
        <w:t xml:space="preserve">Становление специальных способностей, по мнению </w:t>
      </w:r>
      <w:proofErr w:type="spellStart"/>
      <w:r w:rsidRPr="00BC0844">
        <w:rPr>
          <w:color w:val="000000"/>
          <w:sz w:val="28"/>
          <w:szCs w:val="28"/>
        </w:rPr>
        <w:t>Немова</w:t>
      </w:r>
      <w:proofErr w:type="spellEnd"/>
      <w:r w:rsidRPr="00BC0844">
        <w:rPr>
          <w:color w:val="000000"/>
          <w:sz w:val="28"/>
          <w:szCs w:val="28"/>
        </w:rPr>
        <w:t xml:space="preserve"> Р.С., активно начинается уже  в дошкольном детстве. Если деятельность ребенка носит творческий, дедуктивный характер, то она постоянно заставляет его думать и сама по себе  становится  достаточно привлекательным делом как средство проверки и развития способностей. Такая деятельность укрепляет положительную самооценку, повышает уверенность в себе и чувство удовлетворенности от достигнутых успехов. Если выполняемая деятельность находится в зоне оптимальной трудности, то есть на пределе возможностей ребенка, то она ведет за собой развитие его способностей, реализуя то, что </w:t>
      </w:r>
      <w:proofErr w:type="spellStart"/>
      <w:r w:rsidRPr="00BC0844">
        <w:rPr>
          <w:color w:val="000000"/>
          <w:sz w:val="28"/>
          <w:szCs w:val="28"/>
        </w:rPr>
        <w:t>Выготский</w:t>
      </w:r>
      <w:proofErr w:type="spellEnd"/>
      <w:r w:rsidRPr="00BC0844">
        <w:rPr>
          <w:color w:val="000000"/>
          <w:sz w:val="28"/>
          <w:szCs w:val="28"/>
        </w:rPr>
        <w:t xml:space="preserve"> Л.С. называл «зоной потенциального развития». Деятельность, не находящаяся в пределах этой зоны, гораздо в меньшей степени ведет за собой развитие способностей. Если она слишком проста, то обеспечивает лишь реализацию уже имеющихся способностей; если же она чрезмерно сложна, то становится невыполнимой и, следовательно, также не приводит к формированию новых умений и навыков.</w:t>
      </w:r>
    </w:p>
    <w:p w:rsidR="00BC0844" w:rsidRPr="00BC0844" w:rsidRDefault="00BC0844" w:rsidP="00BC0844">
      <w:pPr>
        <w:pStyle w:val="a3"/>
        <w:spacing w:before="0" w:beforeAutospacing="0" w:after="0" w:afterAutospacing="0"/>
        <w:textAlignment w:val="top"/>
        <w:rPr>
          <w:color w:val="000000"/>
          <w:sz w:val="28"/>
          <w:szCs w:val="28"/>
        </w:rPr>
      </w:pPr>
      <w:r w:rsidRPr="00BC0844">
        <w:rPr>
          <w:color w:val="000000"/>
          <w:sz w:val="28"/>
          <w:szCs w:val="28"/>
        </w:rPr>
        <w:t>Поддержание интереса к деятельности через стимулирующую  мотивацию означает превращение  цели соответствующей деятельности в актуальную потребность человека. В русле рассматривавшейся уже нами теории социального учения особо подчеркивалось то обстоятельство, что для приобретения и закрепления у человека новых форм поведения, необходимо учение, а оно без соответствующего подкрепления не происходит. Становление и развитие способностей — это тоже результат учения, и чем сильнее подкрепление, тем быстрее будет идти развитие. Что же касается нужного эмоционального настроя, то он создается таким чередованием успехов и неудач в деятельности, развивающей способности человека, при котором за неудачами (они не исключены, если деятельность находится в зоне потенциального развития) обязательно следует эмоционально подкрепляемые успехи, причем их количество в целом является большим, чем число неудач.</w:t>
      </w:r>
    </w:p>
    <w:p w:rsidR="00BC0844" w:rsidRPr="00BC0844" w:rsidRDefault="00BC0844" w:rsidP="00BC0844">
      <w:pPr>
        <w:pStyle w:val="a3"/>
        <w:spacing w:before="0" w:beforeAutospacing="0" w:after="0" w:afterAutospacing="0"/>
        <w:textAlignment w:val="top"/>
        <w:rPr>
          <w:color w:val="000000"/>
          <w:sz w:val="28"/>
          <w:szCs w:val="28"/>
        </w:rPr>
      </w:pPr>
      <w:r w:rsidRPr="00BC0844">
        <w:rPr>
          <w:color w:val="000000"/>
          <w:sz w:val="28"/>
          <w:szCs w:val="28"/>
        </w:rPr>
        <w:t xml:space="preserve">Важным  моментом развития человеческих способностей является их </w:t>
      </w:r>
      <w:proofErr w:type="spellStart"/>
      <w:r w:rsidRPr="00BC0844">
        <w:rPr>
          <w:color w:val="000000"/>
          <w:sz w:val="28"/>
          <w:szCs w:val="28"/>
        </w:rPr>
        <w:t>компенсируемость</w:t>
      </w:r>
      <w:proofErr w:type="spellEnd"/>
      <w:r w:rsidRPr="00BC0844">
        <w:rPr>
          <w:color w:val="000000"/>
          <w:sz w:val="28"/>
          <w:szCs w:val="28"/>
        </w:rPr>
        <w:t xml:space="preserve">, причем это относится даже к тем способностям, для успешного развития которых необходимы врожденные физиологические задатки. Леонтьев А.Н. показал, что определенного уровня развития музыкального слуха можно добиться и у тех людей, ухо которых с рождения не очень хорошо приспособлено для обеспечения </w:t>
      </w:r>
      <w:proofErr w:type="spellStart"/>
      <w:r w:rsidRPr="00BC0844">
        <w:rPr>
          <w:color w:val="000000"/>
          <w:sz w:val="28"/>
          <w:szCs w:val="28"/>
        </w:rPr>
        <w:t>звуковысотного</w:t>
      </w:r>
      <w:proofErr w:type="spellEnd"/>
      <w:r w:rsidRPr="00BC0844">
        <w:rPr>
          <w:color w:val="000000"/>
          <w:sz w:val="28"/>
          <w:szCs w:val="28"/>
        </w:rPr>
        <w:t xml:space="preserve"> слуха </w:t>
      </w:r>
      <w:r w:rsidRPr="00BC0844">
        <w:rPr>
          <w:color w:val="000000"/>
          <w:sz w:val="28"/>
          <w:szCs w:val="28"/>
        </w:rPr>
        <w:lastRenderedPageBreak/>
        <w:t xml:space="preserve">(такой слух традиционно рассматривается как задаток к развитию музыкальных способностей). Если с помощью специальных упражнений научить человека интонировать звуки, т.е. воспроизводить их частоту при помощи сознательно контролируемой работы голосовых связок, то в результате резко повышается </w:t>
      </w:r>
      <w:proofErr w:type="spellStart"/>
      <w:r w:rsidRPr="00BC0844">
        <w:rPr>
          <w:color w:val="000000"/>
          <w:sz w:val="28"/>
          <w:szCs w:val="28"/>
        </w:rPr>
        <w:t>звуковысотная</w:t>
      </w:r>
      <w:proofErr w:type="spellEnd"/>
      <w:r w:rsidRPr="00BC0844">
        <w:rPr>
          <w:color w:val="000000"/>
          <w:sz w:val="28"/>
          <w:szCs w:val="28"/>
        </w:rPr>
        <w:t xml:space="preserve"> чувствительность и человек оказывается в состоянии различать звуки разной высоты гораздо лучше, чем он делал до этого. Правда, такое различение происходит не на тональной, а на </w:t>
      </w:r>
      <w:proofErr w:type="spellStart"/>
      <w:r w:rsidRPr="00BC0844">
        <w:rPr>
          <w:color w:val="000000"/>
          <w:sz w:val="28"/>
          <w:szCs w:val="28"/>
        </w:rPr>
        <w:t>тембральной</w:t>
      </w:r>
      <w:proofErr w:type="spellEnd"/>
      <w:r w:rsidRPr="00BC0844">
        <w:rPr>
          <w:color w:val="000000"/>
          <w:sz w:val="28"/>
          <w:szCs w:val="28"/>
        </w:rPr>
        <w:t xml:space="preserve"> основе, но результат оказывается одним и тем же: обученный подобным образом индивид демонстрирует почти такой же музыкальный слух, какой характерен для людей, имеющих чувствительный с рождения к высоте звука орган слуха.</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Музыкальные способности являются специальными, в результате обучения развиваются, дифференцируются, обеспечивая успешность выполнения музыкальной деятельности.</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proofErr w:type="gramStart"/>
      <w:r w:rsidRPr="00BC0844">
        <w:rPr>
          <w:rFonts w:ascii="Times New Roman" w:eastAsia="Times New Roman" w:hAnsi="Times New Roman" w:cs="Times New Roman"/>
          <w:color w:val="000000"/>
          <w:sz w:val="28"/>
          <w:szCs w:val="28"/>
          <w:lang w:eastAsia="ru-RU"/>
        </w:rPr>
        <w:t xml:space="preserve">В определении  музыкальных способностей мы придерживаемся мнения </w:t>
      </w:r>
      <w:proofErr w:type="spellStart"/>
      <w:r w:rsidRPr="00BC0844">
        <w:rPr>
          <w:rFonts w:ascii="Times New Roman" w:eastAsia="Times New Roman" w:hAnsi="Times New Roman" w:cs="Times New Roman"/>
          <w:color w:val="000000"/>
          <w:sz w:val="28"/>
          <w:szCs w:val="28"/>
          <w:lang w:eastAsia="ru-RU"/>
        </w:rPr>
        <w:t>Картавцевой</w:t>
      </w:r>
      <w:proofErr w:type="spellEnd"/>
      <w:r w:rsidRPr="00BC0844">
        <w:rPr>
          <w:rFonts w:ascii="Times New Roman" w:eastAsia="Times New Roman" w:hAnsi="Times New Roman" w:cs="Times New Roman"/>
          <w:color w:val="000000"/>
          <w:sz w:val="28"/>
          <w:szCs w:val="28"/>
          <w:lang w:eastAsia="ru-RU"/>
        </w:rPr>
        <w:t xml:space="preserve"> М.Т., которая  считает, что музыкальные способности  начинают формироваться в дошкольном возрасте, включают в себя ряд компонентов: музыкальный слух (мелодический, тембровый, </w:t>
      </w:r>
      <w:proofErr w:type="spellStart"/>
      <w:r w:rsidRPr="00BC0844">
        <w:rPr>
          <w:rFonts w:ascii="Times New Roman" w:eastAsia="Times New Roman" w:hAnsi="Times New Roman" w:cs="Times New Roman"/>
          <w:color w:val="000000"/>
          <w:sz w:val="28"/>
          <w:szCs w:val="28"/>
          <w:lang w:eastAsia="ru-RU"/>
        </w:rPr>
        <w:t>звуковысотный</w:t>
      </w:r>
      <w:proofErr w:type="spellEnd"/>
      <w:r w:rsidRPr="00BC0844">
        <w:rPr>
          <w:rFonts w:ascii="Times New Roman" w:eastAsia="Times New Roman" w:hAnsi="Times New Roman" w:cs="Times New Roman"/>
          <w:color w:val="000000"/>
          <w:sz w:val="28"/>
          <w:szCs w:val="28"/>
          <w:lang w:eastAsia="ru-RU"/>
        </w:rPr>
        <w:t>), музыкальную память (кратковременную и долговременную), чувство метроритма, воображение (воссоздающее и творческое).</w:t>
      </w:r>
      <w:proofErr w:type="gramEnd"/>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Таким образом, все </w:t>
      </w:r>
      <w:proofErr w:type="gramStart"/>
      <w:r w:rsidRPr="00BC0844">
        <w:rPr>
          <w:rFonts w:ascii="Times New Roman" w:eastAsia="Times New Roman" w:hAnsi="Times New Roman" w:cs="Times New Roman"/>
          <w:color w:val="000000"/>
          <w:sz w:val="28"/>
          <w:szCs w:val="28"/>
          <w:lang w:eastAsia="ru-RU"/>
        </w:rPr>
        <w:t>выше перечисленное</w:t>
      </w:r>
      <w:proofErr w:type="gramEnd"/>
      <w:r w:rsidRPr="00BC0844">
        <w:rPr>
          <w:rFonts w:ascii="Times New Roman" w:eastAsia="Times New Roman" w:hAnsi="Times New Roman" w:cs="Times New Roman"/>
          <w:color w:val="000000"/>
          <w:sz w:val="28"/>
          <w:szCs w:val="28"/>
          <w:lang w:eastAsia="ru-RU"/>
        </w:rPr>
        <w:t xml:space="preserve">  еще раз доказывает необходимость  развития музыкальных способностей в дошкольном возрасте, поскольку  именно этот период является наиболее </w:t>
      </w:r>
      <w:proofErr w:type="spellStart"/>
      <w:r w:rsidRPr="00BC0844">
        <w:rPr>
          <w:rFonts w:ascii="Times New Roman" w:eastAsia="Times New Roman" w:hAnsi="Times New Roman" w:cs="Times New Roman"/>
          <w:color w:val="000000"/>
          <w:sz w:val="28"/>
          <w:szCs w:val="28"/>
          <w:lang w:eastAsia="ru-RU"/>
        </w:rPr>
        <w:t>сензитивным</w:t>
      </w:r>
      <w:proofErr w:type="spellEnd"/>
      <w:r w:rsidRPr="00BC0844">
        <w:rPr>
          <w:rFonts w:ascii="Times New Roman" w:eastAsia="Times New Roman" w:hAnsi="Times New Roman" w:cs="Times New Roman"/>
          <w:color w:val="000000"/>
          <w:sz w:val="28"/>
          <w:szCs w:val="28"/>
          <w:lang w:eastAsia="ru-RU"/>
        </w:rPr>
        <w:t> и если не руководить развитием ребенка, то эти спонтанные проявления останутся нереализованными.</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Собирание и изучение музыкального фольклора  на протяжении XIX-XX веков велась довольно интенсивно, но теоретическое и классификация  начали складываться значительно позднее. Вплоть до советского времени никто  из исследователей даже не пытался  осмыслить предмет во всем объеме. Большое значение музыкальному фольклору  было уделено уже в 1918 году в непериодическом  издании «Игра», в котором ему  отводилось первостепенное место. Десятки  фольклористов, этнографов, педагогов, литераторов систематически собирали и изучали детское творчество. По научному уровню публикаций, исследований выделяются труды Чуковского К.И., Капицы О.И., Виноградова Г.С., Аникина В.П.</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 xml:space="preserve">Горький А.М. писал: “Ребенок до десятилетнего  возраста требует забав, и требования его биологически законно. Он хочет  играть, он играет всем и познает  окружающий его мир, прежде всего и легче всего в игре, игрой”. Этим требованиям забав предопределено игровое начало всех жанров детского фольклора. Если тот или иной жанр не связан с игровыми действиями ребенка, то игра ведется на уровне смысла, понятия, слова, звука. Не вызывает сомнений правомерность выделения в детском фольклоре поэзии взрослых, предназначенной для детей. Это – поэзия пестования </w:t>
      </w:r>
      <w:r w:rsidRPr="00BC0844">
        <w:rPr>
          <w:rFonts w:ascii="Times New Roman" w:eastAsia="Times New Roman" w:hAnsi="Times New Roman" w:cs="Times New Roman"/>
          <w:color w:val="000000"/>
          <w:sz w:val="28"/>
          <w:szCs w:val="28"/>
          <w:lang w:eastAsia="ru-RU"/>
        </w:rPr>
        <w:lastRenderedPageBreak/>
        <w:t xml:space="preserve">(колыбельные песни, </w:t>
      </w:r>
      <w:proofErr w:type="spellStart"/>
      <w:r w:rsidRPr="00BC0844">
        <w:rPr>
          <w:rFonts w:ascii="Times New Roman" w:eastAsia="Times New Roman" w:hAnsi="Times New Roman" w:cs="Times New Roman"/>
          <w:color w:val="000000"/>
          <w:sz w:val="28"/>
          <w:szCs w:val="28"/>
          <w:lang w:eastAsia="ru-RU"/>
        </w:rPr>
        <w:t>пестушки</w:t>
      </w:r>
      <w:proofErr w:type="spellEnd"/>
      <w:r w:rsidRPr="00BC0844">
        <w:rPr>
          <w:rFonts w:ascii="Times New Roman" w:eastAsia="Times New Roman" w:hAnsi="Times New Roman" w:cs="Times New Roman"/>
          <w:color w:val="000000"/>
          <w:sz w:val="28"/>
          <w:szCs w:val="28"/>
          <w:lang w:eastAsia="ru-RU"/>
        </w:rPr>
        <w:t xml:space="preserve">, потешки, прибаутки). Такой системы в классификации </w:t>
      </w:r>
      <w:proofErr w:type="gramStart"/>
      <w:r w:rsidRPr="00BC0844">
        <w:rPr>
          <w:rFonts w:ascii="Times New Roman" w:eastAsia="Times New Roman" w:hAnsi="Times New Roman" w:cs="Times New Roman"/>
          <w:color w:val="000000"/>
          <w:sz w:val="28"/>
          <w:szCs w:val="28"/>
          <w:lang w:eastAsia="ru-RU"/>
        </w:rPr>
        <w:t>придерживаются</w:t>
      </w:r>
      <w:proofErr w:type="gramEnd"/>
      <w:r w:rsidRPr="00BC0844">
        <w:rPr>
          <w:rFonts w:ascii="Times New Roman" w:eastAsia="Times New Roman" w:hAnsi="Times New Roman" w:cs="Times New Roman"/>
          <w:color w:val="000000"/>
          <w:sz w:val="28"/>
          <w:szCs w:val="28"/>
          <w:lang w:eastAsia="ru-RU"/>
        </w:rPr>
        <w:t xml:space="preserve"> Аникин В.П. Данная система точно улавливает </w:t>
      </w:r>
      <w:proofErr w:type="spellStart"/>
      <w:r w:rsidRPr="00BC0844">
        <w:rPr>
          <w:rFonts w:ascii="Times New Roman" w:eastAsia="Times New Roman" w:hAnsi="Times New Roman" w:cs="Times New Roman"/>
          <w:color w:val="000000"/>
          <w:sz w:val="28"/>
          <w:szCs w:val="28"/>
          <w:lang w:eastAsia="ru-RU"/>
        </w:rPr>
        <w:t>многосоставность</w:t>
      </w:r>
      <w:proofErr w:type="spellEnd"/>
      <w:r w:rsidRPr="00BC0844">
        <w:rPr>
          <w:rFonts w:ascii="Times New Roman" w:eastAsia="Times New Roman" w:hAnsi="Times New Roman" w:cs="Times New Roman"/>
          <w:color w:val="000000"/>
          <w:sz w:val="28"/>
          <w:szCs w:val="28"/>
          <w:lang w:eastAsia="ru-RU"/>
        </w:rPr>
        <w:t xml:space="preserve"> и генезис детского фольклора, но не может быть основой рабочей классификации, так как все жанры детского фольклора, отнесенные им к третьей группе – собственному творчеству детей (считалки, </w:t>
      </w:r>
      <w:proofErr w:type="spellStart"/>
      <w:r w:rsidRPr="00BC0844">
        <w:rPr>
          <w:rFonts w:ascii="Times New Roman" w:eastAsia="Times New Roman" w:hAnsi="Times New Roman" w:cs="Times New Roman"/>
          <w:color w:val="000000"/>
          <w:sz w:val="28"/>
          <w:szCs w:val="28"/>
          <w:lang w:eastAsia="ru-RU"/>
        </w:rPr>
        <w:t>жеребьевые</w:t>
      </w:r>
      <w:proofErr w:type="spellEnd"/>
      <w:r w:rsidRPr="00BC0844">
        <w:rPr>
          <w:rFonts w:ascii="Times New Roman" w:eastAsia="Times New Roman" w:hAnsi="Times New Roman" w:cs="Times New Roman"/>
          <w:color w:val="000000"/>
          <w:sz w:val="28"/>
          <w:szCs w:val="28"/>
          <w:lang w:eastAsia="ru-RU"/>
        </w:rPr>
        <w:t xml:space="preserve"> скороговорки, дразнилки, поддевки) строятся на основе прямых или опосредованных заимствований из фольклора взрослых. Это вынужден признать сам автор Аникин В.П.</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По жанровым признакам в качестве практической рабочей классификации Мельников М. Н.  предлагает делить все детские песни на четыре группы:</w:t>
      </w:r>
    </w:p>
    <w:p w:rsidR="00BC0844" w:rsidRPr="00BC0844" w:rsidRDefault="00BC0844" w:rsidP="00BC0844">
      <w:pPr>
        <w:numPr>
          <w:ilvl w:val="0"/>
          <w:numId w:val="1"/>
        </w:numPr>
        <w:spacing w:after="0" w:line="240" w:lineRule="auto"/>
        <w:ind w:left="0"/>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песни диалогические;</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      2) песни кумулятивные (прибаутки или  сказки в стихах);</w:t>
      </w:r>
    </w:p>
    <w:p w:rsidR="00BC0844" w:rsidRPr="00BC0844" w:rsidRDefault="00BC0844" w:rsidP="00BC0844">
      <w:pPr>
        <w:numPr>
          <w:ilvl w:val="0"/>
          <w:numId w:val="2"/>
        </w:numPr>
        <w:spacing w:after="0" w:line="240" w:lineRule="auto"/>
        <w:ind w:left="0"/>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песни с припевом;</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      4) песн</w:t>
      </w:r>
      <w:proofErr w:type="gramStart"/>
      <w:r w:rsidRPr="00BC0844">
        <w:rPr>
          <w:rFonts w:ascii="Times New Roman" w:eastAsia="Times New Roman" w:hAnsi="Times New Roman" w:cs="Times New Roman"/>
          <w:color w:val="000000"/>
          <w:sz w:val="28"/>
          <w:szCs w:val="28"/>
          <w:lang w:eastAsia="ru-RU"/>
        </w:rPr>
        <w:t>и-</w:t>
      </w:r>
      <w:proofErr w:type="gramEnd"/>
      <w:r w:rsidRPr="00BC0844">
        <w:rPr>
          <w:rFonts w:ascii="Times New Roman" w:eastAsia="Times New Roman" w:hAnsi="Times New Roman" w:cs="Times New Roman"/>
          <w:color w:val="000000"/>
          <w:sz w:val="28"/>
          <w:szCs w:val="28"/>
          <w:lang w:eastAsia="ru-RU"/>
        </w:rPr>
        <w:t xml:space="preserve"> </w:t>
      </w:r>
      <w:proofErr w:type="spellStart"/>
      <w:r w:rsidRPr="00BC0844">
        <w:rPr>
          <w:rFonts w:ascii="Times New Roman" w:eastAsia="Times New Roman" w:hAnsi="Times New Roman" w:cs="Times New Roman"/>
          <w:color w:val="000000"/>
          <w:sz w:val="28"/>
          <w:szCs w:val="28"/>
          <w:lang w:eastAsia="ru-RU"/>
        </w:rPr>
        <w:t>перегудки</w:t>
      </w:r>
      <w:proofErr w:type="spellEnd"/>
      <w:r w:rsidRPr="00BC0844">
        <w:rPr>
          <w:rFonts w:ascii="Times New Roman" w:eastAsia="Times New Roman" w:hAnsi="Times New Roman" w:cs="Times New Roman"/>
          <w:color w:val="000000"/>
          <w:sz w:val="28"/>
          <w:szCs w:val="28"/>
          <w:lang w:eastAsia="ru-RU"/>
        </w:rPr>
        <w:t>.</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 xml:space="preserve">Следующая классификация опирается на открытия Виноградова Г.С., Капицы О.И., </w:t>
      </w:r>
      <w:proofErr w:type="spellStart"/>
      <w:r w:rsidRPr="00BC0844">
        <w:rPr>
          <w:rFonts w:ascii="Times New Roman" w:eastAsia="Times New Roman" w:hAnsi="Times New Roman" w:cs="Times New Roman"/>
          <w:color w:val="000000"/>
          <w:sz w:val="28"/>
          <w:szCs w:val="28"/>
          <w:lang w:eastAsia="ru-RU"/>
        </w:rPr>
        <w:t>Науменко</w:t>
      </w:r>
      <w:proofErr w:type="spellEnd"/>
      <w:r w:rsidRPr="00BC0844">
        <w:rPr>
          <w:rFonts w:ascii="Times New Roman" w:eastAsia="Times New Roman" w:hAnsi="Times New Roman" w:cs="Times New Roman"/>
          <w:color w:val="000000"/>
          <w:sz w:val="28"/>
          <w:szCs w:val="28"/>
          <w:lang w:eastAsia="ru-RU"/>
        </w:rPr>
        <w:t xml:space="preserve"> Г.</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Все образцы  были разделены на III раздела.</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I –  Календарный  фольклор;</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II –  Потешный фольклор;</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III –  Игровой фольклор.</w:t>
      </w:r>
    </w:p>
    <w:p w:rsidR="00BC0844" w:rsidRPr="00BC0844" w:rsidRDefault="00BC0844" w:rsidP="00BC0844">
      <w:pPr>
        <w:spacing w:after="0" w:line="240" w:lineRule="auto"/>
        <w:textAlignment w:val="top"/>
        <w:outlineLvl w:val="0"/>
        <w:rPr>
          <w:rFonts w:ascii="Times New Roman" w:eastAsia="Times New Roman" w:hAnsi="Times New Roman" w:cs="Times New Roman"/>
          <w:b/>
          <w:bCs/>
          <w:color w:val="000000"/>
          <w:kern w:val="36"/>
          <w:sz w:val="28"/>
          <w:szCs w:val="28"/>
          <w:lang w:eastAsia="ru-RU"/>
        </w:rPr>
      </w:pPr>
      <w:r w:rsidRPr="00BC0844">
        <w:rPr>
          <w:rFonts w:ascii="Times New Roman" w:eastAsia="Times New Roman" w:hAnsi="Times New Roman" w:cs="Times New Roman"/>
          <w:b/>
          <w:bCs/>
          <w:color w:val="000000"/>
          <w:kern w:val="36"/>
          <w:sz w:val="28"/>
          <w:szCs w:val="28"/>
          <w:u w:val="single"/>
          <w:lang w:eastAsia="ru-RU"/>
        </w:rPr>
        <w:t>I. Календарный  фольклор.</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В календарный  фольклор входят произведения, связанные  у детей с природой, календарными датами или </w:t>
      </w:r>
      <w:proofErr w:type="gramStart"/>
      <w:r w:rsidRPr="00BC0844">
        <w:rPr>
          <w:rFonts w:ascii="Times New Roman" w:eastAsia="Times New Roman" w:hAnsi="Times New Roman" w:cs="Times New Roman"/>
          <w:color w:val="000000"/>
          <w:sz w:val="28"/>
          <w:szCs w:val="28"/>
          <w:lang w:eastAsia="ru-RU"/>
        </w:rPr>
        <w:t>произведения</w:t>
      </w:r>
      <w:proofErr w:type="gramEnd"/>
      <w:r w:rsidRPr="00BC0844">
        <w:rPr>
          <w:rFonts w:ascii="Times New Roman" w:eastAsia="Times New Roman" w:hAnsi="Times New Roman" w:cs="Times New Roman"/>
          <w:color w:val="000000"/>
          <w:sz w:val="28"/>
          <w:szCs w:val="28"/>
          <w:lang w:eastAsia="ru-RU"/>
        </w:rPr>
        <w:t xml:space="preserve"> имеющие  сезонный характер. Значительную его  часть составляют заимствованные у  взрослых колядки, веснянки, </w:t>
      </w:r>
      <w:proofErr w:type="spellStart"/>
      <w:r w:rsidRPr="00BC0844">
        <w:rPr>
          <w:rFonts w:ascii="Times New Roman" w:eastAsia="Times New Roman" w:hAnsi="Times New Roman" w:cs="Times New Roman"/>
          <w:color w:val="000000"/>
          <w:sz w:val="28"/>
          <w:szCs w:val="28"/>
          <w:lang w:eastAsia="ru-RU"/>
        </w:rPr>
        <w:t>егорьевские</w:t>
      </w:r>
      <w:proofErr w:type="spellEnd"/>
      <w:r w:rsidRPr="00BC0844">
        <w:rPr>
          <w:rFonts w:ascii="Times New Roman" w:eastAsia="Times New Roman" w:hAnsi="Times New Roman" w:cs="Times New Roman"/>
          <w:color w:val="000000"/>
          <w:sz w:val="28"/>
          <w:szCs w:val="28"/>
          <w:lang w:eastAsia="ru-RU"/>
        </w:rPr>
        <w:t xml:space="preserve">  песни и т.д. Собственно детский  календарный фольклор – заклинания явлениям природы, </w:t>
      </w:r>
      <w:proofErr w:type="gramStart"/>
      <w:r w:rsidRPr="00BC0844">
        <w:rPr>
          <w:rFonts w:ascii="Times New Roman" w:eastAsia="Times New Roman" w:hAnsi="Times New Roman" w:cs="Times New Roman"/>
          <w:color w:val="000000"/>
          <w:sz w:val="28"/>
          <w:szCs w:val="28"/>
          <w:lang w:eastAsia="ru-RU"/>
        </w:rPr>
        <w:t>приговорки</w:t>
      </w:r>
      <w:proofErr w:type="gramEnd"/>
      <w:r w:rsidRPr="00BC0844">
        <w:rPr>
          <w:rFonts w:ascii="Times New Roman" w:eastAsia="Times New Roman" w:hAnsi="Times New Roman" w:cs="Times New Roman"/>
          <w:color w:val="000000"/>
          <w:sz w:val="28"/>
          <w:szCs w:val="28"/>
          <w:lang w:eastAsia="ru-RU"/>
        </w:rPr>
        <w:t xml:space="preserve"> насекомым, птицам, животным. </w:t>
      </w:r>
      <w:proofErr w:type="gramStart"/>
      <w:r w:rsidRPr="00BC0844">
        <w:rPr>
          <w:rFonts w:ascii="Times New Roman" w:eastAsia="Times New Roman" w:hAnsi="Times New Roman" w:cs="Times New Roman"/>
          <w:color w:val="000000"/>
          <w:sz w:val="28"/>
          <w:szCs w:val="28"/>
          <w:lang w:eastAsia="ru-RU"/>
        </w:rPr>
        <w:t>К</w:t>
      </w:r>
      <w:proofErr w:type="gramEnd"/>
      <w:r w:rsidRPr="00BC0844">
        <w:rPr>
          <w:rFonts w:ascii="Times New Roman" w:eastAsia="Times New Roman" w:hAnsi="Times New Roman" w:cs="Times New Roman"/>
          <w:color w:val="000000"/>
          <w:sz w:val="28"/>
          <w:szCs w:val="28"/>
          <w:lang w:eastAsia="ru-RU"/>
        </w:rPr>
        <w:t> последним относят  также детские гадания и заговоры, но у детей они не носят собственно магического характера, являясь  скорее элементами игры. И в той  или иной степени связаны только с природой.</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 xml:space="preserve">Раздел  детского календарного фольклора –  один из самых поэтических страниц  детского творчества. Он приучает детей  видеть, подмечать поэзию окружающей природы во всякое время года. Обусловленность  крестьянского труда природным  явлениям, жизненная необходимость  их изучения и наблюдения за ними приобретает  в календарном фольклоре поэтическую  окраску, </w:t>
      </w:r>
      <w:proofErr w:type="gramStart"/>
      <w:r w:rsidRPr="00BC0844">
        <w:rPr>
          <w:rFonts w:ascii="Times New Roman" w:eastAsia="Times New Roman" w:hAnsi="Times New Roman" w:cs="Times New Roman"/>
          <w:color w:val="000000"/>
          <w:sz w:val="28"/>
          <w:szCs w:val="28"/>
          <w:lang w:eastAsia="ru-RU"/>
        </w:rPr>
        <w:t>возвышаясь</w:t>
      </w:r>
      <w:proofErr w:type="gramEnd"/>
      <w:r w:rsidRPr="00BC0844">
        <w:rPr>
          <w:rFonts w:ascii="Times New Roman" w:eastAsia="Times New Roman" w:hAnsi="Times New Roman" w:cs="Times New Roman"/>
          <w:color w:val="000000"/>
          <w:sz w:val="28"/>
          <w:szCs w:val="28"/>
          <w:lang w:eastAsia="ru-RU"/>
        </w:rPr>
        <w:t xml:space="preserve"> порой до высот  истинной поэзии.</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 xml:space="preserve">Тесно связанный с воззрениями взрослых данный вид отличается от него по своему жанровому составу. Это объясняется  тем, что у детей он лишен магического  смысла, ритуальности, обрядности, характерных  для взрослых и обусловлен философским  восприятием мира взрослыми; у детей  </w:t>
      </w:r>
      <w:proofErr w:type="gramStart"/>
      <w:r w:rsidRPr="00BC0844">
        <w:rPr>
          <w:rFonts w:ascii="Times New Roman" w:eastAsia="Times New Roman" w:hAnsi="Times New Roman" w:cs="Times New Roman"/>
          <w:color w:val="000000"/>
          <w:sz w:val="28"/>
          <w:szCs w:val="28"/>
          <w:lang w:eastAsia="ru-RU"/>
        </w:rPr>
        <w:t>это</w:t>
      </w:r>
      <w:proofErr w:type="gramEnd"/>
      <w:r w:rsidRPr="00BC0844">
        <w:rPr>
          <w:rFonts w:ascii="Times New Roman" w:eastAsia="Times New Roman" w:hAnsi="Times New Roman" w:cs="Times New Roman"/>
          <w:color w:val="000000"/>
          <w:sz w:val="28"/>
          <w:szCs w:val="28"/>
          <w:lang w:eastAsia="ru-RU"/>
        </w:rPr>
        <w:t xml:space="preserve"> прежде всего игра. По принципу игры детьми заимствуется и воспринимается большинство календарных песен  – их привлекает момент </w:t>
      </w:r>
      <w:proofErr w:type="spellStart"/>
      <w:r w:rsidRPr="00BC0844">
        <w:rPr>
          <w:rFonts w:ascii="Times New Roman" w:eastAsia="Times New Roman" w:hAnsi="Times New Roman" w:cs="Times New Roman"/>
          <w:color w:val="000000"/>
          <w:sz w:val="28"/>
          <w:szCs w:val="28"/>
          <w:lang w:eastAsia="ru-RU"/>
        </w:rPr>
        <w:t>ряжения</w:t>
      </w:r>
      <w:proofErr w:type="spellEnd"/>
      <w:r w:rsidRPr="00BC0844">
        <w:rPr>
          <w:rFonts w:ascii="Times New Roman" w:eastAsia="Times New Roman" w:hAnsi="Times New Roman" w:cs="Times New Roman"/>
          <w:color w:val="000000"/>
          <w:sz w:val="28"/>
          <w:szCs w:val="28"/>
          <w:lang w:eastAsia="ru-RU"/>
        </w:rPr>
        <w:t xml:space="preserve">  на </w:t>
      </w:r>
      <w:proofErr w:type="spellStart"/>
      <w:r w:rsidRPr="00BC0844">
        <w:rPr>
          <w:rFonts w:ascii="Times New Roman" w:eastAsia="Times New Roman" w:hAnsi="Times New Roman" w:cs="Times New Roman"/>
          <w:color w:val="000000"/>
          <w:sz w:val="28"/>
          <w:szCs w:val="28"/>
          <w:lang w:eastAsia="ru-RU"/>
        </w:rPr>
        <w:t>масленницу</w:t>
      </w:r>
      <w:proofErr w:type="spellEnd"/>
      <w:r w:rsidRPr="00BC0844">
        <w:rPr>
          <w:rFonts w:ascii="Times New Roman" w:eastAsia="Times New Roman" w:hAnsi="Times New Roman" w:cs="Times New Roman"/>
          <w:color w:val="000000"/>
          <w:sz w:val="28"/>
          <w:szCs w:val="28"/>
          <w:lang w:eastAsia="ru-RU"/>
        </w:rPr>
        <w:t xml:space="preserve"> и коляду, </w:t>
      </w:r>
      <w:proofErr w:type="spellStart"/>
      <w:r w:rsidRPr="00BC0844">
        <w:rPr>
          <w:rFonts w:ascii="Times New Roman" w:eastAsia="Times New Roman" w:hAnsi="Times New Roman" w:cs="Times New Roman"/>
          <w:color w:val="000000"/>
          <w:sz w:val="28"/>
          <w:szCs w:val="28"/>
          <w:lang w:eastAsia="ru-RU"/>
        </w:rPr>
        <w:t>одаривание</w:t>
      </w:r>
      <w:proofErr w:type="spellEnd"/>
      <w:r w:rsidRPr="00BC0844">
        <w:rPr>
          <w:rFonts w:ascii="Times New Roman" w:eastAsia="Times New Roman" w:hAnsi="Times New Roman" w:cs="Times New Roman"/>
          <w:color w:val="000000"/>
          <w:sz w:val="28"/>
          <w:szCs w:val="28"/>
          <w:lang w:eastAsia="ru-RU"/>
        </w:rPr>
        <w:t xml:space="preserve"> за исполнение колядок, величальных  песен – пожеланий.</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lastRenderedPageBreak/>
        <w:t>В купальских песнях для детей привлекательны сказочность сюжета, таинственность легенд, связанных с праздником Купалы.</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 xml:space="preserve">В масленичных  песнях им близки короткие 4-6 </w:t>
      </w:r>
      <w:proofErr w:type="spellStart"/>
      <w:r w:rsidRPr="00BC0844">
        <w:rPr>
          <w:rFonts w:ascii="Times New Roman" w:eastAsia="Times New Roman" w:hAnsi="Times New Roman" w:cs="Times New Roman"/>
          <w:color w:val="000000"/>
          <w:sz w:val="28"/>
          <w:szCs w:val="28"/>
          <w:lang w:eastAsia="ru-RU"/>
        </w:rPr>
        <w:t>строфные</w:t>
      </w:r>
      <w:proofErr w:type="spellEnd"/>
      <w:r w:rsidRPr="00BC0844">
        <w:rPr>
          <w:rFonts w:ascii="Times New Roman" w:eastAsia="Times New Roman" w:hAnsi="Times New Roman" w:cs="Times New Roman"/>
          <w:color w:val="000000"/>
          <w:sz w:val="28"/>
          <w:szCs w:val="28"/>
          <w:lang w:eastAsia="ru-RU"/>
        </w:rPr>
        <w:t xml:space="preserve"> миниатюрные образцы, сходные с  детскими дразнилками.</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 xml:space="preserve">В детском  календарном фольклоре широко распространены жанры как, например, колядки, веснянки, которые удавалось записывать повсеместно, но есть песни и уникальные, записать которые в наше время сложно –  </w:t>
      </w:r>
      <w:proofErr w:type="spellStart"/>
      <w:r w:rsidRPr="00BC0844">
        <w:rPr>
          <w:rFonts w:ascii="Times New Roman" w:eastAsia="Times New Roman" w:hAnsi="Times New Roman" w:cs="Times New Roman"/>
          <w:color w:val="000000"/>
          <w:sz w:val="28"/>
          <w:szCs w:val="28"/>
          <w:lang w:eastAsia="ru-RU"/>
        </w:rPr>
        <w:t>егорьевские</w:t>
      </w:r>
      <w:proofErr w:type="spellEnd"/>
      <w:r w:rsidRPr="00BC0844">
        <w:rPr>
          <w:rFonts w:ascii="Times New Roman" w:eastAsia="Times New Roman" w:hAnsi="Times New Roman" w:cs="Times New Roman"/>
          <w:color w:val="000000"/>
          <w:sz w:val="28"/>
          <w:szCs w:val="28"/>
          <w:lang w:eastAsia="ru-RU"/>
        </w:rPr>
        <w:t xml:space="preserve">, </w:t>
      </w:r>
      <w:proofErr w:type="spellStart"/>
      <w:r w:rsidRPr="00BC0844">
        <w:rPr>
          <w:rFonts w:ascii="Times New Roman" w:eastAsia="Times New Roman" w:hAnsi="Times New Roman" w:cs="Times New Roman"/>
          <w:color w:val="000000"/>
          <w:sz w:val="28"/>
          <w:szCs w:val="28"/>
          <w:lang w:eastAsia="ru-RU"/>
        </w:rPr>
        <w:t>вьюношные</w:t>
      </w:r>
      <w:proofErr w:type="spellEnd"/>
      <w:r w:rsidRPr="00BC0844">
        <w:rPr>
          <w:rFonts w:ascii="Times New Roman" w:eastAsia="Times New Roman" w:hAnsi="Times New Roman" w:cs="Times New Roman"/>
          <w:color w:val="000000"/>
          <w:sz w:val="28"/>
          <w:szCs w:val="28"/>
          <w:lang w:eastAsia="ru-RU"/>
        </w:rPr>
        <w:t xml:space="preserve">, </w:t>
      </w:r>
      <w:proofErr w:type="spellStart"/>
      <w:r w:rsidRPr="00BC0844">
        <w:rPr>
          <w:rFonts w:ascii="Times New Roman" w:eastAsia="Times New Roman" w:hAnsi="Times New Roman" w:cs="Times New Roman"/>
          <w:color w:val="000000"/>
          <w:sz w:val="28"/>
          <w:szCs w:val="28"/>
          <w:lang w:eastAsia="ru-RU"/>
        </w:rPr>
        <w:t>волочебные</w:t>
      </w:r>
      <w:proofErr w:type="spellEnd"/>
      <w:r w:rsidRPr="00BC0844">
        <w:rPr>
          <w:rFonts w:ascii="Times New Roman" w:eastAsia="Times New Roman" w:hAnsi="Times New Roman" w:cs="Times New Roman"/>
          <w:color w:val="000000"/>
          <w:sz w:val="28"/>
          <w:szCs w:val="28"/>
          <w:lang w:eastAsia="ru-RU"/>
        </w:rPr>
        <w:t>, купальские.</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 xml:space="preserve">Некоторые песни хранятся в памяти детей  независимо от обрядов и праздников, связанные конкретными датами. Так  описание </w:t>
      </w:r>
      <w:proofErr w:type="spellStart"/>
      <w:r w:rsidRPr="00BC0844">
        <w:rPr>
          <w:rFonts w:ascii="Times New Roman" w:eastAsia="Times New Roman" w:hAnsi="Times New Roman" w:cs="Times New Roman"/>
          <w:color w:val="000000"/>
          <w:sz w:val="28"/>
          <w:szCs w:val="28"/>
          <w:lang w:eastAsia="ru-RU"/>
        </w:rPr>
        <w:t>семицко-троицких</w:t>
      </w:r>
      <w:proofErr w:type="spellEnd"/>
      <w:r w:rsidRPr="00BC0844">
        <w:rPr>
          <w:rFonts w:ascii="Times New Roman" w:eastAsia="Times New Roman" w:hAnsi="Times New Roman" w:cs="Times New Roman"/>
          <w:color w:val="000000"/>
          <w:sz w:val="28"/>
          <w:szCs w:val="28"/>
          <w:lang w:eastAsia="ru-RU"/>
        </w:rPr>
        <w:t xml:space="preserve"> обрядов  от детей записать не удалось –  они их не знают, а семицкие </w:t>
      </w:r>
      <w:proofErr w:type="gramStart"/>
      <w:r w:rsidRPr="00BC0844">
        <w:rPr>
          <w:rFonts w:ascii="Times New Roman" w:eastAsia="Times New Roman" w:hAnsi="Times New Roman" w:cs="Times New Roman"/>
          <w:color w:val="000000"/>
          <w:sz w:val="28"/>
          <w:szCs w:val="28"/>
          <w:lang w:eastAsia="ru-RU"/>
        </w:rPr>
        <w:t>песни  про березку</w:t>
      </w:r>
      <w:proofErr w:type="gramEnd"/>
      <w:r w:rsidRPr="00BC0844">
        <w:rPr>
          <w:rFonts w:ascii="Times New Roman" w:eastAsia="Times New Roman" w:hAnsi="Times New Roman" w:cs="Times New Roman"/>
          <w:color w:val="000000"/>
          <w:sz w:val="28"/>
          <w:szCs w:val="28"/>
          <w:lang w:eastAsia="ru-RU"/>
        </w:rPr>
        <w:t> поют, не связывая их с праздником.</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 xml:space="preserve"> К наиболее распространенным и активным бытующим жанрам детского календарного фольклора относятся </w:t>
      </w:r>
      <w:proofErr w:type="spellStart"/>
      <w:r w:rsidRPr="00BC0844">
        <w:rPr>
          <w:rFonts w:ascii="Times New Roman" w:eastAsia="Times New Roman" w:hAnsi="Times New Roman" w:cs="Times New Roman"/>
          <w:color w:val="000000"/>
          <w:sz w:val="28"/>
          <w:szCs w:val="28"/>
          <w:lang w:eastAsia="ru-RU"/>
        </w:rPr>
        <w:t>заклички</w:t>
      </w:r>
      <w:proofErr w:type="spellEnd"/>
      <w:r w:rsidRPr="00BC0844">
        <w:rPr>
          <w:rFonts w:ascii="Times New Roman" w:eastAsia="Times New Roman" w:hAnsi="Times New Roman" w:cs="Times New Roman"/>
          <w:color w:val="000000"/>
          <w:sz w:val="28"/>
          <w:szCs w:val="28"/>
          <w:lang w:eastAsia="ru-RU"/>
        </w:rPr>
        <w:t>. Обращенные к различным явлениям природы (солнцу, дождю, ветру, радуге и др.), они таят в себе отзвуки далеких языческих времен: пережитком давно забытых верований звучит обращение “ее деток”, которым холодно и которые просят солнышко выглянуть и обогреть, и накормить их. Да и обращение к ветру, морозу, весне и осени как к живым существам является отголоском древней традиции.</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Близко  к </w:t>
      </w:r>
      <w:proofErr w:type="spellStart"/>
      <w:r w:rsidRPr="00BC0844">
        <w:rPr>
          <w:rFonts w:ascii="Times New Roman" w:eastAsia="Times New Roman" w:hAnsi="Times New Roman" w:cs="Times New Roman"/>
          <w:color w:val="000000"/>
          <w:sz w:val="28"/>
          <w:szCs w:val="28"/>
          <w:lang w:eastAsia="ru-RU"/>
        </w:rPr>
        <w:t>закличкам</w:t>
      </w:r>
      <w:proofErr w:type="spellEnd"/>
      <w:r w:rsidRPr="00BC0844">
        <w:rPr>
          <w:rFonts w:ascii="Times New Roman" w:eastAsia="Times New Roman" w:hAnsi="Times New Roman" w:cs="Times New Roman"/>
          <w:color w:val="000000"/>
          <w:sz w:val="28"/>
          <w:szCs w:val="28"/>
          <w:lang w:eastAsia="ru-RU"/>
        </w:rPr>
        <w:t> примыкает еще  один жанр – </w:t>
      </w:r>
      <w:proofErr w:type="gramStart"/>
      <w:r w:rsidRPr="00BC0844">
        <w:rPr>
          <w:rFonts w:ascii="Times New Roman" w:eastAsia="Times New Roman" w:hAnsi="Times New Roman" w:cs="Times New Roman"/>
          <w:color w:val="000000"/>
          <w:sz w:val="28"/>
          <w:szCs w:val="28"/>
          <w:lang w:eastAsia="ru-RU"/>
        </w:rPr>
        <w:t>приговорки</w:t>
      </w:r>
      <w:proofErr w:type="gramEnd"/>
      <w:r w:rsidRPr="00BC0844">
        <w:rPr>
          <w:rFonts w:ascii="Times New Roman" w:eastAsia="Times New Roman" w:hAnsi="Times New Roman" w:cs="Times New Roman"/>
          <w:color w:val="000000"/>
          <w:sz w:val="28"/>
          <w:szCs w:val="28"/>
          <w:lang w:eastAsia="ru-RU"/>
        </w:rPr>
        <w:t>, представляющие собой краткие обращения к  животным, птицам, насекомым, растениям. Дети обращаются к божьей коровке с просьбой полететь на небо; к улитке, чтобы она выпустила рога; к мышке, чтобы та заменила выпавший зуб новым и крепким.</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Предельная  ясность, простота музыкального языка  календарных песен, естественность их интонаций, тесно связанных с  речевыми, способствуют быстрому, легкому  запоминанию, усвоению календарных  образцов маленькими детьми. Напевы календарных  песен можно кричать, петь или  интонировать говорком.</w:t>
      </w:r>
    </w:p>
    <w:p w:rsidR="00BC0844" w:rsidRPr="00BC0844" w:rsidRDefault="00BC0844" w:rsidP="00BC0844">
      <w:pPr>
        <w:spacing w:after="0" w:line="240" w:lineRule="auto"/>
        <w:textAlignment w:val="top"/>
        <w:outlineLvl w:val="0"/>
        <w:rPr>
          <w:rFonts w:ascii="Times New Roman" w:eastAsia="Times New Roman" w:hAnsi="Times New Roman" w:cs="Times New Roman"/>
          <w:b/>
          <w:bCs/>
          <w:color w:val="000000"/>
          <w:kern w:val="36"/>
          <w:sz w:val="28"/>
          <w:szCs w:val="28"/>
          <w:lang w:eastAsia="ru-RU"/>
        </w:rPr>
      </w:pPr>
      <w:r w:rsidRPr="00BC0844">
        <w:rPr>
          <w:rFonts w:ascii="Times New Roman" w:eastAsia="Times New Roman" w:hAnsi="Times New Roman" w:cs="Times New Roman"/>
          <w:b/>
          <w:bCs/>
          <w:color w:val="000000"/>
          <w:kern w:val="36"/>
          <w:sz w:val="28"/>
          <w:szCs w:val="28"/>
          <w:u w:val="single"/>
          <w:lang w:eastAsia="ru-RU"/>
        </w:rPr>
        <w:t>II. Потешный фольклор.</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Потешный  фольклор – прибаутки, небылицы, дразнилки, имеющие самостоятельное значение, не связанное с играми. Назначение – развеселить, потешить, рассмешить сверстников. В них, как правило, отражено яркое событие или стремительное  действие, передан один какой-либо эпизод.</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b/>
          <w:bCs/>
          <w:i/>
          <w:iCs/>
          <w:color w:val="000000"/>
          <w:sz w:val="28"/>
          <w:szCs w:val="28"/>
          <w:lang w:eastAsia="ru-RU"/>
        </w:rPr>
        <w:t>      Небылицы</w:t>
      </w:r>
      <w:r w:rsidRPr="00BC0844">
        <w:rPr>
          <w:rFonts w:ascii="Times New Roman" w:eastAsia="Times New Roman" w:hAnsi="Times New Roman" w:cs="Times New Roman"/>
          <w:color w:val="000000"/>
          <w:sz w:val="28"/>
          <w:szCs w:val="28"/>
          <w:lang w:eastAsia="ru-RU"/>
        </w:rPr>
        <w:t xml:space="preserve"> – особый вид песен со смещением в содержании всех реальных связей и отношений – </w:t>
      </w:r>
      <w:proofErr w:type="gramStart"/>
      <w:r w:rsidRPr="00BC0844">
        <w:rPr>
          <w:rFonts w:ascii="Times New Roman" w:eastAsia="Times New Roman" w:hAnsi="Times New Roman" w:cs="Times New Roman"/>
          <w:color w:val="000000"/>
          <w:sz w:val="28"/>
          <w:szCs w:val="28"/>
          <w:lang w:eastAsia="ru-RU"/>
        </w:rPr>
        <w:t>основанная</w:t>
      </w:r>
      <w:proofErr w:type="gramEnd"/>
      <w:r w:rsidRPr="00BC0844">
        <w:rPr>
          <w:rFonts w:ascii="Times New Roman" w:eastAsia="Times New Roman" w:hAnsi="Times New Roman" w:cs="Times New Roman"/>
          <w:color w:val="000000"/>
          <w:sz w:val="28"/>
          <w:szCs w:val="28"/>
          <w:lang w:eastAsia="ru-RU"/>
        </w:rPr>
        <w:t xml:space="preserve"> на вымысле (мужик пашет на свинье, медведь по полю летит и т.д.). Все эти несообразности и не совпадения с реальным миром как раз помогают утвердить ребенку в своем мышлении подлинные взаимосвязи живой действительности, укрепить чувство реальности. Детей в небылицах привлекают комические положения, юмор, рождающие радостные эмоции.</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Дразнилки являются формой проявления детской  сатиры и юмора. В них точно  подмечается какой-либо порок, недостаток или слабость человека. В каждой дразнилке заряд исключительной эмоциональной силы.</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lastRenderedPageBreak/>
        <w:t>      </w:t>
      </w:r>
      <w:r w:rsidRPr="00BC0844">
        <w:rPr>
          <w:rFonts w:ascii="Times New Roman" w:eastAsia="Times New Roman" w:hAnsi="Times New Roman" w:cs="Times New Roman"/>
          <w:b/>
          <w:bCs/>
          <w:i/>
          <w:iCs/>
          <w:color w:val="000000"/>
          <w:sz w:val="28"/>
          <w:szCs w:val="28"/>
          <w:lang w:eastAsia="ru-RU"/>
        </w:rPr>
        <w:t>Прибаутки</w:t>
      </w:r>
      <w:r w:rsidRPr="00BC0844">
        <w:rPr>
          <w:rFonts w:ascii="Times New Roman" w:eastAsia="Times New Roman" w:hAnsi="Times New Roman" w:cs="Times New Roman"/>
          <w:color w:val="000000"/>
          <w:sz w:val="28"/>
          <w:szCs w:val="28"/>
          <w:lang w:eastAsia="ru-RU"/>
        </w:rPr>
        <w:t> – короткие по форме (4-8 строф), забавные песенки, своего рода ритмизованные сказочки.</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Прибаутки, небылицы, дразнилки отвечают повышенной тяге детей к рифмам, нередко они  сами создают простейшие рифмованные  нелепицы, дразнилки, что развивает  детскую фантазию, пробуждают интерес  к новым словообразованиям.</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Для текстов  потешного фольклора характерны уменьшительные и увеличительные суффиксы в словах: гуленька, котище и т.д. Употребляются созвучные слова: Федя – </w:t>
      </w:r>
      <w:proofErr w:type="spellStart"/>
      <w:r w:rsidRPr="00BC0844">
        <w:rPr>
          <w:rFonts w:ascii="Times New Roman" w:eastAsia="Times New Roman" w:hAnsi="Times New Roman" w:cs="Times New Roman"/>
          <w:color w:val="000000"/>
          <w:sz w:val="28"/>
          <w:szCs w:val="28"/>
          <w:lang w:eastAsia="ru-RU"/>
        </w:rPr>
        <w:t>медя</w:t>
      </w:r>
      <w:proofErr w:type="spellEnd"/>
      <w:r w:rsidRPr="00BC0844">
        <w:rPr>
          <w:rFonts w:ascii="Times New Roman" w:eastAsia="Times New Roman" w:hAnsi="Times New Roman" w:cs="Times New Roman"/>
          <w:color w:val="000000"/>
          <w:sz w:val="28"/>
          <w:szCs w:val="28"/>
          <w:lang w:eastAsia="ru-RU"/>
        </w:rPr>
        <w:t xml:space="preserve">, муха – </w:t>
      </w:r>
      <w:proofErr w:type="spellStart"/>
      <w:r w:rsidRPr="00BC0844">
        <w:rPr>
          <w:rFonts w:ascii="Times New Roman" w:eastAsia="Times New Roman" w:hAnsi="Times New Roman" w:cs="Times New Roman"/>
          <w:color w:val="000000"/>
          <w:sz w:val="28"/>
          <w:szCs w:val="28"/>
          <w:lang w:eastAsia="ru-RU"/>
        </w:rPr>
        <w:t>комуха</w:t>
      </w:r>
      <w:proofErr w:type="spellEnd"/>
      <w:r w:rsidRPr="00BC0844">
        <w:rPr>
          <w:rFonts w:ascii="Times New Roman" w:eastAsia="Times New Roman" w:hAnsi="Times New Roman" w:cs="Times New Roman"/>
          <w:color w:val="000000"/>
          <w:sz w:val="28"/>
          <w:szCs w:val="28"/>
          <w:lang w:eastAsia="ru-RU"/>
        </w:rPr>
        <w:t xml:space="preserve"> и другие. Встречаются звукоподражания различным явлениям – игре на дудочке (ай – </w:t>
      </w:r>
      <w:proofErr w:type="spellStart"/>
      <w:proofErr w:type="gramStart"/>
      <w:r w:rsidRPr="00BC0844">
        <w:rPr>
          <w:rFonts w:ascii="Times New Roman" w:eastAsia="Times New Roman" w:hAnsi="Times New Roman" w:cs="Times New Roman"/>
          <w:color w:val="000000"/>
          <w:sz w:val="28"/>
          <w:szCs w:val="28"/>
          <w:lang w:eastAsia="ru-RU"/>
        </w:rPr>
        <w:t>ду</w:t>
      </w:r>
      <w:proofErr w:type="spellEnd"/>
      <w:r w:rsidRPr="00BC0844">
        <w:rPr>
          <w:rFonts w:ascii="Times New Roman" w:eastAsia="Times New Roman" w:hAnsi="Times New Roman" w:cs="Times New Roman"/>
          <w:color w:val="000000"/>
          <w:sz w:val="28"/>
          <w:szCs w:val="28"/>
          <w:lang w:eastAsia="ru-RU"/>
        </w:rPr>
        <w:t xml:space="preserve"> – </w:t>
      </w:r>
      <w:proofErr w:type="spellStart"/>
      <w:r w:rsidRPr="00BC0844">
        <w:rPr>
          <w:rFonts w:ascii="Times New Roman" w:eastAsia="Times New Roman" w:hAnsi="Times New Roman" w:cs="Times New Roman"/>
          <w:color w:val="000000"/>
          <w:sz w:val="28"/>
          <w:szCs w:val="28"/>
          <w:lang w:eastAsia="ru-RU"/>
        </w:rPr>
        <w:t>ду</w:t>
      </w:r>
      <w:proofErr w:type="spellEnd"/>
      <w:proofErr w:type="gramEnd"/>
      <w:r w:rsidRPr="00BC0844">
        <w:rPr>
          <w:rFonts w:ascii="Times New Roman" w:eastAsia="Times New Roman" w:hAnsi="Times New Roman" w:cs="Times New Roman"/>
          <w:color w:val="000000"/>
          <w:sz w:val="28"/>
          <w:szCs w:val="28"/>
          <w:lang w:eastAsia="ru-RU"/>
        </w:rPr>
        <w:t>), щебету птиц (</w:t>
      </w:r>
      <w:proofErr w:type="spellStart"/>
      <w:r w:rsidRPr="00BC0844">
        <w:rPr>
          <w:rFonts w:ascii="Times New Roman" w:eastAsia="Times New Roman" w:hAnsi="Times New Roman" w:cs="Times New Roman"/>
          <w:color w:val="000000"/>
          <w:sz w:val="28"/>
          <w:szCs w:val="28"/>
          <w:lang w:eastAsia="ru-RU"/>
        </w:rPr>
        <w:t>чики</w:t>
      </w:r>
      <w:proofErr w:type="spellEnd"/>
      <w:r w:rsidRPr="00BC0844">
        <w:rPr>
          <w:rFonts w:ascii="Times New Roman" w:eastAsia="Times New Roman" w:hAnsi="Times New Roman" w:cs="Times New Roman"/>
          <w:color w:val="000000"/>
          <w:sz w:val="28"/>
          <w:szCs w:val="28"/>
          <w:lang w:eastAsia="ru-RU"/>
        </w:rPr>
        <w:t xml:space="preserve"> – </w:t>
      </w:r>
      <w:proofErr w:type="spellStart"/>
      <w:r w:rsidRPr="00BC0844">
        <w:rPr>
          <w:rFonts w:ascii="Times New Roman" w:eastAsia="Times New Roman" w:hAnsi="Times New Roman" w:cs="Times New Roman"/>
          <w:color w:val="000000"/>
          <w:sz w:val="28"/>
          <w:szCs w:val="28"/>
          <w:lang w:eastAsia="ru-RU"/>
        </w:rPr>
        <w:t>чики</w:t>
      </w:r>
      <w:proofErr w:type="spellEnd"/>
      <w:r w:rsidRPr="00BC0844">
        <w:rPr>
          <w:rFonts w:ascii="Times New Roman" w:eastAsia="Times New Roman" w:hAnsi="Times New Roman" w:cs="Times New Roman"/>
          <w:color w:val="000000"/>
          <w:sz w:val="28"/>
          <w:szCs w:val="28"/>
          <w:lang w:eastAsia="ru-RU"/>
        </w:rPr>
        <w:t xml:space="preserve"> – </w:t>
      </w:r>
      <w:proofErr w:type="spellStart"/>
      <w:r w:rsidRPr="00BC0844">
        <w:rPr>
          <w:rFonts w:ascii="Times New Roman" w:eastAsia="Times New Roman" w:hAnsi="Times New Roman" w:cs="Times New Roman"/>
          <w:color w:val="000000"/>
          <w:sz w:val="28"/>
          <w:szCs w:val="28"/>
          <w:lang w:eastAsia="ru-RU"/>
        </w:rPr>
        <w:t>чикалочки</w:t>
      </w:r>
      <w:proofErr w:type="spellEnd"/>
      <w:r w:rsidRPr="00BC0844">
        <w:rPr>
          <w:rFonts w:ascii="Times New Roman" w:eastAsia="Times New Roman" w:hAnsi="Times New Roman" w:cs="Times New Roman"/>
          <w:color w:val="000000"/>
          <w:sz w:val="28"/>
          <w:szCs w:val="28"/>
          <w:lang w:eastAsia="ru-RU"/>
        </w:rPr>
        <w:t xml:space="preserve">), ударам колокола (дон – дон, </w:t>
      </w:r>
      <w:proofErr w:type="spellStart"/>
      <w:r w:rsidRPr="00BC0844">
        <w:rPr>
          <w:rFonts w:ascii="Times New Roman" w:eastAsia="Times New Roman" w:hAnsi="Times New Roman" w:cs="Times New Roman"/>
          <w:color w:val="000000"/>
          <w:sz w:val="28"/>
          <w:szCs w:val="28"/>
          <w:lang w:eastAsia="ru-RU"/>
        </w:rPr>
        <w:t>дили</w:t>
      </w:r>
      <w:proofErr w:type="spellEnd"/>
      <w:r w:rsidRPr="00BC0844">
        <w:rPr>
          <w:rFonts w:ascii="Times New Roman" w:eastAsia="Times New Roman" w:hAnsi="Times New Roman" w:cs="Times New Roman"/>
          <w:color w:val="000000"/>
          <w:sz w:val="28"/>
          <w:szCs w:val="28"/>
          <w:lang w:eastAsia="ru-RU"/>
        </w:rPr>
        <w:t xml:space="preserve"> – бом).</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b/>
          <w:bCs/>
          <w:color w:val="000000"/>
          <w:sz w:val="28"/>
          <w:szCs w:val="28"/>
          <w:lang w:eastAsia="ru-RU"/>
        </w:rPr>
        <w:t>III. Игровой фольклор.</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Игровой фольклор занимает ведущее место  в детском творчестве. Трудно представить  себе детей, жизнь которых не была бы связана с определенным кругом игр. “Ребенок, лишенный элементарных знаний, которые дает ему игра, не смог бы ничему научиться в школе  и был бы безнадежно оторван от своего естественного и социального окружения”.</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proofErr w:type="spellStart"/>
      <w:r w:rsidRPr="00BC0844">
        <w:rPr>
          <w:rFonts w:ascii="Times New Roman" w:eastAsia="Times New Roman" w:hAnsi="Times New Roman" w:cs="Times New Roman"/>
          <w:color w:val="000000"/>
          <w:sz w:val="28"/>
          <w:szCs w:val="28"/>
          <w:lang w:eastAsia="ru-RU"/>
        </w:rPr>
        <w:t>Науменко</w:t>
      </w:r>
      <w:proofErr w:type="spellEnd"/>
      <w:r w:rsidRPr="00BC0844">
        <w:rPr>
          <w:rFonts w:ascii="Times New Roman" w:eastAsia="Times New Roman" w:hAnsi="Times New Roman" w:cs="Times New Roman"/>
          <w:color w:val="000000"/>
          <w:sz w:val="28"/>
          <w:szCs w:val="28"/>
          <w:lang w:eastAsia="ru-RU"/>
        </w:rPr>
        <w:t>  Г. разделил игры на III основные типологические группы: драматические, спортивные, хороводные.</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Основой драматических игр является воплощение художественного образа в драматическом  действии, то есть в синтезе диалога, музыкального припева и движения. В них формируются зачатки  театрализованного драматического действа.</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Спецификой  спортивных игр является спортивное соревнование, их цель – победа в  соревновании, усовершенствование тех  или иных спортивных навыков. В них  нередко исполняются игровые  припевы.</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В хороводных играх разрабатываются хореографические, плясовые моменты. По характеру движения игры делятся на: круговые, некруговые, хороводы и шествия.</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 xml:space="preserve">Большое место в играх детей занимают считалки, “Игровые прелюдии”, имеющие  различные названия: </w:t>
      </w:r>
      <w:proofErr w:type="spellStart"/>
      <w:r w:rsidRPr="00BC0844">
        <w:rPr>
          <w:rFonts w:ascii="Times New Roman" w:eastAsia="Times New Roman" w:hAnsi="Times New Roman" w:cs="Times New Roman"/>
          <w:color w:val="000000"/>
          <w:sz w:val="28"/>
          <w:szCs w:val="28"/>
          <w:lang w:eastAsia="ru-RU"/>
        </w:rPr>
        <w:t>счетки</w:t>
      </w:r>
      <w:proofErr w:type="spellEnd"/>
      <w:r w:rsidRPr="00BC0844">
        <w:rPr>
          <w:rFonts w:ascii="Times New Roman" w:eastAsia="Times New Roman" w:hAnsi="Times New Roman" w:cs="Times New Roman"/>
          <w:color w:val="000000"/>
          <w:sz w:val="28"/>
          <w:szCs w:val="28"/>
          <w:lang w:eastAsia="ru-RU"/>
        </w:rPr>
        <w:t xml:space="preserve">, </w:t>
      </w:r>
      <w:proofErr w:type="spellStart"/>
      <w:r w:rsidRPr="00BC0844">
        <w:rPr>
          <w:rFonts w:ascii="Times New Roman" w:eastAsia="Times New Roman" w:hAnsi="Times New Roman" w:cs="Times New Roman"/>
          <w:color w:val="000000"/>
          <w:sz w:val="28"/>
          <w:szCs w:val="28"/>
          <w:lang w:eastAsia="ru-RU"/>
        </w:rPr>
        <w:t>сосчиталки</w:t>
      </w:r>
      <w:proofErr w:type="spellEnd"/>
      <w:r w:rsidRPr="00BC0844">
        <w:rPr>
          <w:rFonts w:ascii="Times New Roman" w:eastAsia="Times New Roman" w:hAnsi="Times New Roman" w:cs="Times New Roman"/>
          <w:color w:val="000000"/>
          <w:sz w:val="28"/>
          <w:szCs w:val="28"/>
          <w:lang w:eastAsia="ru-RU"/>
        </w:rPr>
        <w:t>, гадалки.</w:t>
      </w:r>
    </w:p>
    <w:p w:rsidR="00BC0844" w:rsidRPr="00BC0844" w:rsidRDefault="00BC0844" w:rsidP="00BC0844">
      <w:pPr>
        <w:spacing w:after="0" w:line="240" w:lineRule="auto"/>
        <w:textAlignment w:val="top"/>
        <w:rPr>
          <w:rFonts w:ascii="Times New Roman" w:eastAsia="Times New Roman" w:hAnsi="Times New Roman" w:cs="Times New Roman"/>
          <w:color w:val="000000"/>
          <w:sz w:val="28"/>
          <w:szCs w:val="28"/>
          <w:lang w:eastAsia="ru-RU"/>
        </w:rPr>
      </w:pPr>
      <w:r w:rsidRPr="00BC0844">
        <w:rPr>
          <w:rFonts w:ascii="Times New Roman" w:eastAsia="Times New Roman" w:hAnsi="Times New Roman" w:cs="Times New Roman"/>
          <w:color w:val="000000"/>
          <w:sz w:val="28"/>
          <w:szCs w:val="28"/>
          <w:lang w:eastAsia="ru-RU"/>
        </w:rPr>
        <w:t>Таким образом,  можно сделать вывод  о том, что детский музыкальный  фольклор играет чрезвычайно важную роль в воспитании и развитии ребенка  дошкольного возраста. Это подтверждается многочисленными исследованиями отечественных  и зарубежных ученых и разработанными ими классификациями. </w:t>
      </w:r>
    </w:p>
    <w:sectPr w:rsidR="00BC0844" w:rsidRPr="00BC0844" w:rsidSect="00AF70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2D9F"/>
    <w:multiLevelType w:val="multilevel"/>
    <w:tmpl w:val="ADD8B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16A82"/>
    <w:multiLevelType w:val="multilevel"/>
    <w:tmpl w:val="9E92D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1D3493"/>
    <w:multiLevelType w:val="multilevel"/>
    <w:tmpl w:val="5DBC5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C625F6"/>
    <w:multiLevelType w:val="multilevel"/>
    <w:tmpl w:val="0602B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534B7A"/>
    <w:multiLevelType w:val="multilevel"/>
    <w:tmpl w:val="9E20A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351A06"/>
    <w:multiLevelType w:val="multilevel"/>
    <w:tmpl w:val="1DA23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C0844"/>
    <w:rsid w:val="0000049F"/>
    <w:rsid w:val="000037B7"/>
    <w:rsid w:val="00003A0B"/>
    <w:rsid w:val="000151C1"/>
    <w:rsid w:val="0001747E"/>
    <w:rsid w:val="00024836"/>
    <w:rsid w:val="00027D36"/>
    <w:rsid w:val="0003174D"/>
    <w:rsid w:val="00035218"/>
    <w:rsid w:val="00043AB2"/>
    <w:rsid w:val="000447B3"/>
    <w:rsid w:val="0004591C"/>
    <w:rsid w:val="00045F31"/>
    <w:rsid w:val="00045F38"/>
    <w:rsid w:val="00047FC1"/>
    <w:rsid w:val="0005267D"/>
    <w:rsid w:val="00070456"/>
    <w:rsid w:val="0007213D"/>
    <w:rsid w:val="00072518"/>
    <w:rsid w:val="00081271"/>
    <w:rsid w:val="000813F4"/>
    <w:rsid w:val="00084FD3"/>
    <w:rsid w:val="000A1599"/>
    <w:rsid w:val="000A74C3"/>
    <w:rsid w:val="000C3606"/>
    <w:rsid w:val="000C58FA"/>
    <w:rsid w:val="000D0655"/>
    <w:rsid w:val="000D4971"/>
    <w:rsid w:val="000D78B9"/>
    <w:rsid w:val="000E6B04"/>
    <w:rsid w:val="000F1CF1"/>
    <w:rsid w:val="001035ED"/>
    <w:rsid w:val="001118EF"/>
    <w:rsid w:val="0014008E"/>
    <w:rsid w:val="00151AD4"/>
    <w:rsid w:val="001534EA"/>
    <w:rsid w:val="0015542C"/>
    <w:rsid w:val="00161EF7"/>
    <w:rsid w:val="00165EA7"/>
    <w:rsid w:val="00182AB9"/>
    <w:rsid w:val="00183F5B"/>
    <w:rsid w:val="00187D6E"/>
    <w:rsid w:val="00190AE6"/>
    <w:rsid w:val="001929F8"/>
    <w:rsid w:val="00194181"/>
    <w:rsid w:val="00194E71"/>
    <w:rsid w:val="001957CF"/>
    <w:rsid w:val="001A29E3"/>
    <w:rsid w:val="001B1D0A"/>
    <w:rsid w:val="001B5E08"/>
    <w:rsid w:val="001B69A1"/>
    <w:rsid w:val="001B6FB6"/>
    <w:rsid w:val="001D1D75"/>
    <w:rsid w:val="001D5D55"/>
    <w:rsid w:val="001E250E"/>
    <w:rsid w:val="001E7F6D"/>
    <w:rsid w:val="001F0568"/>
    <w:rsid w:val="001F39D2"/>
    <w:rsid w:val="002006BB"/>
    <w:rsid w:val="002031D2"/>
    <w:rsid w:val="0020720D"/>
    <w:rsid w:val="00216613"/>
    <w:rsid w:val="002218C5"/>
    <w:rsid w:val="00222180"/>
    <w:rsid w:val="002423E0"/>
    <w:rsid w:val="00242FE4"/>
    <w:rsid w:val="00245185"/>
    <w:rsid w:val="00266559"/>
    <w:rsid w:val="00272D9E"/>
    <w:rsid w:val="002A15B8"/>
    <w:rsid w:val="002A4F3D"/>
    <w:rsid w:val="002B570E"/>
    <w:rsid w:val="002B7B73"/>
    <w:rsid w:val="002D03D1"/>
    <w:rsid w:val="002D4A62"/>
    <w:rsid w:val="002E6595"/>
    <w:rsid w:val="002F75D9"/>
    <w:rsid w:val="0030123D"/>
    <w:rsid w:val="0030705A"/>
    <w:rsid w:val="00312BF2"/>
    <w:rsid w:val="0031445C"/>
    <w:rsid w:val="003220EA"/>
    <w:rsid w:val="00342540"/>
    <w:rsid w:val="00357D30"/>
    <w:rsid w:val="0037251F"/>
    <w:rsid w:val="0037682D"/>
    <w:rsid w:val="00382BEA"/>
    <w:rsid w:val="00393153"/>
    <w:rsid w:val="003C5729"/>
    <w:rsid w:val="003E28FF"/>
    <w:rsid w:val="003F7E1A"/>
    <w:rsid w:val="00402BA5"/>
    <w:rsid w:val="004107CD"/>
    <w:rsid w:val="0041348F"/>
    <w:rsid w:val="00416192"/>
    <w:rsid w:val="0041625C"/>
    <w:rsid w:val="004167DE"/>
    <w:rsid w:val="0044009D"/>
    <w:rsid w:val="004413C1"/>
    <w:rsid w:val="00445294"/>
    <w:rsid w:val="004903D1"/>
    <w:rsid w:val="004A2A27"/>
    <w:rsid w:val="004B1BE5"/>
    <w:rsid w:val="004B2C4C"/>
    <w:rsid w:val="004B4010"/>
    <w:rsid w:val="004C0504"/>
    <w:rsid w:val="004C21EB"/>
    <w:rsid w:val="004D0D8A"/>
    <w:rsid w:val="004D34E6"/>
    <w:rsid w:val="004D4F41"/>
    <w:rsid w:val="004F0677"/>
    <w:rsid w:val="004F25AB"/>
    <w:rsid w:val="004F4990"/>
    <w:rsid w:val="00503A39"/>
    <w:rsid w:val="00504CFD"/>
    <w:rsid w:val="005171C7"/>
    <w:rsid w:val="0051765F"/>
    <w:rsid w:val="005237BC"/>
    <w:rsid w:val="00532AF1"/>
    <w:rsid w:val="00533525"/>
    <w:rsid w:val="0053572A"/>
    <w:rsid w:val="005362E4"/>
    <w:rsid w:val="00536CC8"/>
    <w:rsid w:val="00584238"/>
    <w:rsid w:val="00585B6E"/>
    <w:rsid w:val="005A5FDA"/>
    <w:rsid w:val="005B54E2"/>
    <w:rsid w:val="005D227B"/>
    <w:rsid w:val="005D7708"/>
    <w:rsid w:val="005E2133"/>
    <w:rsid w:val="005E29EF"/>
    <w:rsid w:val="005F4E96"/>
    <w:rsid w:val="00601F3F"/>
    <w:rsid w:val="00615BAD"/>
    <w:rsid w:val="00616CC1"/>
    <w:rsid w:val="006267F0"/>
    <w:rsid w:val="00631268"/>
    <w:rsid w:val="00632B14"/>
    <w:rsid w:val="00634E88"/>
    <w:rsid w:val="0063647A"/>
    <w:rsid w:val="006529EC"/>
    <w:rsid w:val="006669E1"/>
    <w:rsid w:val="00666B3B"/>
    <w:rsid w:val="006739DC"/>
    <w:rsid w:val="0068173E"/>
    <w:rsid w:val="00687329"/>
    <w:rsid w:val="00691D56"/>
    <w:rsid w:val="006C10BC"/>
    <w:rsid w:val="006D09C2"/>
    <w:rsid w:val="006D3A83"/>
    <w:rsid w:val="006E0867"/>
    <w:rsid w:val="006E0899"/>
    <w:rsid w:val="006E7E65"/>
    <w:rsid w:val="006F51E1"/>
    <w:rsid w:val="007026B3"/>
    <w:rsid w:val="00702E52"/>
    <w:rsid w:val="00704626"/>
    <w:rsid w:val="007138EB"/>
    <w:rsid w:val="00721B38"/>
    <w:rsid w:val="00731507"/>
    <w:rsid w:val="007345D1"/>
    <w:rsid w:val="0074737C"/>
    <w:rsid w:val="00747561"/>
    <w:rsid w:val="00750496"/>
    <w:rsid w:val="00751FE2"/>
    <w:rsid w:val="00753974"/>
    <w:rsid w:val="00757C47"/>
    <w:rsid w:val="007613A0"/>
    <w:rsid w:val="0076189C"/>
    <w:rsid w:val="007748BF"/>
    <w:rsid w:val="00783288"/>
    <w:rsid w:val="00787617"/>
    <w:rsid w:val="007936B1"/>
    <w:rsid w:val="00793AF3"/>
    <w:rsid w:val="007A09DA"/>
    <w:rsid w:val="007A2978"/>
    <w:rsid w:val="007C1F00"/>
    <w:rsid w:val="007D2C8A"/>
    <w:rsid w:val="007E2C7D"/>
    <w:rsid w:val="007E3CE1"/>
    <w:rsid w:val="007F6D48"/>
    <w:rsid w:val="00805F44"/>
    <w:rsid w:val="00816BBA"/>
    <w:rsid w:val="00817B70"/>
    <w:rsid w:val="00823263"/>
    <w:rsid w:val="00826AE7"/>
    <w:rsid w:val="00832950"/>
    <w:rsid w:val="008359EA"/>
    <w:rsid w:val="0084076A"/>
    <w:rsid w:val="0084122D"/>
    <w:rsid w:val="00854509"/>
    <w:rsid w:val="00864894"/>
    <w:rsid w:val="00865FA4"/>
    <w:rsid w:val="00876AF8"/>
    <w:rsid w:val="00880E55"/>
    <w:rsid w:val="00883824"/>
    <w:rsid w:val="0088497D"/>
    <w:rsid w:val="00887378"/>
    <w:rsid w:val="0089086A"/>
    <w:rsid w:val="00895285"/>
    <w:rsid w:val="008A3186"/>
    <w:rsid w:val="008A5439"/>
    <w:rsid w:val="008B7162"/>
    <w:rsid w:val="008C2178"/>
    <w:rsid w:val="008C3F46"/>
    <w:rsid w:val="008C40FE"/>
    <w:rsid w:val="008C56A1"/>
    <w:rsid w:val="008C5A08"/>
    <w:rsid w:val="008D12EE"/>
    <w:rsid w:val="008D516F"/>
    <w:rsid w:val="008D6F8A"/>
    <w:rsid w:val="008F7CC1"/>
    <w:rsid w:val="00901E7A"/>
    <w:rsid w:val="00913C6F"/>
    <w:rsid w:val="00914653"/>
    <w:rsid w:val="0091494F"/>
    <w:rsid w:val="00914ACE"/>
    <w:rsid w:val="00923562"/>
    <w:rsid w:val="00942F98"/>
    <w:rsid w:val="00947CFB"/>
    <w:rsid w:val="0095339A"/>
    <w:rsid w:val="0095723A"/>
    <w:rsid w:val="00964BDA"/>
    <w:rsid w:val="00964D86"/>
    <w:rsid w:val="00972790"/>
    <w:rsid w:val="00977402"/>
    <w:rsid w:val="00980EF9"/>
    <w:rsid w:val="00987C58"/>
    <w:rsid w:val="00990640"/>
    <w:rsid w:val="00993FD5"/>
    <w:rsid w:val="0099485B"/>
    <w:rsid w:val="009A44FF"/>
    <w:rsid w:val="009A61FB"/>
    <w:rsid w:val="009B052A"/>
    <w:rsid w:val="009B62F8"/>
    <w:rsid w:val="009C60CD"/>
    <w:rsid w:val="009D5EE4"/>
    <w:rsid w:val="009D74B4"/>
    <w:rsid w:val="009E0B99"/>
    <w:rsid w:val="009E1C02"/>
    <w:rsid w:val="009E5CC3"/>
    <w:rsid w:val="009F3504"/>
    <w:rsid w:val="009F696A"/>
    <w:rsid w:val="00A0042E"/>
    <w:rsid w:val="00A0119F"/>
    <w:rsid w:val="00A03A7A"/>
    <w:rsid w:val="00A05900"/>
    <w:rsid w:val="00A1235C"/>
    <w:rsid w:val="00A2038B"/>
    <w:rsid w:val="00A271BE"/>
    <w:rsid w:val="00A3531F"/>
    <w:rsid w:val="00A50AD1"/>
    <w:rsid w:val="00A55FB7"/>
    <w:rsid w:val="00A64163"/>
    <w:rsid w:val="00A77E26"/>
    <w:rsid w:val="00A83B0E"/>
    <w:rsid w:val="00A86B2C"/>
    <w:rsid w:val="00A9262D"/>
    <w:rsid w:val="00A929BC"/>
    <w:rsid w:val="00A956C8"/>
    <w:rsid w:val="00AA1BAF"/>
    <w:rsid w:val="00AB1D57"/>
    <w:rsid w:val="00AD2027"/>
    <w:rsid w:val="00AD25FC"/>
    <w:rsid w:val="00AD4B18"/>
    <w:rsid w:val="00AE19FB"/>
    <w:rsid w:val="00AE1EDA"/>
    <w:rsid w:val="00AE3CA3"/>
    <w:rsid w:val="00AE777D"/>
    <w:rsid w:val="00AE79CF"/>
    <w:rsid w:val="00AF3CBD"/>
    <w:rsid w:val="00AF3DDA"/>
    <w:rsid w:val="00AF5D34"/>
    <w:rsid w:val="00AF708F"/>
    <w:rsid w:val="00B007B2"/>
    <w:rsid w:val="00B0179F"/>
    <w:rsid w:val="00B05753"/>
    <w:rsid w:val="00B06EE2"/>
    <w:rsid w:val="00B32AF3"/>
    <w:rsid w:val="00B375C0"/>
    <w:rsid w:val="00B40BDD"/>
    <w:rsid w:val="00B4272D"/>
    <w:rsid w:val="00B53D06"/>
    <w:rsid w:val="00B66A07"/>
    <w:rsid w:val="00B7160D"/>
    <w:rsid w:val="00B71899"/>
    <w:rsid w:val="00B7667E"/>
    <w:rsid w:val="00B76CDE"/>
    <w:rsid w:val="00B77E15"/>
    <w:rsid w:val="00B97139"/>
    <w:rsid w:val="00B977EF"/>
    <w:rsid w:val="00BA309C"/>
    <w:rsid w:val="00BA31DF"/>
    <w:rsid w:val="00BA3FDC"/>
    <w:rsid w:val="00BB406B"/>
    <w:rsid w:val="00BB59C3"/>
    <w:rsid w:val="00BC0844"/>
    <w:rsid w:val="00BD0098"/>
    <w:rsid w:val="00BD68EA"/>
    <w:rsid w:val="00BE155C"/>
    <w:rsid w:val="00BE527D"/>
    <w:rsid w:val="00BF2AB2"/>
    <w:rsid w:val="00BF534E"/>
    <w:rsid w:val="00BF539F"/>
    <w:rsid w:val="00C16608"/>
    <w:rsid w:val="00C24539"/>
    <w:rsid w:val="00C34040"/>
    <w:rsid w:val="00C365BC"/>
    <w:rsid w:val="00C45DAE"/>
    <w:rsid w:val="00C468E0"/>
    <w:rsid w:val="00C53379"/>
    <w:rsid w:val="00C56402"/>
    <w:rsid w:val="00C632F7"/>
    <w:rsid w:val="00C70DC7"/>
    <w:rsid w:val="00C8369E"/>
    <w:rsid w:val="00CB118F"/>
    <w:rsid w:val="00CB3087"/>
    <w:rsid w:val="00CB33B9"/>
    <w:rsid w:val="00CB6D09"/>
    <w:rsid w:val="00CC4FEA"/>
    <w:rsid w:val="00CC686E"/>
    <w:rsid w:val="00CD11C3"/>
    <w:rsid w:val="00CD2196"/>
    <w:rsid w:val="00CD3FB3"/>
    <w:rsid w:val="00CE311D"/>
    <w:rsid w:val="00CE7511"/>
    <w:rsid w:val="00CF3380"/>
    <w:rsid w:val="00CF4516"/>
    <w:rsid w:val="00CF6A1D"/>
    <w:rsid w:val="00D10EF3"/>
    <w:rsid w:val="00D2011C"/>
    <w:rsid w:val="00D25C1B"/>
    <w:rsid w:val="00D30809"/>
    <w:rsid w:val="00D34EFB"/>
    <w:rsid w:val="00D36F1B"/>
    <w:rsid w:val="00D4193B"/>
    <w:rsid w:val="00D4294C"/>
    <w:rsid w:val="00D438B7"/>
    <w:rsid w:val="00D521AC"/>
    <w:rsid w:val="00D60B7B"/>
    <w:rsid w:val="00D62803"/>
    <w:rsid w:val="00D62EC9"/>
    <w:rsid w:val="00D713F9"/>
    <w:rsid w:val="00D73CDF"/>
    <w:rsid w:val="00D93349"/>
    <w:rsid w:val="00DA1F26"/>
    <w:rsid w:val="00DA3722"/>
    <w:rsid w:val="00DA5044"/>
    <w:rsid w:val="00DB2F12"/>
    <w:rsid w:val="00DC16DA"/>
    <w:rsid w:val="00DC1DF8"/>
    <w:rsid w:val="00DC599A"/>
    <w:rsid w:val="00DD7BA0"/>
    <w:rsid w:val="00DE1633"/>
    <w:rsid w:val="00DF4EC1"/>
    <w:rsid w:val="00E019BA"/>
    <w:rsid w:val="00E04603"/>
    <w:rsid w:val="00E112D5"/>
    <w:rsid w:val="00E14FC1"/>
    <w:rsid w:val="00E174DB"/>
    <w:rsid w:val="00E22DC4"/>
    <w:rsid w:val="00E32AA5"/>
    <w:rsid w:val="00E34413"/>
    <w:rsid w:val="00E44AA7"/>
    <w:rsid w:val="00E466D8"/>
    <w:rsid w:val="00E52932"/>
    <w:rsid w:val="00E61EAF"/>
    <w:rsid w:val="00E7694D"/>
    <w:rsid w:val="00E80BE2"/>
    <w:rsid w:val="00E96AAC"/>
    <w:rsid w:val="00EA3043"/>
    <w:rsid w:val="00EA37F8"/>
    <w:rsid w:val="00EB00D7"/>
    <w:rsid w:val="00EC2AE3"/>
    <w:rsid w:val="00EE2B25"/>
    <w:rsid w:val="00EF0A1A"/>
    <w:rsid w:val="00F000A2"/>
    <w:rsid w:val="00F052B7"/>
    <w:rsid w:val="00F07782"/>
    <w:rsid w:val="00F27785"/>
    <w:rsid w:val="00F3076E"/>
    <w:rsid w:val="00F45750"/>
    <w:rsid w:val="00F479BB"/>
    <w:rsid w:val="00F53D11"/>
    <w:rsid w:val="00F54CAE"/>
    <w:rsid w:val="00F5555B"/>
    <w:rsid w:val="00F84CB0"/>
    <w:rsid w:val="00F85B8F"/>
    <w:rsid w:val="00F91037"/>
    <w:rsid w:val="00F92016"/>
    <w:rsid w:val="00F92960"/>
    <w:rsid w:val="00F955D9"/>
    <w:rsid w:val="00FA00AB"/>
    <w:rsid w:val="00FA796D"/>
    <w:rsid w:val="00FB411E"/>
    <w:rsid w:val="00FB6A7F"/>
    <w:rsid w:val="00FC124A"/>
    <w:rsid w:val="00FD4502"/>
    <w:rsid w:val="00FE4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8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C0844"/>
  </w:style>
  <w:style w:type="paragraph" w:styleId="a3">
    <w:name w:val="Normal (Web)"/>
    <w:basedOn w:val="a"/>
    <w:uiPriority w:val="99"/>
    <w:unhideWhenUsed/>
    <w:rsid w:val="00BC08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3230</Words>
  <Characters>18412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2016-04-03T14:01:00Z</dcterms:created>
  <dcterms:modified xsi:type="dcterms:W3CDTF">2016-04-03T14:26:00Z</dcterms:modified>
</cp:coreProperties>
</file>