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A0" w:rsidRPr="00884BA0" w:rsidRDefault="00884BA0" w:rsidP="00884BA0">
      <w:pPr>
        <w:pStyle w:val="1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«Закаливание детей раннего возраста»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Неблагоприятные факторы такие, как высокая заболеваемость, неблагоприятные экологические условия, сложная социальная ситуация и многие другие требуют определённой комплексной системы в работе по оздоровлению детей как дома, так и детских учреждениях. Так как здоровье людей, особенно подрастающего поколения определяется многочисленными внутренними и внешними факторами.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Основные задачи укрепления здоровья: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Соблюдение режима дня. Продолжительность сна должен быть в соответствии с возрастными потребностями детей;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Создание условий для оптимального двигательного режима. Смена двигательной активности с высоким и низким уровнем.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Осуществление оздоровительных и закаливающих мероприятий;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Рациональное и полноценное питание;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Соблюдение личной гигиены;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Создание атмосферы психологического комфорта.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Основные принципы проведения закаливающих процедур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Систематичность проведения в течении всего года,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Постепенность увеличения продолжительности закаливающих процедур,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Учет индивидуальных особенностей и эмоционального состояния ребенка,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Осуществлять закаливание следует только при полном здоровье детей (в случае если был перерыв, начинать следует постепенно)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Основные факторы закаливания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Солнцем, воздух и вода – наши лучшие друзья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Закаливание детей – одно из основных направлений в оздоровительной программе детского сада. Мы проводим обширный комплекс закаливающих мероприятий, способствующих закаливанию наших воспитанников. Это: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Соблюдение температурного режима помещений в течение дня.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Правильная организация прогулки и её длительность.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Соблюдение сезонной одежды во время прогулок;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Облегчённая одежда для детей в детском саду.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Бодрящая и дыхательная гимнастика после сна.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Мытьё прохладной водой рук по локоть, шеи, верхней части груди (индивидуально) 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Полоскание рта кипяченой водой комнатной температуры.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Комплекс контрастных закаливающих процедур.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оздоровления: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по сырому песку (летом - ходьба босиком, массажные и контрастные коврики (в межсезонье – коврик влажный сменяет сухой или массажный, ребристый) 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Контрастное обливание ног водой (летом) 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Дозированный оздоровительный бег на воздухе (в течение года, в том числе по дорожкам препятствий. Проведение подвижных игр, где в основе игры бег.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Переступание из таза с холодной водой в таз с тёплой водой (летом) 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Хождение босиком по массажным дорожкам на спортивной площадке (летом) .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Релаксационные упражнения (слушание музыкальных произведений с сопровождением движений малой подвижности)</w:t>
      </w:r>
    </w:p>
    <w:p w:rsidR="00884BA0" w:rsidRDefault="00884BA0" w:rsidP="00884BA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Использование элементов </w:t>
      </w:r>
      <w:proofErr w:type="spellStart"/>
      <w:r>
        <w:rPr>
          <w:rFonts w:ascii="Arial" w:hAnsi="Arial" w:cs="Arial"/>
          <w:color w:val="333333"/>
        </w:rPr>
        <w:t>психогимнастики</w:t>
      </w:r>
      <w:proofErr w:type="spellEnd"/>
      <w:r>
        <w:rPr>
          <w:rFonts w:ascii="Arial" w:hAnsi="Arial" w:cs="Arial"/>
          <w:color w:val="333333"/>
        </w:rPr>
        <w:t xml:space="preserve"> на занятиях по физкультуре.</w:t>
      </w:r>
    </w:p>
    <w:p w:rsidR="00884BA0" w:rsidRDefault="00884BA0" w:rsidP="00884BA0"/>
    <w:p w:rsidR="002531C9" w:rsidRDefault="002531C9"/>
    <w:sectPr w:rsidR="002531C9" w:rsidSect="0000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34F1"/>
    <w:rsid w:val="002531C9"/>
    <w:rsid w:val="003D04C0"/>
    <w:rsid w:val="00884BA0"/>
    <w:rsid w:val="00A9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0"/>
  </w:style>
  <w:style w:type="paragraph" w:styleId="1">
    <w:name w:val="heading 1"/>
    <w:basedOn w:val="a"/>
    <w:next w:val="a"/>
    <w:link w:val="10"/>
    <w:uiPriority w:val="9"/>
    <w:qFormat/>
    <w:rsid w:val="00884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4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2016-04-03T18:19:00Z</dcterms:created>
  <dcterms:modified xsi:type="dcterms:W3CDTF">2016-04-03T18:28:00Z</dcterms:modified>
</cp:coreProperties>
</file>