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34" w:rsidRP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</w:rPr>
      </w:pPr>
      <w:r w:rsidRPr="0082083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>Памятка для родителей</w:t>
      </w:r>
    </w:p>
    <w:p w:rsidR="00820834" w:rsidRP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</w:rPr>
      </w:pPr>
      <w:r w:rsidRPr="00820834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</w:rPr>
        <w:t>«СЕМЬЯ И КНИГА»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Семья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формирует основы мировоззрения человек, его образ жизни и ценностные ориентиры.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</w:rPr>
        <w:t>Семья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– это особый социальный институт, вводящий ребёнка в мир культуры, в том числе  и читательской. Первая встреча человека с книгой происходит в семье.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Семейное чтение</w:t>
      </w:r>
      <w:r w:rsidRPr="00820834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изначально вводит ребенка в мир книжной культуры, является наиболее древним, проверенным способом воспитания человека, в том чиcле,  и как читателя, который начинает формироваться задолго до того, как выучит алфавит.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Семейное чтение</w:t>
      </w:r>
      <w:r>
        <w:rPr>
          <w:rFonts w:ascii="Times New Roman" w:eastAsia="Times New Roman" w:hAnsi="Times New Roman" w:cs="Times New Roman"/>
          <w:sz w:val="28"/>
          <w:szCs w:val="28"/>
        </w:rPr>
        <w:t> готовит человека к взаимоотношению с книгой, пробуждает и углубляет внимание, формирует потребность в чтении. Отсутствие потребности в чтении у взрослых — следствие несформированности ее с раннего детства.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</w:rPr>
        <w:t>Семейное чтение</w:t>
      </w:r>
      <w:r>
        <w:rPr>
          <w:rFonts w:ascii="Times New Roman" w:eastAsia="Times New Roman" w:hAnsi="Times New Roman" w:cs="Times New Roman"/>
          <w:sz w:val="28"/>
          <w:szCs w:val="28"/>
        </w:rPr>
        <w:t> способствует раннему и правильному овладению родной речью. Виды и способы обучения человека во многом определяются средой обитания, зависят от общения и главного его средства — степени овладения речью.</w:t>
      </w:r>
    </w:p>
    <w:p w:rsidR="00820834" w:rsidRDefault="00820834" w:rsidP="00820834">
      <w:pPr>
        <w:numPr>
          <w:ilvl w:val="0"/>
          <w:numId w:val="1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Регулярное </w:t>
      </w:r>
      <w:r w:rsidRPr="00820834">
        <w:rPr>
          <w:rFonts w:ascii="Times New Roman" w:eastAsia="Times New Roman" w:hAnsi="Times New Roman" w:cs="Times New Roman"/>
          <w:b/>
          <w:bCs/>
          <w:color w:val="6600FF"/>
          <w:sz w:val="28"/>
          <w:szCs w:val="28"/>
        </w:rPr>
        <w:t>чтение вслух</w:t>
      </w:r>
      <w:r w:rsidRPr="00820834">
        <w:rPr>
          <w:rFonts w:ascii="Times New Roman" w:eastAsia="Times New Roman" w:hAnsi="Times New Roman" w:cs="Times New Roman"/>
          <w:color w:val="6600FF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 раннего детства знакомит ребенка с самим процессом чтения и способствует овладению самостоятельным чтением, определяет качество и предпочтения будущих читателей.</w:t>
      </w:r>
    </w:p>
    <w:p w:rsidR="00820834" w:rsidRDefault="00820834" w:rsidP="00820834">
      <w:pPr>
        <w:numPr>
          <w:ilvl w:val="0"/>
          <w:numId w:val="1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Семейное чтение</w:t>
      </w:r>
      <w:r>
        <w:rPr>
          <w:rFonts w:ascii="Times New Roman" w:eastAsia="Times New Roman" w:hAnsi="Times New Roman" w:cs="Times New Roman"/>
          <w:sz w:val="28"/>
          <w:szCs w:val="28"/>
        </w:rPr>
        <w:t> формирует эмоционально-эстетическое в приятие книги. Слушая, человек испытывает сильное влияние звучащего слова, которое позволяет передать торжество, радость грусть, печаль, шутку, насмешку.</w:t>
      </w:r>
    </w:p>
    <w:p w:rsidR="00820834" w:rsidRDefault="00820834" w:rsidP="00820834">
      <w:pPr>
        <w:numPr>
          <w:ilvl w:val="0"/>
          <w:numId w:val="1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Семейное чтение</w:t>
      </w:r>
      <w:r w:rsidRPr="00820834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развивает способности, являющиеся основе для восприятия художественных образов. Такое восприятие невозможно без воображения, наглядных представлений,умения переживать радости и печали героев художественных произведений.</w:t>
      </w:r>
    </w:p>
    <w:p w:rsidR="00820834" w:rsidRDefault="00820834" w:rsidP="00820834">
      <w:pPr>
        <w:numPr>
          <w:ilvl w:val="0"/>
          <w:numId w:val="2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Чтение вслух</w:t>
      </w:r>
      <w:r>
        <w:rPr>
          <w:rFonts w:ascii="Times New Roman" w:eastAsia="Times New Roman" w:hAnsi="Times New Roman" w:cs="Times New Roman"/>
          <w:sz w:val="28"/>
          <w:szCs w:val="28"/>
        </w:rPr>
        <w:t> важно не только для малышей, но и для более ставших детей, а также для пожилых людей. В процессе семейного: чтения дети учатся внимательно слушать, усваивать и пересказывать прочитанное, а пожилые люди меньше ощущают одиночество и в естественной форме, без нравоучений и нотаций передаю: младшим свой жизненный опыт. Кроме того, взрослые имеют возможность наблюдать за духовным развитием ребенка и управлять им.</w:t>
      </w:r>
    </w:p>
    <w:p w:rsidR="00820834" w:rsidRDefault="00820834" w:rsidP="00820834">
      <w:pPr>
        <w:numPr>
          <w:ilvl w:val="0"/>
          <w:numId w:val="2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  <w:t>Семейное чтение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— эффективный способ социализации подрастающего поколения. Такое общение создает почву для обмена мнениями, оно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и взрослым, которые благодаря общению с детьми обогащаются эмоционально.</w:t>
      </w:r>
    </w:p>
    <w:p w:rsidR="00820834" w:rsidRDefault="00820834" w:rsidP="00820834">
      <w:pPr>
        <w:numPr>
          <w:ilvl w:val="0"/>
          <w:numId w:val="2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Семейное чтение</w:t>
      </w:r>
      <w:r>
        <w:rPr>
          <w:rFonts w:ascii="Times New Roman" w:eastAsia="Times New Roman" w:hAnsi="Times New Roman" w:cs="Times New Roman"/>
          <w:sz w:val="28"/>
          <w:szCs w:val="28"/>
        </w:rPr>
        <w:t> может служить для профилактики старения так как, по мнению некоторых специалистов, старение — это результат жизни без книги, без чтения, которое и стимулирует активные занятия умственной деятельностью.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Default="00873D0B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73D0B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6381750" cy="3486150"/>
            <wp:effectExtent l="19050" t="0" r="0" b="0"/>
            <wp:docPr id="2" name="Рисунок 1" descr="http://berizka-nvk.pp.ua/images/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izka-nvk.pp.ua/images/book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Default="00820834" w:rsidP="00B15DD7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0834" w:rsidRP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color w:val="000099"/>
          <w:sz w:val="36"/>
          <w:szCs w:val="36"/>
        </w:rPr>
      </w:pPr>
      <w:r w:rsidRPr="00820834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</w:rPr>
        <w:lastRenderedPageBreak/>
        <w:t>Вы хотите, чтобы ваш ребенок читал?</w:t>
      </w:r>
    </w:p>
    <w:p w:rsidR="00820834" w:rsidRP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color w:val="000099"/>
          <w:sz w:val="36"/>
          <w:szCs w:val="36"/>
        </w:rPr>
      </w:pPr>
      <w:r w:rsidRPr="00820834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</w:rPr>
        <w:t>Учтите эти добрые советы, и ваши желания исполнятся.</w:t>
      </w:r>
    </w:p>
    <w:p w:rsidR="00820834" w:rsidRPr="00820834" w:rsidRDefault="00820834" w:rsidP="00820834">
      <w:pPr>
        <w:shd w:val="clear" w:color="auto" w:fill="FFFFFF" w:themeFill="background1"/>
        <w:spacing w:before="77" w:after="77" w:line="375" w:lineRule="atLeast"/>
        <w:jc w:val="center"/>
        <w:rPr>
          <w:rFonts w:ascii="Times New Roman" w:eastAsia="Times New Roman" w:hAnsi="Times New Roman" w:cs="Times New Roman"/>
          <w:color w:val="000099"/>
          <w:sz w:val="36"/>
          <w:szCs w:val="36"/>
        </w:rPr>
      </w:pP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Прививайте детям интерес к чтению с раннего детства.</w:t>
      </w: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Покупая книги, выбирайте яркие по оформлению и интересные по содержанию. Покупайте по возможности книги полюбившихся ребенку авторов, оформляйте личную библиотеку вашего сына или дочери.</w:t>
      </w: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Систематически читайте сами - это формирует у ребенка привычку видеть в доме книгу всегда.</w:t>
      </w: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Обсуждайте прочитанную книгу в семье, даже если произведение вам не понравилось. Это способствует развитию вашей речи и речи вашего ребенка.</w:t>
      </w: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вслух помогает расширить словарный запас детей, а также развить у них умение слушать и сосредотачивать внимание. Чтение вслух сближает родителей и детей.</w:t>
      </w: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Прививайте навыки культурного и бережного обращения с книгой.</w:t>
      </w:r>
    </w:p>
    <w:p w:rsidR="00820834" w:rsidRDefault="00820834" w:rsidP="00820834">
      <w:pPr>
        <w:numPr>
          <w:ilvl w:val="0"/>
          <w:numId w:val="3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Совместное чтение — наиболее простой способ развития навыков чтения у детей. Рассматривание, обсуждение и чтение книг — важнейший момент, с помощью которого родители могут привить детям интерес к чтению.</w:t>
      </w:r>
    </w:p>
    <w:p w:rsidR="00820834" w:rsidRDefault="00820834" w:rsidP="00820834">
      <w:pPr>
        <w:numPr>
          <w:ilvl w:val="0"/>
          <w:numId w:val="4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Рисунки по мотивам любимых книг являются для ребенка одним из способов выражения своих впечатлений от произведений.</w:t>
      </w:r>
    </w:p>
    <w:p w:rsidR="00820834" w:rsidRDefault="00820834" w:rsidP="00820834">
      <w:pPr>
        <w:numPr>
          <w:ilvl w:val="0"/>
          <w:numId w:val="4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Попытайтесь вместе с ребенком сочинить собственное окончание произведения. Достоинством таких историй является более глубокое понимание прочитанной книги.</w:t>
      </w:r>
    </w:p>
    <w:p w:rsidR="00820834" w:rsidRDefault="00820834" w:rsidP="00820834">
      <w:pPr>
        <w:numPr>
          <w:ilvl w:val="0"/>
          <w:numId w:val="4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0834" w:rsidRPr="00B15DD7" w:rsidRDefault="00B15DD7" w:rsidP="00B15DD7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885950" cy="2486968"/>
            <wp:effectExtent l="19050" t="0" r="0" b="0"/>
            <wp:docPr id="6" name="Рисунок 4" descr="http://image3.thematicnews.com/uploads/images/10/59/88/61/2014/03/23/40e2e722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3.thematicnews.com/uploads/images/10/59/88/61/2014/03/23/40e2e7226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27" cy="2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2125" cy="2486025"/>
            <wp:effectExtent l="19050" t="0" r="9525" b="0"/>
            <wp:docPr id="8" name="Рисунок 13" descr="http://image3.thematicnews.com/uploads/images/10/59/88/61/2014/03/23/78522d3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3.thematicnews.com/uploads/images/10/59/88/61/2014/03/23/78522d36c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6615" cy="249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DD7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97380" cy="2447925"/>
            <wp:effectExtent l="19050" t="0" r="7620" b="0"/>
            <wp:wrapSquare wrapText="bothSides"/>
            <wp:docPr id="5" name="Рисунок 7" descr="http://image2.thematicnews.com/uploads/images/10/59/88/61/2014/03/23/71f1636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2.thematicnews.com/uploads/images/10/59/88/61/2014/03/23/71f16368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textWrapping" w:clear="all"/>
      </w:r>
      <w:r>
        <w:rPr>
          <w:rFonts w:ascii="Times New Roman" w:eastAsia="Times New Roman" w:hAnsi="Times New Roman" w:cs="Times New Roman"/>
          <w:b/>
          <w:bCs/>
          <w:color w:val="990099"/>
          <w:sz w:val="36"/>
          <w:szCs w:val="36"/>
        </w:rPr>
        <w:lastRenderedPageBreak/>
        <w:t xml:space="preserve">                    </w:t>
      </w:r>
      <w:r w:rsidR="00820834" w:rsidRPr="00820834">
        <w:rPr>
          <w:rFonts w:ascii="Times New Roman" w:eastAsia="Times New Roman" w:hAnsi="Times New Roman" w:cs="Times New Roman"/>
          <w:b/>
          <w:bCs/>
          <w:color w:val="990099"/>
          <w:sz w:val="36"/>
          <w:szCs w:val="36"/>
        </w:rPr>
        <w:t>Как организовать домашнее чтение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«Книга для детей – это в самом деле хорошая пища – вкусная, питательная, светлая, способствующая их духовному росту»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  К.И. Чуковский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Подготовить ребёнка к встрече с новой книгой или побеседовать об уже прочитанной сказке или истории (возвращаясь из детского сада, занимаясь домашними делами и т. д.).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режиме дня необходимо выделить определённое время, чтобы к этому часу малыш настраивался на восприятие книги.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должно проходить в спокойной обстановке, когда ничто не отвлекает ребёнка,  и  окружающие относятся к его занятиям «уважительно».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Полутора - двухгодовалый ребёнок может быть сосредоточен на книге 1-2 минуты, детям постарше читают не более 15-20 минут, потому что затем их внимание рассеивается. Речь идёт об активном общении с книгой. Пусть малыш повторяет за вами слова, отвечает на вопросы, рассматривает иллюстрации.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Пассивно ребёнок может слушать намного дольше (он то отключается, то слушает вновь). Помните: ребёнок не может быть всё время пассивным слушателем, поэтому во время чтения надо активизировать его внимание.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Следует помнить детскую любовь к повторным чтениям. Дети жаждут их, чтобы вновь и большей силой пережить радостное волнение. Повторные чтения тренируют память и развивают речь.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Обстановка ритуала семейного чтения усиливает восприятие (вечер, затемненная комната, настольная лампа). Полумрак настраивает на сказочный, фантастический лад.</w:t>
      </w:r>
    </w:p>
    <w:p w:rsidR="00820834" w:rsidRP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08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Семейное чтение обладает поистине уникальными свойствами, способными создать теплую семейную атмосферу и успешную почву для развития личности ребенка.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Если вы способны уделить детям такое внимание, они знают, что вы их любите.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Чтение для детей делает из них читателей в будущем.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Детские книги так хорошо написаны, что будут интересны даже для взрослых.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Иллюстрации в книгах обогащают детей, способствуют их творческому развитию.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   Книги помогут вашим детям научиться размышлять и фантазировать.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До тех пор, пока дети учатся читать, они будут считать Вас волшебником, создающим магию из слов.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Чтение вслух способствует развитию внимания у вашего ребенка.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Вы создаете удивительные воспоминания о прекрасных семейных вечерах и о теплом обращении с ребенком.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Книги способны привить детям ценности, которые они пронесут через всю жизнь.</w:t>
      </w:r>
    </w:p>
    <w:p w:rsidR="00820834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   Рано или поздно вам обязательно скажут спасибо з</w:t>
      </w:r>
      <w:r w:rsidR="00B15DD7">
        <w:rPr>
          <w:rFonts w:ascii="Times New Roman" w:eastAsia="Times New Roman" w:hAnsi="Times New Roman" w:cs="Times New Roman"/>
          <w:sz w:val="28"/>
          <w:szCs w:val="28"/>
        </w:rPr>
        <w:t>а умного и воспитанного ребенка.</w:t>
      </w: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15DD7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591175" cy="3981450"/>
            <wp:effectExtent l="19050" t="0" r="9525" b="0"/>
            <wp:docPr id="9" name="Рисунок 22" descr="http://sem-obuchenie.ru/wp-content/uploads/2010/09/33733_fanily-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em-obuchenie.ru/wp-content/uploads/2010/09/33733_fanily-readin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15DD7" w:rsidRDefault="00B15DD7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Pr="00B15DD7" w:rsidRDefault="00820834" w:rsidP="00820834">
      <w:pPr>
        <w:shd w:val="clear" w:color="auto" w:fill="FFFFFF" w:themeFill="background1"/>
        <w:spacing w:before="77" w:after="77" w:line="375" w:lineRule="atLeast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B15DD7">
        <w:rPr>
          <w:rFonts w:ascii="Times New Roman" w:eastAsia="Times New Roman" w:hAnsi="Times New Roman" w:cs="Times New Roman"/>
          <w:color w:val="002060"/>
          <w:sz w:val="32"/>
          <w:szCs w:val="32"/>
        </w:rPr>
        <w:lastRenderedPageBreak/>
        <w:t> </w:t>
      </w:r>
      <w:r w:rsidRPr="00B15DD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Рекомендации для родителей по развитию читательского интереса: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Прививайте ребенку интерес к чтению с раннего детства.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Покупая книги, выбирайте яркие по оформлению и интересные по содержанию.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Систематически читайте ребенку. Это сформирует у него привычку ежедневного общения с книгой.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Обсуждайте прочитанную детскую книгу среди членов своей семьи.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Рассказывайте ребенку об авторе прочитанной книги.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вы читаете ребенку книгу, старайтесь прервать чтение на самом увлекательном эпизоде.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Устраивайте дома дискуссии по прочитанным книгам.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Покупайте по возможности книги полюбившихся ребенку авторов, собирайте его личную библиотеку.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Воспитывайте бережное отношение к книге.</w:t>
      </w:r>
    </w:p>
    <w:p w:rsidR="00820834" w:rsidRDefault="00820834" w:rsidP="00820834">
      <w:pPr>
        <w:numPr>
          <w:ilvl w:val="0"/>
          <w:numId w:val="5"/>
        </w:numPr>
        <w:shd w:val="clear" w:color="auto" w:fill="FFFFFF" w:themeFill="background1"/>
        <w:spacing w:after="0" w:line="27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820834" w:rsidRDefault="00820834" w:rsidP="00820834">
      <w:pPr>
        <w:shd w:val="clear" w:color="auto" w:fill="FFFFFF" w:themeFill="background1"/>
        <w:spacing w:after="0" w:line="27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Default="00820834" w:rsidP="00820834">
      <w:pPr>
        <w:shd w:val="clear" w:color="auto" w:fill="FFFFFF" w:themeFill="background1"/>
        <w:spacing w:after="0" w:line="27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Default="00820834" w:rsidP="00820834">
      <w:pPr>
        <w:shd w:val="clear" w:color="auto" w:fill="FFFFFF" w:themeFill="background1"/>
        <w:spacing w:after="0" w:line="27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Default="00B15DD7" w:rsidP="00820834">
      <w:pPr>
        <w:shd w:val="clear" w:color="auto" w:fill="FFFFFF" w:themeFill="background1"/>
        <w:spacing w:after="0" w:line="27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05425" cy="3625993"/>
            <wp:effectExtent l="19050" t="0" r="9525" b="0"/>
            <wp:docPr id="12" name="Рисунок 25" descr="http://nachalka.com/photo/d/112751-3/Our+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achalka.com/photo/d/112751-3/Our+famil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2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834" w:rsidRDefault="00820834" w:rsidP="00820834">
      <w:pPr>
        <w:shd w:val="clear" w:color="auto" w:fill="FFFFFF" w:themeFill="background1"/>
        <w:spacing w:after="0" w:line="27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20834" w:rsidRDefault="00820834" w:rsidP="00820834">
      <w:pPr>
        <w:shd w:val="clear" w:color="auto" w:fill="FFFFFF" w:themeFill="background1"/>
        <w:spacing w:before="123" w:after="123" w:line="39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368C3" w:rsidRDefault="004368C3"/>
    <w:sectPr w:rsidR="004368C3" w:rsidSect="0043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4CE"/>
    <w:multiLevelType w:val="multilevel"/>
    <w:tmpl w:val="34A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83F46"/>
    <w:multiLevelType w:val="multilevel"/>
    <w:tmpl w:val="26BC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85E9C"/>
    <w:multiLevelType w:val="multilevel"/>
    <w:tmpl w:val="AD2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76E8F"/>
    <w:multiLevelType w:val="multilevel"/>
    <w:tmpl w:val="7EF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B0BF4"/>
    <w:multiLevelType w:val="multilevel"/>
    <w:tmpl w:val="A28C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0834"/>
    <w:rsid w:val="004368C3"/>
    <w:rsid w:val="00820834"/>
    <w:rsid w:val="00873D0B"/>
    <w:rsid w:val="00970016"/>
    <w:rsid w:val="00B1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6</cp:revision>
  <dcterms:created xsi:type="dcterms:W3CDTF">2016-03-28T19:14:00Z</dcterms:created>
  <dcterms:modified xsi:type="dcterms:W3CDTF">2016-03-28T19:55:00Z</dcterms:modified>
</cp:coreProperties>
</file>