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7A" w:rsidRDefault="00774A7A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74A7A" w:rsidRDefault="00774A7A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 «Алёнка»</w:t>
      </w:r>
    </w:p>
    <w:p w:rsidR="00774A7A" w:rsidRDefault="00774A7A">
      <w:pPr>
        <w:jc w:val="center"/>
      </w:pPr>
    </w:p>
    <w:p w:rsidR="00774A7A" w:rsidRDefault="00774A7A">
      <w:pPr>
        <w:jc w:val="center"/>
      </w:pPr>
    </w:p>
    <w:p w:rsidR="00774A7A" w:rsidRDefault="00774A7A">
      <w:pPr>
        <w:jc w:val="center"/>
      </w:pPr>
    </w:p>
    <w:p w:rsidR="00774A7A" w:rsidRDefault="00774A7A">
      <w:pPr>
        <w:jc w:val="center"/>
      </w:pPr>
    </w:p>
    <w:p w:rsidR="00774A7A" w:rsidRDefault="00774A7A">
      <w:pPr>
        <w:jc w:val="center"/>
      </w:pPr>
    </w:p>
    <w:p w:rsidR="00774A7A" w:rsidRDefault="00774A7A">
      <w:pPr>
        <w:jc w:val="center"/>
      </w:pPr>
    </w:p>
    <w:p w:rsidR="00774A7A" w:rsidRDefault="00774A7A">
      <w:pPr>
        <w:jc w:val="center"/>
      </w:pPr>
    </w:p>
    <w:p w:rsidR="00774A7A" w:rsidRDefault="00774A7A">
      <w:pPr>
        <w:jc w:val="center"/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 за 2013-2014 учебный год</w:t>
      </w: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 № 12 «Радуга».</w:t>
      </w: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Постовалова Елена Александровна, </w:t>
      </w:r>
    </w:p>
    <w:p w:rsidR="00774A7A" w:rsidRDefault="00774A7A" w:rsidP="00F23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Хакова Айсылу Фанавизовна.</w:t>
      </w: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</w:t>
      </w:r>
    </w:p>
    <w:p w:rsidR="00774A7A" w:rsidRDefault="0077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774A7A" w:rsidRDefault="00774A7A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spacing w:after="0" w:line="100" w:lineRule="atLeast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2014 учебном году  старшую группу  №  12 «Радуга» посещало 22  ребенка  5-6 лет.</w:t>
      </w:r>
    </w:p>
    <w:p w:rsidR="00774A7A" w:rsidRDefault="00774A7A">
      <w:pPr>
        <w:spacing w:after="0" w:line="100" w:lineRule="atLeast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12, девочек 10.</w:t>
      </w:r>
    </w:p>
    <w:p w:rsidR="00774A7A" w:rsidRDefault="00774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Средняя посещаемость за учебный год  17 человек.</w:t>
      </w:r>
      <w:r>
        <w:rPr>
          <w:rFonts w:ascii="Times New Roman" w:hAnsi="Times New Roman" w:cs="Times New Roman"/>
        </w:rPr>
        <w:t>(табл. 1)</w:t>
      </w:r>
    </w:p>
    <w:p w:rsidR="00774A7A" w:rsidRDefault="00774A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774A7A" w:rsidRDefault="00774A7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Посещаемость</w:t>
      </w:r>
    </w:p>
    <w:tbl>
      <w:tblPr>
        <w:tblW w:w="971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88"/>
        <w:gridCol w:w="762"/>
        <w:gridCol w:w="763"/>
        <w:gridCol w:w="762"/>
        <w:gridCol w:w="763"/>
        <w:gridCol w:w="763"/>
        <w:gridCol w:w="762"/>
        <w:gridCol w:w="763"/>
        <w:gridCol w:w="762"/>
        <w:gridCol w:w="763"/>
        <w:gridCol w:w="763"/>
      </w:tblGrid>
      <w:tr w:rsidR="00774A7A">
        <w:trPr>
          <w:cantSplit/>
          <w:trHeight w:hRule="exact" w:val="900"/>
        </w:trPr>
        <w:tc>
          <w:tcPr>
            <w:tcW w:w="2088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774A7A" w:rsidRDefault="00774A7A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4A7A" w:rsidRDefault="00774A7A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4A7A" w:rsidRDefault="00774A7A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763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762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763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Декабрь</w:t>
            </w:r>
          </w:p>
        </w:tc>
        <w:tc>
          <w:tcPr>
            <w:tcW w:w="763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762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763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762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763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763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774A7A">
        <w:trPr>
          <w:trHeight w:val="215"/>
        </w:trPr>
        <w:tc>
          <w:tcPr>
            <w:tcW w:w="2088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детей</w:t>
            </w:r>
          </w:p>
        </w:tc>
        <w:tc>
          <w:tcPr>
            <w:tcW w:w="76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74A7A" w:rsidRDefault="00774A7A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774A7A" w:rsidRDefault="00774A7A">
      <w:pPr>
        <w:spacing w:after="0" w:line="100" w:lineRule="atLeas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Работа   старшей группы №12 организована в соответствии с планом работы МБДОУ д/с «Алёнка» на 2013- 2014 учебный год и направлена на решение задач: </w:t>
      </w:r>
    </w:p>
    <w:p w:rsidR="00774A7A" w:rsidRDefault="00774A7A">
      <w:pPr>
        <w:pStyle w:val="ListParagraph"/>
        <w:numPr>
          <w:ilvl w:val="0"/>
          <w:numId w:val="1"/>
        </w:numPr>
        <w:suppressAutoHyphens w:val="0"/>
        <w:spacing w:after="0" w:line="100" w:lineRule="atLeast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Продолжать создавать условия для охраны психического и физического  здоровья детей:</w:t>
      </w:r>
    </w:p>
    <w:p w:rsidR="00774A7A" w:rsidRDefault="00774A7A">
      <w:pPr>
        <w:spacing w:after="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- разработать индивидуальные образовательные маршруты развития детей с ограниченными возможностями здоровья. </w:t>
      </w:r>
    </w:p>
    <w:p w:rsidR="00774A7A" w:rsidRDefault="00774A7A">
      <w:pPr>
        <w:spacing w:after="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2. Продолжить работу по внедрению федеральных государственных требований к структуре основной общеобразовательной программы дошкольного образования в образовательный процесс:</w:t>
      </w:r>
    </w:p>
    <w:p w:rsidR="00774A7A" w:rsidRDefault="00774A7A">
      <w:pPr>
        <w:spacing w:after="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- совершенствовать организацию совместной деятельности взрослых и детей через организацию игровой и поисково-исследовательской деятельности;</w:t>
      </w:r>
    </w:p>
    <w:p w:rsidR="00774A7A" w:rsidRDefault="00774A7A">
      <w:pPr>
        <w:spacing w:after="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- совершенствовать приемы воспитания культурно-гигиенических навыков у дошкольников (организация приема пищи);</w:t>
      </w:r>
    </w:p>
    <w:p w:rsidR="00774A7A" w:rsidRDefault="00774A7A">
      <w:pPr>
        <w:spacing w:after="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-  совершенствовать работу по формированию грамматически правильной речи у детей через организацию игр-инсценировок, речевых игр и  упражнений.</w:t>
      </w:r>
    </w:p>
    <w:p w:rsidR="00774A7A" w:rsidRDefault="00774A7A">
      <w:pPr>
        <w:spacing w:after="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3.  Повышать профессиональное мастерство через участие в районных профессиональных конкурсах, проектах, повышении квалификационной категории, прохождении курсовой переподготовки, распространение передового педагогического опыта через публикацию в печати.</w:t>
      </w:r>
    </w:p>
    <w:p w:rsidR="00774A7A" w:rsidRDefault="00774A7A" w:rsidP="00FE4C71">
      <w:pPr>
        <w:spacing w:after="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4. Активизировать профилактическую работу с семьями группы риска, неблагополучными семьями. Продолжать работу по вовлечению родителей в единое образовательное пространство.</w:t>
      </w:r>
    </w:p>
    <w:p w:rsidR="00774A7A" w:rsidRDefault="00774A7A">
      <w:pPr>
        <w:spacing w:after="0" w:line="100" w:lineRule="atLeast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строго соблюдался режим дня и санитарно-гигиенические требования к пребыванию детей в ДОУ. </w:t>
      </w:r>
    </w:p>
    <w:p w:rsidR="00774A7A" w:rsidRDefault="00774A7A">
      <w:pPr>
        <w:spacing w:after="0" w:line="10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старшей группе  выстроен на основе Образовательной программы МБДОУ д/с «Алёнка» в соответствии с рабочей программой старшей группы.</w:t>
      </w:r>
    </w:p>
    <w:p w:rsidR="00774A7A" w:rsidRDefault="00774A7A">
      <w:pPr>
        <w:spacing w:after="0" w:line="10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в МБДОУ д/с «Алёнка» установлен с 23 сентября 2013 г. по 06 июня 2014 г., каникулы: 9-10 января. </w:t>
      </w:r>
    </w:p>
    <w:p w:rsidR="00774A7A" w:rsidRDefault="00774A7A">
      <w:pPr>
        <w:spacing w:after="0" w:line="100" w:lineRule="atLeast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Непосредственно-образовательная деятельность организована в соответствии с годовым календарным учебным графиком,  учебным планом МБДОУ д/с «Аленка» и расписанием НОД</w:t>
      </w:r>
      <w:r>
        <w:rPr>
          <w:rFonts w:ascii="Times New Roman" w:hAnsi="Times New Roman" w:cs="Times New Roman"/>
          <w:sz w:val="24"/>
          <w:szCs w:val="24"/>
        </w:rPr>
        <w:t xml:space="preserve"> на 2013-2014 учебный год.</w:t>
      </w:r>
    </w:p>
    <w:p w:rsidR="00774A7A" w:rsidRDefault="00774A7A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74A7A" w:rsidRDefault="00774A7A">
      <w:pPr>
        <w:spacing w:after="0" w:line="100" w:lineRule="atLeast"/>
        <w:ind w:left="-567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774A7A" w:rsidRDefault="00774A7A">
      <w:pPr>
        <w:spacing w:after="0" w:line="100" w:lineRule="atLeast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Реализация образовательной  программы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959"/>
        <w:gridCol w:w="1904"/>
        <w:gridCol w:w="1902"/>
        <w:gridCol w:w="1903"/>
        <w:gridCol w:w="1905"/>
      </w:tblGrid>
      <w:tr w:rsidR="00774A7A">
        <w:tc>
          <w:tcPr>
            <w:tcW w:w="1958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реализации программы  </w:t>
            </w:r>
          </w:p>
        </w:tc>
      </w:tr>
      <w:tr w:rsidR="00774A7A">
        <w:tc>
          <w:tcPr>
            <w:tcW w:w="1958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1958" w:type="dxa"/>
            <w:vMerge w:val="restart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1958" w:type="dxa"/>
            <w:vMerge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1958" w:type="dxa"/>
            <w:vMerge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(продуктивная) деятельность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1958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1958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1958" w:type="dxa"/>
            <w:vMerge w:val="restart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1958" w:type="dxa"/>
            <w:vMerge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0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5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A7A">
        <w:tc>
          <w:tcPr>
            <w:tcW w:w="7667" w:type="dxa"/>
            <w:gridSpan w:val="4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74A7A" w:rsidRDefault="00774A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74A7A" w:rsidRDefault="00774A7A">
      <w:pPr>
        <w:spacing w:after="0" w:line="10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74A7A" w:rsidRDefault="00774A7A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решались в процессе осуществления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</w:t>
      </w:r>
    </w:p>
    <w:p w:rsidR="00774A7A" w:rsidRDefault="00774A7A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воспитательно-образовательной работы с детьми применяли следующие педагогические технологии:  </w:t>
      </w:r>
    </w:p>
    <w:p w:rsidR="00774A7A" w:rsidRDefault="00774A7A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(физкультминутки, пальчиковая гимнастика);</w:t>
      </w:r>
    </w:p>
    <w:p w:rsidR="00774A7A" w:rsidRDefault="00774A7A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экспериментально-исследовательские;</w:t>
      </w:r>
    </w:p>
    <w:p w:rsidR="00774A7A" w:rsidRDefault="00774A7A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игровые;</w:t>
      </w:r>
    </w:p>
    <w:p w:rsidR="00774A7A" w:rsidRPr="00FE4C71" w:rsidRDefault="00774A7A" w:rsidP="00FE4C71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(проект «Театр и дети»).</w:t>
      </w:r>
    </w:p>
    <w:p w:rsidR="00774A7A" w:rsidRDefault="00774A7A">
      <w:pPr>
        <w:spacing w:after="0" w:line="10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в группе   проведены следующие мероприятия с детьми: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Утренник к Новому году, к 8 марта, к Дню Защитника Отечества;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тематические занятия «Осень», «День Победы»;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к светофору, к памятнику «Наказ матери»;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мероприятия с родителями;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участие в «Неделе здоровья» в состязании с группой №6 «Колобок» 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рисунков на тему: «Осень», «Новый год», «8 марта»;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поделок в мини-музей «Дары осени»;</w:t>
      </w:r>
    </w:p>
    <w:p w:rsidR="00774A7A" w:rsidRDefault="00774A7A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«Театр»;</w:t>
      </w:r>
    </w:p>
    <w:p w:rsidR="00774A7A" w:rsidRDefault="00774A7A" w:rsidP="00F43BA0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развлечения «Колядки», «Масленица».   и т. д.   </w:t>
      </w:r>
    </w:p>
    <w:p w:rsidR="00774A7A" w:rsidRPr="00FE4C71" w:rsidRDefault="00774A7A" w:rsidP="00F43BA0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принимали активное участие во всех мероприятиях и конкурсах.</w:t>
      </w:r>
    </w:p>
    <w:p w:rsidR="00774A7A" w:rsidRDefault="00774A7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принимали участие в конкурсах разного уровня (таблица 3)</w:t>
      </w:r>
    </w:p>
    <w:p w:rsidR="00774A7A" w:rsidRDefault="00774A7A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774A7A" w:rsidRDefault="00774A7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конкурсах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987"/>
        <w:gridCol w:w="2245"/>
        <w:gridCol w:w="2729"/>
        <w:gridCol w:w="2691"/>
      </w:tblGrid>
      <w:tr w:rsidR="00774A7A">
        <w:tc>
          <w:tcPr>
            <w:tcW w:w="2093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Всероссийские</w:t>
            </w:r>
          </w:p>
        </w:tc>
        <w:tc>
          <w:tcPr>
            <w:tcW w:w="241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Окружные</w:t>
            </w:r>
          </w:p>
        </w:tc>
        <w:tc>
          <w:tcPr>
            <w:tcW w:w="2976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Районные</w:t>
            </w:r>
          </w:p>
        </w:tc>
        <w:tc>
          <w:tcPr>
            <w:tcW w:w="2977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ДОУ</w:t>
            </w:r>
          </w:p>
        </w:tc>
      </w:tr>
      <w:tr w:rsidR="00774A7A">
        <w:tc>
          <w:tcPr>
            <w:tcW w:w="2093" w:type="dxa"/>
            <w:tcMar>
              <w:left w:w="108" w:type="dxa"/>
            </w:tcMar>
          </w:tcPr>
          <w:p w:rsidR="00774A7A" w:rsidRDefault="00774A7A">
            <w:pPr>
              <w:numPr>
                <w:ilvl w:val="0"/>
                <w:numId w:val="2"/>
              </w:numPr>
              <w:suppressAutoHyphens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</w:t>
            </w:r>
          </w:p>
          <w:p w:rsidR="00774A7A" w:rsidRDefault="00774A7A">
            <w:pPr>
              <w:suppressAutoHyphens w:val="0"/>
              <w:spacing w:after="0" w:line="100" w:lineRule="atLeast"/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плакатов </w:t>
            </w:r>
          </w:p>
          <w:p w:rsidR="00774A7A" w:rsidRDefault="0077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«Сохраним мир» (Глеб С.).</w:t>
            </w:r>
          </w:p>
          <w:p w:rsidR="00774A7A" w:rsidRDefault="00774A7A">
            <w:pPr>
              <w:suppressAutoHyphens w:val="0"/>
              <w:spacing w:after="0" w:line="100" w:lineRule="atLeast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108" w:type="dxa"/>
            </w:tcMar>
          </w:tcPr>
          <w:p w:rsidR="00774A7A" w:rsidRDefault="00774A7A">
            <w:pPr>
              <w:numPr>
                <w:ilvl w:val="0"/>
                <w:numId w:val="2"/>
              </w:numPr>
              <w:suppressAutoHyphens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>.  Конкурс-выставка детских рисунков «Улыбки Севера» (Эмилия К.).</w:t>
            </w:r>
          </w:p>
        </w:tc>
        <w:tc>
          <w:tcPr>
            <w:tcW w:w="2976" w:type="dxa"/>
            <w:tcMar>
              <w:left w:w="108" w:type="dxa"/>
            </w:tcMar>
          </w:tcPr>
          <w:p w:rsidR="00774A7A" w:rsidRDefault="00774A7A" w:rsidP="00F43BA0">
            <w:pPr>
              <w:numPr>
                <w:ilvl w:val="0"/>
                <w:numId w:val="2"/>
              </w:numPr>
              <w:tabs>
                <w:tab w:val="clear" w:pos="436"/>
                <w:tab w:val="num" w:pos="71"/>
              </w:tabs>
              <w:suppressAutoHyphens w:val="0"/>
              <w:spacing w:after="0" w:line="100" w:lineRule="atLeast"/>
              <w:ind w:left="71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Конкурс чтецов  «Югра -  поэты малой России (Рада Л. и Краснова К);  Конкурс рисунков «Моя семья-моё богатство»(Дима М., Максим С., Настя Х., Артем Никогосян); Конкурс худ/чтения «Синяя птица» (Рада Левичева); Конкурс рисунков  «Сибирское богатство» (Артем Некрасов и Кулиева Эмилия); Конкурс «Олимпийские игры в Сочи» (Семен Р.); Конкурс районная акция «Покормите птиц» (Софья А., Глеб С.); Конкурс «Волшебная книга» (Денис Н., Артем Нек., Даша Н.); Конкурс «Веснушка» (Краснова Карина).</w:t>
            </w:r>
          </w:p>
          <w:p w:rsidR="00774A7A" w:rsidRDefault="00774A7A">
            <w:pPr>
              <w:suppressAutoHyphens w:val="0"/>
              <w:spacing w:after="0" w:line="100" w:lineRule="atLeast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108" w:type="dxa"/>
            </w:tcMar>
          </w:tcPr>
          <w:p w:rsidR="00774A7A" w:rsidRDefault="00774A7A">
            <w:pPr>
              <w:numPr>
                <w:ilvl w:val="0"/>
                <w:numId w:val="2"/>
              </w:numPr>
              <w:suppressAutoHyphens w:val="0"/>
              <w:spacing w:after="0" w:line="100" w:lineRule="atLeast"/>
              <w:ind w:left="431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Победители:  Конкурс «Радуга талантов» (Карина К.); Конкурс «Мисс Алёнка» (Настя Халтурина).</w:t>
            </w:r>
          </w:p>
          <w:p w:rsidR="00774A7A" w:rsidRDefault="00774A7A">
            <w:pPr>
              <w:numPr>
                <w:ilvl w:val="0"/>
                <w:numId w:val="2"/>
              </w:numPr>
              <w:suppressAutoHyphens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Конкурс «Радуга талантов» (Денис Н.); Выставка поделок из природного материала «Осенние фантазии» (Дима М., Дима Ж., Денис К., Карина К., Андрей С., Глеб С., Артем Некрасов); Конкурс «Радуга профессий» (Семен Р., Настя Х, Тимур Т.).</w:t>
            </w:r>
          </w:p>
        </w:tc>
      </w:tr>
    </w:tbl>
    <w:p w:rsidR="00774A7A" w:rsidRDefault="00774A7A">
      <w:pPr>
        <w:spacing w:line="100" w:lineRule="atLeast"/>
        <w:rPr>
          <w:rFonts w:ascii="Times New Roman" w:hAnsi="Times New Roman" w:cs="Times New Roman"/>
        </w:rPr>
      </w:pPr>
    </w:p>
    <w:p w:rsidR="00774A7A" w:rsidRDefault="00774A7A">
      <w:pPr>
        <w:spacing w:after="0" w:line="100" w:lineRule="atLeast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предметно-развивающая среда группы постоянно обновлялась, дополнялась. Были изготовлены (оформлены):</w:t>
      </w:r>
    </w:p>
    <w:p w:rsidR="00774A7A" w:rsidRDefault="00774A7A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Папки-передвижки: «Осень золотая», «Зимушка зима», «Весна-красна», «Лето».</w:t>
      </w:r>
    </w:p>
    <w:p w:rsidR="00774A7A" w:rsidRDefault="00774A7A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Дидактические игры: «Четвертый лишний», игры по ПДД, игра «Угадай, который по счету», «Угадай, где спрятался звук».   </w:t>
      </w:r>
    </w:p>
    <w:p w:rsidR="00774A7A" w:rsidRDefault="00774A7A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Сюжетно-ролевые игры: «Больница», «Магазин», «Почта», «Полиция».        </w:t>
      </w:r>
    </w:p>
    <w:p w:rsidR="00774A7A" w:rsidRDefault="00774A7A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Пополнялась книгами, игрушками.            </w:t>
      </w:r>
    </w:p>
    <w:p w:rsidR="00774A7A" w:rsidRPr="00FE4C71" w:rsidRDefault="00774A7A" w:rsidP="00FE4C71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т.д.           </w:t>
      </w:r>
    </w:p>
    <w:p w:rsidR="00774A7A" w:rsidRDefault="00774A7A">
      <w:pPr>
        <w:spacing w:after="0" w:line="100" w:lineRule="atLeast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были разработаны:  </w:t>
      </w:r>
    </w:p>
    <w:p w:rsidR="00774A7A" w:rsidRDefault="00774A7A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Индивидуально ориентированная психолого-медико-педагогическая программа (Маша М., Глеб С.);</w:t>
      </w:r>
    </w:p>
    <w:p w:rsidR="00774A7A" w:rsidRDefault="00774A7A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старшей группы №12 «Радуга» на 2013-2014учебный год;</w:t>
      </w:r>
    </w:p>
    <w:p w:rsidR="00774A7A" w:rsidRPr="00A93820" w:rsidRDefault="00774A7A" w:rsidP="00C464BE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Перспективные планы сюжетно-ролевых игр, дидактических игр и подвижных игр.</w:t>
      </w:r>
    </w:p>
    <w:p w:rsidR="00774A7A" w:rsidRDefault="00774A7A" w:rsidP="00A93820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«Правила пожарной безопасности»;</w:t>
      </w:r>
    </w:p>
    <w:p w:rsidR="00774A7A" w:rsidRPr="00FE4C71" w:rsidRDefault="00774A7A" w:rsidP="00FE4C71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Папка-передвижка «Формирование культурно-гигиенических навыков».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по воспитанию и развитию детей  ведется в тесном контакте с семьей.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семьями воспитанников организована в соответствии с годовым планом работы и направлена на всестороннее развитие личности ребенка и </w:t>
      </w:r>
      <w:r>
        <w:rPr>
          <w:rFonts w:ascii="Century Schoolbook" w:hAnsi="Century Schoolbook" w:cs="Century Schoolbook"/>
        </w:rPr>
        <w:t>вовлечению родителей в единое образовательное пространство.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проведено:</w:t>
      </w:r>
    </w:p>
    <w:p w:rsidR="00774A7A" w:rsidRDefault="00774A7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родительских собрания: </w:t>
      </w:r>
      <w:r>
        <w:rPr>
          <w:rFonts w:ascii="Times New Roman" w:hAnsi="Times New Roman" w:cs="Times New Roman"/>
          <w:sz w:val="24"/>
          <w:szCs w:val="24"/>
        </w:rPr>
        <w:t xml:space="preserve">«Возрастные особенности детей 5-6лет» - октябрь. </w:t>
      </w:r>
    </w:p>
    <w:p w:rsidR="00774A7A" w:rsidRDefault="00774A7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«Роль семьи в воспитании дошкольника» - февраль. </w:t>
      </w:r>
    </w:p>
    <w:p w:rsidR="00774A7A" w:rsidRDefault="00774A7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«Год итожим -  который прожит» - май.</w:t>
      </w:r>
    </w:p>
    <w:p w:rsidR="00774A7A" w:rsidRDefault="00774A7A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совместных мероприятий: «8марта-праздник мам», «23февраля-праздник пап», «Новый год».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приняли участие: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пополнении уголка театрализации разными видами театров для проекта «Театр и Дети»;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озеленении группы;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заполнении социального паспорта;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изготовлении атрибутов к празднику Осени, к Новому году; к 8 марту.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изготовлении кормушек для птиц;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выставка рисунков «Зимняя природа», «Я космонавт».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выставка в книжном уголке «Любознательные энциклопедии»;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веселых стартах «Супер папа»;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изготовлении макета «Наш город»;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огорода на окне;</w:t>
      </w:r>
    </w:p>
    <w:p w:rsidR="00774A7A" w:rsidRDefault="00774A7A">
      <w:pPr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анкетирование.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Ознакомление родителей с ходом реализации Образовательной программы старшей группы</w:t>
      </w:r>
    </w:p>
    <w:p w:rsidR="00774A7A" w:rsidRDefault="00774A7A" w:rsidP="00A9382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осуществлялось через Журнал реализации общеобразовательной программы старшей группы, размещение в родительском уголке задач непосредственно образовательной деятельности, тематики недели, оформлении выставки детских </w:t>
      </w:r>
      <w:r>
        <w:rPr>
          <w:rFonts w:ascii="Times New Roman" w:hAnsi="Times New Roman" w:cs="Times New Roman"/>
          <w:sz w:val="24"/>
          <w:szCs w:val="24"/>
        </w:rPr>
        <w:t>работ и др.</w:t>
      </w:r>
    </w:p>
    <w:p w:rsidR="00774A7A" w:rsidRDefault="00774A7A">
      <w:pPr>
        <w:spacing w:after="0" w:line="100" w:lineRule="atLeast"/>
        <w:jc w:val="center"/>
      </w:pPr>
      <w:bookmarkStart w:id="0" w:name="_GoBack"/>
      <w:bookmarkEnd w:id="0"/>
    </w:p>
    <w:p w:rsidR="00774A7A" w:rsidRDefault="00774A7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освоения детьми</w:t>
      </w:r>
    </w:p>
    <w:p w:rsidR="00774A7A" w:rsidRDefault="00774A7A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основной общеобразовательной программы за 2013- 2014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774A7A" w:rsidRDefault="00774A7A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670"/>
        <w:gridCol w:w="717"/>
        <w:gridCol w:w="707"/>
        <w:gridCol w:w="706"/>
        <w:gridCol w:w="853"/>
        <w:gridCol w:w="857"/>
        <w:gridCol w:w="857"/>
        <w:gridCol w:w="857"/>
        <w:gridCol w:w="712"/>
        <w:gridCol w:w="858"/>
        <w:gridCol w:w="858"/>
      </w:tblGrid>
      <w:tr w:rsidR="00774A7A">
        <w:trPr>
          <w:trHeight w:hRule="exact" w:val="375"/>
        </w:trPr>
        <w:tc>
          <w:tcPr>
            <w:tcW w:w="1439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19" w:type="dxa"/>
            <w:vMerge w:val="restart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340" w:type="dxa"/>
            <w:gridSpan w:val="3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«Познание»</w:t>
            </w:r>
          </w:p>
        </w:tc>
        <w:tc>
          <w:tcPr>
            <w:tcW w:w="900" w:type="dxa"/>
            <w:vMerge w:val="restart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«Коммуникация»</w:t>
            </w:r>
          </w:p>
        </w:tc>
        <w:tc>
          <w:tcPr>
            <w:tcW w:w="900" w:type="dxa"/>
            <w:vMerge w:val="restart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«Чтение художественной литературы»</w:t>
            </w:r>
          </w:p>
        </w:tc>
        <w:tc>
          <w:tcPr>
            <w:tcW w:w="2519" w:type="dxa"/>
            <w:gridSpan w:val="3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901" w:type="dxa"/>
            <w:vMerge w:val="restart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774A7A">
        <w:trPr>
          <w:cantSplit/>
          <w:trHeight w:hRule="exact" w:val="1348"/>
        </w:trPr>
        <w:tc>
          <w:tcPr>
            <w:tcW w:w="1439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</w:tc>
        <w:tc>
          <w:tcPr>
            <w:tcW w:w="719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ФЦКМ</w:t>
            </w:r>
          </w:p>
        </w:tc>
        <w:tc>
          <w:tcPr>
            <w:tcW w:w="90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Конструктивная (продуктивная) </w:t>
            </w:r>
          </w:p>
        </w:tc>
        <w:tc>
          <w:tcPr>
            <w:tcW w:w="900" w:type="dxa"/>
            <w:vMerge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108" w:type="dxa"/>
            </w:tcMar>
            <w:textDirection w:val="btLr"/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19" w:type="dxa"/>
            <w:tcMar>
              <w:left w:w="108" w:type="dxa"/>
            </w:tcMar>
            <w:textDirection w:val="btLr"/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</w:tc>
        <w:tc>
          <w:tcPr>
            <w:tcW w:w="901" w:type="dxa"/>
            <w:tcMar>
              <w:left w:w="108" w:type="dxa"/>
            </w:tcMar>
            <w:textDirection w:val="btLr"/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</w:t>
            </w:r>
          </w:p>
        </w:tc>
        <w:tc>
          <w:tcPr>
            <w:tcW w:w="901" w:type="dxa"/>
            <w:vMerge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A7A">
        <w:trPr>
          <w:trHeight w:val="210"/>
        </w:trPr>
        <w:tc>
          <w:tcPr>
            <w:tcW w:w="1439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н/г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74A7A">
        <w:trPr>
          <w:trHeight w:val="330"/>
        </w:trPr>
        <w:tc>
          <w:tcPr>
            <w:tcW w:w="1439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к/г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774A7A">
        <w:trPr>
          <w:trHeight w:val="270"/>
        </w:trPr>
        <w:tc>
          <w:tcPr>
            <w:tcW w:w="1439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н/г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74A7A">
        <w:trPr>
          <w:trHeight w:val="270"/>
        </w:trPr>
        <w:tc>
          <w:tcPr>
            <w:tcW w:w="1439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к/г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74A7A">
        <w:trPr>
          <w:trHeight w:val="360"/>
        </w:trPr>
        <w:tc>
          <w:tcPr>
            <w:tcW w:w="1439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н/г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74A7A">
        <w:trPr>
          <w:trHeight w:val="180"/>
        </w:trPr>
        <w:tc>
          <w:tcPr>
            <w:tcW w:w="1439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к/г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Итог: 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усвоена 96%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не усвоена 4%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усвоения программы 69 %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освоения детьми ООП по сравнению с началом учебного года показал: повышение качества усвоения программы  высокого уровня на 34%, снижение среднего уровня на 16% и низкого уровня на 7%. Динамика в росте была достигнута за счет индивидуальной работы с детьми, совместной работы с родителями (консультации, беседы, индивидуальные задания). </w:t>
      </w:r>
    </w:p>
    <w:p w:rsidR="00774A7A" w:rsidRPr="00FE4C71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Качество усвоения программы на низком уровне 7%- Маша Медведева( ей было рекомендовано в компенсирующую группу).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A7A" w:rsidRDefault="00774A7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Уровни развития интегративных качеств  воспитанников за 2013-2014учебный год</w:t>
      </w:r>
    </w:p>
    <w:p w:rsidR="00774A7A" w:rsidRDefault="00774A7A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W w:w="1001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886"/>
        <w:gridCol w:w="842"/>
        <w:gridCol w:w="900"/>
        <w:gridCol w:w="540"/>
        <w:gridCol w:w="720"/>
        <w:gridCol w:w="1080"/>
        <w:gridCol w:w="1080"/>
        <w:gridCol w:w="861"/>
        <w:gridCol w:w="1175"/>
        <w:gridCol w:w="720"/>
        <w:gridCol w:w="720"/>
        <w:gridCol w:w="494"/>
      </w:tblGrid>
      <w:tr w:rsidR="00774A7A">
        <w:trPr>
          <w:cantSplit/>
          <w:trHeight w:hRule="exact" w:val="3821"/>
        </w:trPr>
        <w:tc>
          <w:tcPr>
            <w:tcW w:w="886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Mar>
              <w:left w:w="108" w:type="dxa"/>
            </w:tcMar>
            <w:textDirection w:val="btLr"/>
          </w:tcPr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A7A" w:rsidRDefault="00774A7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90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-102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 развитый, овладевший основными к/г навыками</w:t>
            </w:r>
          </w:p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Любознательный, активный</w:t>
            </w:r>
          </w:p>
        </w:tc>
        <w:tc>
          <w:tcPr>
            <w:tcW w:w="72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отзывчивый</w:t>
            </w:r>
          </w:p>
        </w:tc>
        <w:tc>
          <w:tcPr>
            <w:tcW w:w="108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64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Овладевший средствами общения, способами взаимодействия со взрослыми и сверстниками</w:t>
            </w:r>
          </w:p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861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Способный решать интеллектуальные и личностные задачи (проблемы) адекватные возрасту.</w:t>
            </w:r>
          </w:p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Mar>
              <w:left w:w="108" w:type="dxa"/>
            </w:tcMar>
            <w:textDirection w:val="btLr"/>
          </w:tcPr>
          <w:p w:rsidR="00774A7A" w:rsidRDefault="00774A7A" w:rsidP="00F23EE8">
            <w:pPr>
              <w:spacing w:line="240" w:lineRule="auto"/>
              <w:ind w:left="-108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Имеющий первичные представления </w:t>
            </w:r>
          </w:p>
          <w:p w:rsidR="00774A7A" w:rsidRDefault="00774A7A" w:rsidP="00F23EE8">
            <w:pPr>
              <w:spacing w:line="240" w:lineRule="auto"/>
              <w:ind w:left="-108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своей семье, обществе, государстве, мире и природе.</w:t>
            </w:r>
          </w:p>
          <w:p w:rsidR="00774A7A" w:rsidRDefault="00774A7A">
            <w:pPr>
              <w:ind w:left="-108" w:right="-93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-108" w:right="-93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Овладевший универсальными предпосылками учебной деятельности</w:t>
            </w:r>
          </w:p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-63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Овладевший необходимыми умениями и навыками</w:t>
            </w:r>
          </w:p>
          <w:p w:rsidR="00774A7A" w:rsidRDefault="00774A7A">
            <w:pPr>
              <w:ind w:left="-63" w:right="4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-63" w:right="4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left w:w="108" w:type="dxa"/>
            </w:tcMar>
            <w:textDirection w:val="btLr"/>
          </w:tcPr>
          <w:p w:rsidR="00774A7A" w:rsidRDefault="00774A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774A7A">
        <w:trPr>
          <w:cantSplit/>
          <w:trHeight w:val="450"/>
        </w:trPr>
        <w:tc>
          <w:tcPr>
            <w:tcW w:w="886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Высокий </w:t>
            </w: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right="-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74A7A">
        <w:trPr>
          <w:cantSplit/>
          <w:trHeight w:val="465"/>
        </w:trPr>
        <w:tc>
          <w:tcPr>
            <w:tcW w:w="886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right="-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774A7A">
        <w:trPr>
          <w:cantSplit/>
          <w:trHeight w:val="570"/>
        </w:trPr>
        <w:tc>
          <w:tcPr>
            <w:tcW w:w="886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 </w:t>
            </w: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74A7A">
        <w:trPr>
          <w:cantSplit/>
          <w:trHeight w:val="345"/>
        </w:trPr>
        <w:tc>
          <w:tcPr>
            <w:tcW w:w="886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74A7A">
        <w:trPr>
          <w:cantSplit/>
          <w:trHeight w:val="420"/>
        </w:trPr>
        <w:tc>
          <w:tcPr>
            <w:tcW w:w="886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A7A">
        <w:trPr>
          <w:cantSplit/>
          <w:trHeight w:val="495"/>
        </w:trPr>
        <w:tc>
          <w:tcPr>
            <w:tcW w:w="886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A7A">
        <w:trPr>
          <w:cantSplit/>
          <w:trHeight w:val="380"/>
        </w:trPr>
        <w:tc>
          <w:tcPr>
            <w:tcW w:w="886" w:type="dxa"/>
            <w:vMerge w:val="restart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</w:t>
            </w: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A7A">
        <w:trPr>
          <w:cantSplit/>
          <w:trHeight w:val="236"/>
        </w:trPr>
        <w:tc>
          <w:tcPr>
            <w:tcW w:w="886" w:type="dxa"/>
            <w:vMerge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к/г</w:t>
            </w:r>
          </w:p>
        </w:tc>
        <w:tc>
          <w:tcPr>
            <w:tcW w:w="90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774A7A" w:rsidRDefault="00774A7A">
            <w:pPr>
              <w:ind w:left="-720" w:right="-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left w:w="108" w:type="dxa"/>
            </w:tcMar>
          </w:tcPr>
          <w:p w:rsidR="00774A7A" w:rsidRDefault="00774A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A7A" w:rsidRDefault="00774A7A" w:rsidP="00EA13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развития интегративных качеств показал:</w:t>
      </w:r>
      <w:r>
        <w:rPr>
          <w:rFonts w:ascii="Times New Roman" w:hAnsi="Times New Roman" w:cs="Times New Roman"/>
          <w:sz w:val="24"/>
          <w:szCs w:val="24"/>
        </w:rPr>
        <w:t xml:space="preserve">повышение качества усвоения  высокого уровня на 31%, снижение среднего уровня на 23% и низкого уровня на 7%. Динамика в росте была достигнута за счет индивидуальной работы с детьми, совместной работы с родителями (консультации, беседы, индивидуальные задания). </w:t>
      </w:r>
    </w:p>
    <w:p w:rsidR="00774A7A" w:rsidRPr="00FE4C71" w:rsidRDefault="00774A7A" w:rsidP="00EA13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Качество усвоения программы на низком уровне 7%- Маша Медведева( ей было рекомендовано в компенсирующую группу).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педагогического наблюдения выявлены проблемы в усвоении образовательных задач воспитанниками</w:t>
      </w:r>
    </w:p>
    <w:p w:rsidR="00774A7A" w:rsidRDefault="00774A7A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p w:rsidR="00774A7A" w:rsidRDefault="00774A7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Проблемы в усвоении задач образовательной программы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27"/>
        <w:gridCol w:w="7512"/>
      </w:tblGrid>
      <w:tr w:rsidR="00774A7A">
        <w:trPr>
          <w:trHeight w:val="212"/>
        </w:trPr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Образовательная</w:t>
            </w:r>
          </w:p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область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</w:tr>
      <w:tr w:rsidR="00774A7A"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 в соблюдении элементарных правил организованного поведения  в транспорте, элементарных правил дорожного движения и  элементарных правил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774A7A" w:rsidRDefault="00774A7A">
            <w:pPr>
              <w:rPr>
                <w:rFonts w:ascii="Times New Roman" w:hAnsi="Times New Roman" w:cs="Times New Roman"/>
              </w:rPr>
            </w:pPr>
          </w:p>
        </w:tc>
      </w:tr>
      <w:tr w:rsidR="00774A7A"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Default="00774A7A">
            <w:pPr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 в умении разворачивать содержание игры в зависимости от количества играющих детей. В дидактических играх оценивает свои возможности и без обиды воспринимать проигрыш. Объяснять правила игры сверстникам. 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774A7A" w:rsidRDefault="00774A7A">
            <w:pPr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A7A"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Default="00774A7A" w:rsidP="00D344F9">
            <w:pPr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 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</w:tc>
      </w:tr>
      <w:tr w:rsidR="00774A7A">
        <w:trPr>
          <w:trHeight w:val="618"/>
        </w:trPr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Pr="00D344F9" w:rsidRDefault="00774A7A" w:rsidP="00D344F9">
            <w:pPr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 в выполнении поручения по уходу за животными и растениями в уголке природы.</w:t>
            </w:r>
          </w:p>
        </w:tc>
      </w:tr>
      <w:tr w:rsidR="00774A7A"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Pr="00D344F9" w:rsidRDefault="00774A7A" w:rsidP="00D344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ФЭМП: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умении сравнивать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774A7A" w:rsidRPr="00D344F9" w:rsidRDefault="00774A7A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ФЦКМ»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названии родного города (поселка), страны, ее столицы, в значении солнца, воздуха и воды для человека, животных, растений и бережно относится к природе.</w:t>
            </w:r>
          </w:p>
          <w:p w:rsidR="00774A7A" w:rsidRPr="00A60110" w:rsidRDefault="00774A7A" w:rsidP="000233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11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развитие познавательно-исследовательской и продуктивн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 - конструктивной деятельности»: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умении анализировать образец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планировать этапы создания собственной постройки, находить конструктивные решения.</w:t>
            </w:r>
          </w:p>
        </w:tc>
      </w:tr>
      <w:tr w:rsidR="00774A7A"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Default="00774A7A" w:rsidP="00A601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 в способности аргументировано и доброжелательно оценивать  ответ, высказывание сверстника и составлять по образцу рассказы по сюжетной картине, по набору картинок, в определении места звука в слове.</w:t>
            </w:r>
          </w:p>
        </w:tc>
      </w:tr>
      <w:tr w:rsidR="00774A7A"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Default="00774A7A" w:rsidP="00A601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 в назывании любимого детского писателя, в чтении по ролям.</w:t>
            </w:r>
          </w:p>
        </w:tc>
      </w:tr>
      <w:tr w:rsidR="00774A7A">
        <w:tc>
          <w:tcPr>
            <w:tcW w:w="2027" w:type="dxa"/>
            <w:tcMar>
              <w:left w:w="108" w:type="dxa"/>
            </w:tcMar>
          </w:tcPr>
          <w:p w:rsidR="00774A7A" w:rsidRDefault="0077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7512" w:type="dxa"/>
            <w:tcMar>
              <w:left w:w="108" w:type="dxa"/>
            </w:tcMar>
          </w:tcPr>
          <w:p w:rsidR="00774A7A" w:rsidRDefault="00774A7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 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оздании небольших сюжетных композиций, в передаче пропорций, позы и движения фигур.</w:t>
            </w:r>
          </w:p>
          <w:p w:rsidR="00774A7A" w:rsidRDefault="00774A7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формировании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изображения предметов по представлению; в использовании разнообразных композиционных решений.</w:t>
            </w:r>
          </w:p>
          <w:p w:rsidR="00774A7A" w:rsidRDefault="00774A7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создании  несложных сюжетных композиций, в использовании разнообразных приемов вырезания, обрывания бумаги.</w:t>
            </w:r>
          </w:p>
          <w:p w:rsidR="00774A7A" w:rsidRDefault="00774A7A">
            <w:pPr>
              <w:rPr>
                <w:rFonts w:ascii="Times New Roman" w:hAnsi="Times New Roman" w:cs="Times New Roman"/>
              </w:rPr>
            </w:pPr>
          </w:p>
        </w:tc>
      </w:tr>
    </w:tbl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затруднений в том, что дети мало посещали детский сад в связи с болезнью, рассеянное внимание некоторых детей во время НОД, недостаточно методической литературы.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следующем учебном году необходимо:</w:t>
      </w:r>
    </w:p>
    <w:p w:rsidR="00774A7A" w:rsidRDefault="00774A7A" w:rsidP="00FE4C71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Методическая литература;</w:t>
      </w:r>
    </w:p>
    <w:p w:rsidR="00774A7A" w:rsidRPr="00FE4C71" w:rsidRDefault="00774A7A" w:rsidP="00FE4C71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Демонстрационный материал.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Методическая работа</w:t>
      </w:r>
    </w:p>
    <w:p w:rsidR="00774A7A" w:rsidRDefault="00774A7A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4A7A" w:rsidRPr="00F23EE8" w:rsidRDefault="00774A7A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23EE8">
        <w:rPr>
          <w:rFonts w:ascii="Times New Roman" w:hAnsi="Times New Roman" w:cs="Times New Roman"/>
          <w:sz w:val="24"/>
          <w:szCs w:val="24"/>
        </w:rPr>
        <w:t>Хакова А.Ф. и Постовалова Е.А</w:t>
      </w:r>
      <w:r w:rsidRPr="00F23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4A7A" w:rsidRDefault="00774A7A">
      <w:pPr>
        <w:spacing w:line="1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Приняли участие в конкурсах: </w:t>
      </w:r>
    </w:p>
    <w:p w:rsidR="00774A7A" w:rsidRPr="00FE4C71" w:rsidRDefault="00774A7A" w:rsidP="00FE4C71">
      <w:pPr>
        <w:numPr>
          <w:ilvl w:val="0"/>
          <w:numId w:val="7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Всероссийском конкурсе  на выявление лучших авторских работ. Хакова А.Ф. и Постовалова Е.А.</w:t>
      </w:r>
    </w:p>
    <w:p w:rsidR="00774A7A" w:rsidRDefault="00774A7A">
      <w:pPr>
        <w:spacing w:after="0" w:line="10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Посетили районные мероприятия:  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участие в школе молодого педагога на базе д/с «Ромашка»09.12.2013г.(Хакова А.Ф.)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молодого педагога . (Хакова А.Ф.)</w:t>
      </w:r>
    </w:p>
    <w:p w:rsidR="00774A7A" w:rsidRDefault="00774A7A">
      <w:pPr>
        <w:spacing w:after="0" w:line="10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Посетили открытые мероприятия в ДОУ:  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Мельникова Е.И. «Совместная деятельность взрослого и детей»; (Хакова А.Ф.)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Новожилова Н.В. и Лобарева Е.В. «Проект-Дом»; (Хакова А.Ф.)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Беженарь Н.Е.  и группа № 6 «Проект-Спорт»; (Хакова А.Ф.)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С.В. НОД; (Хакова А.Ф.)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Т.Л. и Шеповалова Т.А. «Проект - красная речь». (Хакова А.Ф.)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Е.И. «Совместная деятельность взрослого и детей»; (Постовалова Е.А.)</w:t>
      </w:r>
    </w:p>
    <w:p w:rsidR="00774A7A" w:rsidRDefault="00774A7A" w:rsidP="00842700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Почкалова И.В. и группа №10 «Проект». (Постовалова Е.А.)</w:t>
      </w:r>
    </w:p>
    <w:p w:rsidR="00774A7A" w:rsidRPr="00842700" w:rsidRDefault="00774A7A" w:rsidP="00842700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 Е.В. Проект «Полезное - неполезное».(Постовалова Е.А.)</w:t>
      </w:r>
    </w:p>
    <w:p w:rsidR="00774A7A" w:rsidRDefault="00774A7A">
      <w:pPr>
        <w:spacing w:after="0" w:line="100" w:lineRule="atLeast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открытые мероприятия:  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«Театр» </w:t>
      </w:r>
      <w:r>
        <w:rPr>
          <w:rFonts w:ascii="Times New Roman" w:hAnsi="Times New Roman" w:cs="Times New Roman"/>
        </w:rPr>
        <w:t>06.02.2014г.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Утренник к Новому году, к 8 марта, к 23 февраля.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Тематические занятия «Осень», «9 мая».</w:t>
      </w:r>
    </w:p>
    <w:p w:rsidR="00774A7A" w:rsidRDefault="00774A7A" w:rsidP="00A425B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итоговое НОД: </w:t>
      </w:r>
    </w:p>
    <w:p w:rsidR="00774A7A" w:rsidRPr="00842700" w:rsidRDefault="00774A7A" w:rsidP="00842700">
      <w:pPr>
        <w:pStyle w:val="ListParagraph"/>
        <w:numPr>
          <w:ilvl w:val="0"/>
          <w:numId w:val="9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842700">
        <w:rPr>
          <w:rFonts w:ascii="Times New Roman" w:hAnsi="Times New Roman" w:cs="Times New Roman"/>
          <w:sz w:val="24"/>
          <w:szCs w:val="24"/>
        </w:rPr>
        <w:t>(Коммуникация и ФЦКМ) «Весна. Изменения в природе!».(Хакова А.Ф.)</w:t>
      </w:r>
    </w:p>
    <w:p w:rsidR="00774A7A" w:rsidRPr="00842700" w:rsidRDefault="00774A7A" w:rsidP="00842700">
      <w:pPr>
        <w:pStyle w:val="ListParagraph"/>
        <w:numPr>
          <w:ilvl w:val="0"/>
          <w:numId w:val="9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842700">
        <w:rPr>
          <w:rFonts w:ascii="Times New Roman" w:hAnsi="Times New Roman" w:cs="Times New Roman"/>
          <w:sz w:val="24"/>
          <w:szCs w:val="24"/>
        </w:rPr>
        <w:t xml:space="preserve"> (ФЭМП и ФЦКМ ) «Школа светофорных наук».(Постовалова Е.А.)</w:t>
      </w:r>
    </w:p>
    <w:p w:rsidR="00774A7A" w:rsidRPr="00CF5D8D" w:rsidRDefault="00774A7A" w:rsidP="00CF5D8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 были достигнуты   успехи: призёры в конкурсах « Мисс Алёнка», « Радуга талантов» - дети, воспитатели – проведение проекта « Театр и дети», участие во Всероссийском конкурсе  на выявление лучших авторских работ.</w:t>
      </w:r>
    </w:p>
    <w:p w:rsidR="00774A7A" w:rsidRPr="00DD1C51" w:rsidRDefault="00774A7A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74A7A" w:rsidRPr="00DD1C51" w:rsidRDefault="00774A7A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74A7A" w:rsidRPr="00DD1C51" w:rsidRDefault="00774A7A" w:rsidP="00DD1C51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1C5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Общий вывод:</w:t>
      </w:r>
    </w:p>
    <w:p w:rsidR="00774A7A" w:rsidRDefault="00774A7A" w:rsidP="00DD1C51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7A" w:rsidRPr="00DD1C51" w:rsidRDefault="00774A7A" w:rsidP="00DD1C51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D1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мониторинга детского развития показывают,  что у детей в основном </w:t>
      </w:r>
    </w:p>
    <w:p w:rsidR="00774A7A" w:rsidRPr="00CF5D8D" w:rsidRDefault="00774A7A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5D8D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средний и высокий уровень развития необходимых навыков и умений по образовательным областям и развития   интегративных качеств. </w:t>
      </w:r>
    </w:p>
    <w:p w:rsidR="00774A7A" w:rsidRPr="00CF5D8D" w:rsidRDefault="00774A7A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5D8D">
        <w:rPr>
          <w:rFonts w:ascii="Times New Roman" w:hAnsi="Times New Roman" w:cs="Times New Roman"/>
          <w:sz w:val="24"/>
          <w:szCs w:val="24"/>
        </w:rPr>
        <w:t>Из результатов видно,  что по сравнению с предыдущим годом  по всем разделам  наблюдается положительная динамика.</w:t>
      </w:r>
    </w:p>
    <w:p w:rsidR="00774A7A" w:rsidRDefault="00774A7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выявлены   проблемы: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методической литературы;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экскурсий за пределы детского сада;</w:t>
      </w:r>
    </w:p>
    <w:p w:rsidR="00774A7A" w:rsidRDefault="00774A7A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дидактического и демонстрационного материала.</w:t>
      </w:r>
    </w:p>
    <w:p w:rsidR="00774A7A" w:rsidRDefault="00774A7A">
      <w:pPr>
        <w:spacing w:after="0" w:line="100" w:lineRule="atLeast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следующий учебный год поставлены  задачи: </w:t>
      </w:r>
    </w:p>
    <w:p w:rsidR="00774A7A" w:rsidRDefault="00774A7A" w:rsidP="00DD1C51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4A7A" w:rsidRDefault="00774A7A" w:rsidP="00DD1C51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индивидуально ориентированную психолого-медико-педагогическую программу (Маша М., Глеб С.);</w:t>
      </w:r>
    </w:p>
    <w:p w:rsidR="00774A7A" w:rsidRDefault="00774A7A" w:rsidP="00DD1C51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рабочую программу для подготовительной  группы №12 «Радуга» на 2014-2015 учебный год;</w:t>
      </w:r>
    </w:p>
    <w:p w:rsidR="00774A7A" w:rsidRDefault="00774A7A" w:rsidP="00DD1C51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перспективные планы сюжетно-ролевых игр, дидактических игр и подвижных игр.</w:t>
      </w:r>
    </w:p>
    <w:p w:rsidR="00774A7A" w:rsidRDefault="00774A7A" w:rsidP="00DD1C51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перспективный план работы с родителями.</w:t>
      </w:r>
    </w:p>
    <w:p w:rsidR="00774A7A" w:rsidRPr="00DD1C51" w:rsidRDefault="00774A7A" w:rsidP="00DD1C51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C5942">
        <w:rPr>
          <w:rFonts w:ascii="Times New Roman" w:hAnsi="Times New Roman" w:cs="Times New Roman"/>
          <w:sz w:val="24"/>
          <w:szCs w:val="24"/>
        </w:rPr>
        <w:t>спользовать</w:t>
      </w:r>
      <w:r w:rsidRPr="00DD1C51">
        <w:rPr>
          <w:rFonts w:ascii="Times New Roman" w:hAnsi="Times New Roman" w:cs="Times New Roman"/>
          <w:sz w:val="24"/>
          <w:szCs w:val="24"/>
        </w:rPr>
        <w:t xml:space="preserve"> различные инновационные формы работы с детьми;</w:t>
      </w:r>
    </w:p>
    <w:p w:rsidR="00774A7A" w:rsidRPr="000918B0" w:rsidRDefault="00774A7A" w:rsidP="000918B0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C5942">
        <w:rPr>
          <w:rFonts w:ascii="Times New Roman" w:hAnsi="Times New Roman" w:cs="Times New Roman"/>
          <w:sz w:val="24"/>
          <w:szCs w:val="24"/>
        </w:rPr>
        <w:t>спользовать разнообразные методы и приемы по организации детей на НОД и в свободное время;</w:t>
      </w:r>
    </w:p>
    <w:p w:rsidR="00774A7A" w:rsidRPr="008C5942" w:rsidRDefault="00774A7A" w:rsidP="00F23E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942">
        <w:rPr>
          <w:rFonts w:ascii="Times New Roman" w:hAnsi="Times New Roman" w:cs="Times New Roman"/>
          <w:sz w:val="24"/>
          <w:szCs w:val="24"/>
        </w:rPr>
        <w:t>использовать игры на внимание;</w:t>
      </w:r>
    </w:p>
    <w:p w:rsidR="00774A7A" w:rsidRPr="008C5942" w:rsidRDefault="00774A7A" w:rsidP="00F23E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942">
        <w:rPr>
          <w:rFonts w:ascii="Times New Roman" w:hAnsi="Times New Roman" w:cs="Times New Roman"/>
          <w:sz w:val="24"/>
          <w:szCs w:val="24"/>
        </w:rPr>
        <w:t>игры  на развитие логического мышления;</w:t>
      </w:r>
    </w:p>
    <w:p w:rsidR="00774A7A" w:rsidRDefault="00774A7A" w:rsidP="00F23E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942">
        <w:rPr>
          <w:rFonts w:ascii="Times New Roman" w:hAnsi="Times New Roman" w:cs="Times New Roman"/>
          <w:sz w:val="24"/>
          <w:szCs w:val="24"/>
        </w:rPr>
        <w:t xml:space="preserve"> игры на развитие  мелкой моторики рук;</w:t>
      </w:r>
    </w:p>
    <w:p w:rsidR="00774A7A" w:rsidRPr="00605897" w:rsidRDefault="00774A7A" w:rsidP="00F23E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97">
        <w:rPr>
          <w:rFonts w:ascii="Times New Roman" w:hAnsi="Times New Roman" w:cs="Times New Roman"/>
          <w:sz w:val="24"/>
          <w:szCs w:val="24"/>
        </w:rPr>
        <w:t>изготовить для НОД раздаточный материал;</w:t>
      </w:r>
    </w:p>
    <w:p w:rsidR="00774A7A" w:rsidRPr="00605897" w:rsidRDefault="00774A7A" w:rsidP="006058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5897">
        <w:rPr>
          <w:rFonts w:ascii="Times New Roman" w:hAnsi="Times New Roman" w:cs="Times New Roman"/>
          <w:sz w:val="24"/>
          <w:szCs w:val="24"/>
        </w:rPr>
        <w:t>родолжать укреплять здоровье детей и приобщ</w:t>
      </w:r>
      <w:r>
        <w:rPr>
          <w:rFonts w:ascii="Times New Roman" w:hAnsi="Times New Roman" w:cs="Times New Roman"/>
          <w:sz w:val="24"/>
          <w:szCs w:val="24"/>
        </w:rPr>
        <w:t>ать их к здоровому образу жизни;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05897">
        <w:rPr>
          <w:rFonts w:ascii="Times New Roman" w:hAnsi="Times New Roman" w:cs="Times New Roman"/>
          <w:sz w:val="24"/>
          <w:szCs w:val="24"/>
        </w:rPr>
        <w:t xml:space="preserve">овысить качество оздоровительных мероприятий в ДОУ, за счет внедрения в воспитательно-образовательный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>здоровьесберегающих компонентов;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05897">
        <w:rPr>
          <w:rFonts w:ascii="Times New Roman" w:hAnsi="Times New Roman" w:cs="Times New Roman"/>
          <w:sz w:val="24"/>
          <w:szCs w:val="24"/>
        </w:rPr>
        <w:t>азвивать интеллектуально-творческие способности дошкольников через познавательно-исследовательскую деятельност</w:t>
      </w:r>
      <w:r>
        <w:rPr>
          <w:rFonts w:ascii="Times New Roman" w:hAnsi="Times New Roman" w:cs="Times New Roman"/>
          <w:sz w:val="24"/>
          <w:szCs w:val="24"/>
        </w:rPr>
        <w:t>ь;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5897">
        <w:rPr>
          <w:rFonts w:ascii="Times New Roman" w:hAnsi="Times New Roman" w:cs="Times New Roman"/>
          <w:sz w:val="24"/>
          <w:szCs w:val="24"/>
        </w:rPr>
        <w:t>овершенствовать речь и воспитывать чувства дошкольников в процессе знакомст</w:t>
      </w:r>
      <w:r>
        <w:rPr>
          <w:rFonts w:ascii="Times New Roman" w:hAnsi="Times New Roman" w:cs="Times New Roman"/>
          <w:sz w:val="24"/>
          <w:szCs w:val="24"/>
        </w:rPr>
        <w:t>ва с художественной литературой;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05897">
        <w:rPr>
          <w:rFonts w:ascii="Times New Roman" w:hAnsi="Times New Roman" w:cs="Times New Roman"/>
          <w:sz w:val="24"/>
          <w:szCs w:val="24"/>
        </w:rPr>
        <w:t>делить внимание развитию у дошкольников практических ориентировок в группе, на улице, моделированию с</w:t>
      </w:r>
      <w:r>
        <w:rPr>
          <w:rFonts w:ascii="Times New Roman" w:hAnsi="Times New Roman" w:cs="Times New Roman"/>
          <w:sz w:val="24"/>
          <w:szCs w:val="24"/>
        </w:rPr>
        <w:t>итуаций в виде рисунка, чертежа;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5897">
        <w:rPr>
          <w:rFonts w:ascii="Times New Roman" w:hAnsi="Times New Roman" w:cs="Times New Roman"/>
          <w:sz w:val="24"/>
          <w:szCs w:val="24"/>
        </w:rPr>
        <w:t>родолжать создавать условия для активизации познавательной деятельности через различные активные формы воспитания и обучения (проблемные ситуации, модели, экспериментирование).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5897">
        <w:rPr>
          <w:rFonts w:ascii="Times New Roman" w:hAnsi="Times New Roman" w:cs="Times New Roman"/>
          <w:sz w:val="24"/>
          <w:szCs w:val="24"/>
        </w:rPr>
        <w:t>ополнить центры художественного творчества произведениями искусства разных видов и жа</w:t>
      </w:r>
      <w:r>
        <w:rPr>
          <w:rFonts w:ascii="Times New Roman" w:hAnsi="Times New Roman" w:cs="Times New Roman"/>
          <w:sz w:val="24"/>
          <w:szCs w:val="24"/>
        </w:rPr>
        <w:t>нров;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5897">
        <w:rPr>
          <w:rFonts w:ascii="Times New Roman" w:hAnsi="Times New Roman" w:cs="Times New Roman"/>
          <w:sz w:val="24"/>
          <w:szCs w:val="24"/>
        </w:rPr>
        <w:t>родолжать работу по повышению качества работы по охране и укреплению здоровья детей посредством оптимизации закаливающих процедур и координации работы педагогическо</w:t>
      </w:r>
      <w:r>
        <w:rPr>
          <w:rFonts w:ascii="Times New Roman" w:hAnsi="Times New Roman" w:cs="Times New Roman"/>
          <w:sz w:val="24"/>
          <w:szCs w:val="24"/>
        </w:rPr>
        <w:t>го и медицинского персонала ДОУ;</w:t>
      </w:r>
    </w:p>
    <w:p w:rsidR="00774A7A" w:rsidRPr="00605897" w:rsidRDefault="00774A7A" w:rsidP="00605897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5897">
        <w:rPr>
          <w:rFonts w:ascii="Times New Roman" w:hAnsi="Times New Roman" w:cs="Times New Roman"/>
          <w:sz w:val="24"/>
          <w:szCs w:val="24"/>
        </w:rPr>
        <w:t>корректировать программу по работе с семьей, на основе которой внедрить новые формы работы с семьями воспитанников: творческие гостиные; участие родителей в подготовке и проведении праздников; тематические семинары-практикумы.</w:t>
      </w:r>
    </w:p>
    <w:p w:rsidR="00774A7A" w:rsidRPr="00DD1C51" w:rsidRDefault="00774A7A" w:rsidP="00F23EE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C51">
        <w:rPr>
          <w:rFonts w:ascii="Times New Roman" w:hAnsi="Times New Roman" w:cs="Times New Roman"/>
          <w:sz w:val="24"/>
          <w:szCs w:val="24"/>
        </w:rPr>
        <w:t>Продолжать информировать родителей о результатах достижений их детей.</w:t>
      </w:r>
    </w:p>
    <w:sectPr w:rsidR="00774A7A" w:rsidRPr="00DD1C51" w:rsidSect="00F23EE8">
      <w:pgSz w:w="11906" w:h="16838"/>
      <w:pgMar w:top="568" w:right="850" w:bottom="567" w:left="16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4C6"/>
    <w:multiLevelType w:val="multilevel"/>
    <w:tmpl w:val="36D4E51A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1">
    <w:nsid w:val="230F3394"/>
    <w:multiLevelType w:val="multilevel"/>
    <w:tmpl w:val="C58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BE75EE"/>
    <w:multiLevelType w:val="multilevel"/>
    <w:tmpl w:val="E7FC371A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3">
    <w:nsid w:val="35CC090A"/>
    <w:multiLevelType w:val="multilevel"/>
    <w:tmpl w:val="94BA2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B414F61"/>
    <w:multiLevelType w:val="hybridMultilevel"/>
    <w:tmpl w:val="267833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4D4350BC"/>
    <w:multiLevelType w:val="multilevel"/>
    <w:tmpl w:val="0324C25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1F55C14"/>
    <w:multiLevelType w:val="multilevel"/>
    <w:tmpl w:val="80E8E218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7">
    <w:nsid w:val="54DA7E7A"/>
    <w:multiLevelType w:val="multilevel"/>
    <w:tmpl w:val="C56EA2EA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8">
    <w:nsid w:val="5C52111A"/>
    <w:multiLevelType w:val="hybridMultilevel"/>
    <w:tmpl w:val="9D82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52F05AB"/>
    <w:multiLevelType w:val="hybridMultilevel"/>
    <w:tmpl w:val="32EAC030"/>
    <w:lvl w:ilvl="0" w:tplc="A230A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60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48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88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64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411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CF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3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27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924FD"/>
    <w:multiLevelType w:val="multilevel"/>
    <w:tmpl w:val="56D475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D3C"/>
    <w:rsid w:val="0002331A"/>
    <w:rsid w:val="000918B0"/>
    <w:rsid w:val="00105CA3"/>
    <w:rsid w:val="00106456"/>
    <w:rsid w:val="001D78A9"/>
    <w:rsid w:val="003D4495"/>
    <w:rsid w:val="00495C48"/>
    <w:rsid w:val="004C7104"/>
    <w:rsid w:val="00587149"/>
    <w:rsid w:val="00605897"/>
    <w:rsid w:val="00774A7A"/>
    <w:rsid w:val="00842700"/>
    <w:rsid w:val="00854ACE"/>
    <w:rsid w:val="008C5942"/>
    <w:rsid w:val="00974E71"/>
    <w:rsid w:val="00A425B6"/>
    <w:rsid w:val="00A60110"/>
    <w:rsid w:val="00A71E13"/>
    <w:rsid w:val="00A7601E"/>
    <w:rsid w:val="00A93820"/>
    <w:rsid w:val="00AB1B93"/>
    <w:rsid w:val="00C464BE"/>
    <w:rsid w:val="00CB0B17"/>
    <w:rsid w:val="00CB17B8"/>
    <w:rsid w:val="00CF5D8D"/>
    <w:rsid w:val="00D344F9"/>
    <w:rsid w:val="00DD1C51"/>
    <w:rsid w:val="00E34D3C"/>
    <w:rsid w:val="00EA13AC"/>
    <w:rsid w:val="00ED32CD"/>
    <w:rsid w:val="00F23EE8"/>
    <w:rsid w:val="00F43BA0"/>
    <w:rsid w:val="00FE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CE"/>
    <w:pPr>
      <w:suppressAutoHyphens/>
      <w:spacing w:after="200" w:line="276" w:lineRule="auto"/>
    </w:pPr>
    <w:rPr>
      <w:rFonts w:cs="Calibri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854ACE"/>
  </w:style>
  <w:style w:type="paragraph" w:customStyle="1" w:styleId="a">
    <w:name w:val="Заголовок"/>
    <w:basedOn w:val="Normal"/>
    <w:next w:val="BodyText"/>
    <w:uiPriority w:val="99"/>
    <w:rsid w:val="00854AC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54A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854ACE"/>
  </w:style>
  <w:style w:type="paragraph" w:styleId="Title">
    <w:name w:val="Title"/>
    <w:basedOn w:val="Normal"/>
    <w:link w:val="TitleChar"/>
    <w:uiPriority w:val="99"/>
    <w:qFormat/>
    <w:rsid w:val="00854AC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AB1B93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854ACE"/>
    <w:pPr>
      <w:suppressLineNumbers/>
    </w:pPr>
  </w:style>
  <w:style w:type="paragraph" w:styleId="ListParagraph">
    <w:name w:val="List Paragraph"/>
    <w:basedOn w:val="Normal"/>
    <w:uiPriority w:val="99"/>
    <w:qFormat/>
    <w:rsid w:val="00854ACE"/>
    <w:pPr>
      <w:ind w:left="720"/>
    </w:pPr>
  </w:style>
  <w:style w:type="paragraph" w:styleId="NormalWeb">
    <w:name w:val="Normal (Web)"/>
    <w:basedOn w:val="Normal"/>
    <w:uiPriority w:val="99"/>
    <w:rsid w:val="00CF5D8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3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8</Pages>
  <Words>2497</Words>
  <Characters>14239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book03</dc:creator>
  <cp:keywords/>
  <dc:description/>
  <cp:lastModifiedBy>007</cp:lastModifiedBy>
  <cp:revision>2</cp:revision>
  <cp:lastPrinted>2014-05-26T07:54:00Z</cp:lastPrinted>
  <dcterms:created xsi:type="dcterms:W3CDTF">2014-05-19T10:43:00Z</dcterms:created>
  <dcterms:modified xsi:type="dcterms:W3CDTF">2014-05-26T07:54:00Z</dcterms:modified>
</cp:coreProperties>
</file>