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9C9C9" w:themeColor="accent3" w:themeTint="99"/>
  <w:body>
    <w:p w:rsidR="00424037" w:rsidRPr="00A438FA" w:rsidRDefault="00424037" w:rsidP="00424037">
      <w:pPr>
        <w:rPr>
          <w:rFonts w:ascii="Georgia" w:hAnsi="Georgia"/>
          <w:color w:val="222A35" w:themeColor="text2" w:themeShade="80"/>
          <w:sz w:val="56"/>
          <w:szCs w:val="56"/>
        </w:rPr>
      </w:pPr>
      <w:r w:rsidRPr="00A438FA">
        <w:rPr>
          <w:rFonts w:ascii="Georgia" w:hAnsi="Georgia"/>
          <w:noProof/>
          <w:color w:val="222A35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41B6A4" wp14:editId="3C089D53">
            <wp:simplePos x="0" y="0"/>
            <wp:positionH relativeFrom="column">
              <wp:posOffset>-260985</wp:posOffset>
            </wp:positionH>
            <wp:positionV relativeFrom="paragraph">
              <wp:posOffset>219075</wp:posOffset>
            </wp:positionV>
            <wp:extent cx="3419475" cy="2257425"/>
            <wp:effectExtent l="190500" t="209550" r="180975" b="219075"/>
            <wp:wrapThrough wrapText="bothSides">
              <wp:wrapPolygon edited="0">
                <wp:start x="8784" y="-2005"/>
                <wp:lineTo x="2768" y="-1641"/>
                <wp:lineTo x="2768" y="1276"/>
                <wp:lineTo x="481" y="1276"/>
                <wp:lineTo x="481" y="4192"/>
                <wp:lineTo x="-722" y="4192"/>
                <wp:lineTo x="-722" y="7109"/>
                <wp:lineTo x="-1203" y="7109"/>
                <wp:lineTo x="-963" y="14582"/>
                <wp:lineTo x="1564" y="18957"/>
                <wp:lineTo x="4813" y="21691"/>
                <wp:lineTo x="4934" y="21691"/>
                <wp:lineTo x="9386" y="23149"/>
                <wp:lineTo x="9506" y="23514"/>
                <wp:lineTo x="11913" y="23514"/>
                <wp:lineTo x="12033" y="23149"/>
                <wp:lineTo x="16486" y="21691"/>
                <wp:lineTo x="16606" y="21691"/>
                <wp:lineTo x="19975" y="18957"/>
                <wp:lineTo x="21781" y="15858"/>
                <wp:lineTo x="22503" y="12942"/>
                <wp:lineTo x="22623" y="10025"/>
                <wp:lineTo x="22142" y="7109"/>
                <wp:lineTo x="21058" y="4375"/>
                <wp:lineTo x="20938" y="3646"/>
                <wp:lineTo x="18892" y="1276"/>
                <wp:lineTo x="18050" y="-1641"/>
                <wp:lineTo x="12635" y="-2005"/>
                <wp:lineTo x="8784" y="-2005"/>
              </wp:wrapPolygon>
            </wp:wrapThrough>
            <wp:docPr id="6" name="Рисунок 6" descr="http://media.eurekalert.org/multimedia_prod/pub/web/10052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eurekalert.org/multimedia_prod/pub/web/100520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574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8FA">
        <w:rPr>
          <w:rFonts w:ascii="Georgia" w:hAnsi="Georgia"/>
          <w:color w:val="222A35" w:themeColor="text2" w:themeShade="80"/>
          <w:sz w:val="28"/>
          <w:szCs w:val="28"/>
        </w:rPr>
        <w:t xml:space="preserve">                    </w:t>
      </w:r>
      <w:r w:rsidRPr="00A438FA">
        <w:rPr>
          <w:rFonts w:ascii="Georgia" w:hAnsi="Georgia"/>
          <w:i/>
          <w:color w:val="222A35" w:themeColor="text2" w:themeShade="80"/>
          <w:sz w:val="96"/>
          <w:szCs w:val="96"/>
        </w:rPr>
        <w:t>С</w:t>
      </w:r>
      <w:r w:rsidRPr="00A438FA">
        <w:rPr>
          <w:rFonts w:ascii="Georgia" w:hAnsi="Georgia"/>
          <w:i/>
          <w:color w:val="222A35" w:themeColor="text2" w:themeShade="80"/>
          <w:sz w:val="56"/>
          <w:szCs w:val="56"/>
        </w:rPr>
        <w:t>услик     желтый</w:t>
      </w:r>
    </w:p>
    <w:p w:rsidR="00424037" w:rsidRPr="00A438FA" w:rsidRDefault="00424037" w:rsidP="00424037">
      <w:pPr>
        <w:rPr>
          <w:rFonts w:ascii="Georgia" w:hAnsi="Georgia"/>
          <w:i/>
          <w:color w:val="222A35" w:themeColor="text2" w:themeShade="80"/>
          <w:sz w:val="28"/>
          <w:szCs w:val="28"/>
        </w:rPr>
      </w:pPr>
      <w:r w:rsidRPr="00A438FA">
        <w:rPr>
          <w:rFonts w:ascii="Georgia" w:hAnsi="Georgia"/>
          <w:i/>
          <w:color w:val="222A35" w:themeColor="text2" w:themeShade="80"/>
          <w:sz w:val="28"/>
          <w:szCs w:val="28"/>
        </w:rPr>
        <w:t>Самый крупный из сусликов России: длина тела 23—38 см. Вес взрослых зверьков после спячки: самцов 700—900 г, самок 600—800 г, перед залеганием в спячку зверьки обоего пола весят до 1,6 кг. Длина хвоста 6,4—12 см. Защёчные мешки развиты слабо. Своё название жёлтый суслик получил за однотонную, песчано-жёлтую окраску спины, с примесью чёрных остевых волос. Окраска боков светлее, живота — ещё светлее, охристо-желтоватая. Хвост окаймлён двумя полосами: светло-жёлтой — наружной и более тёмной — внутренней. Размеры жёлтых сусликов с севера к югу и юго-востоку уменьшаются, а окраска светлеет, и в ней исчезают красновато-охристые тона. Из 5 подвидов на территории России наиболее тёмной окраской отличается живущий в Заволжье и Волжско-Уральской полупустыне.</w:t>
      </w:r>
    </w:p>
    <w:p w:rsidR="0034693A" w:rsidRPr="00A438FA" w:rsidRDefault="0034693A" w:rsidP="0034693A">
      <w:pPr>
        <w:rPr>
          <w:rFonts w:ascii="Georgia" w:hAnsi="Georgia"/>
          <w:i/>
          <w:color w:val="222A35" w:themeColor="text2" w:themeShade="80"/>
          <w:sz w:val="56"/>
          <w:szCs w:val="56"/>
        </w:rPr>
      </w:pPr>
      <w:r w:rsidRPr="00A438FA">
        <w:rPr>
          <w:rFonts w:ascii="Georgia" w:hAnsi="Georgia"/>
          <w:i/>
          <w:noProof/>
          <w:color w:val="222A35" w:themeColor="text2" w:themeShade="80"/>
          <w:sz w:val="96"/>
          <w:szCs w:val="96"/>
          <w:lang w:eastAsia="ru-RU"/>
        </w:rPr>
        <w:drawing>
          <wp:anchor distT="0" distB="0" distL="114300" distR="114300" simplePos="0" relativeHeight="251661312" behindDoc="0" locked="0" layoutInCell="1" allowOverlap="1" wp14:anchorId="31885AA3" wp14:editId="5709DEC1">
            <wp:simplePos x="0" y="0"/>
            <wp:positionH relativeFrom="page">
              <wp:posOffset>4093210</wp:posOffset>
            </wp:positionH>
            <wp:positionV relativeFrom="paragraph">
              <wp:posOffset>19050</wp:posOffset>
            </wp:positionV>
            <wp:extent cx="3067050" cy="2438400"/>
            <wp:effectExtent l="190500" t="190500" r="190500" b="209550"/>
            <wp:wrapThrough wrapText="bothSides">
              <wp:wrapPolygon edited="0">
                <wp:start x="8720" y="-1688"/>
                <wp:lineTo x="2952" y="-1350"/>
                <wp:lineTo x="2952" y="1350"/>
                <wp:lineTo x="671" y="1350"/>
                <wp:lineTo x="671" y="4050"/>
                <wp:lineTo x="-671" y="4050"/>
                <wp:lineTo x="-671" y="6750"/>
                <wp:lineTo x="-1342" y="6750"/>
                <wp:lineTo x="-1207" y="14850"/>
                <wp:lineTo x="-671" y="14850"/>
                <wp:lineTo x="-671" y="15694"/>
                <wp:lineTo x="671" y="17550"/>
                <wp:lineTo x="671" y="17719"/>
                <wp:lineTo x="2952" y="20250"/>
                <wp:lineTo x="3086" y="20250"/>
                <wp:lineTo x="9525" y="22950"/>
                <wp:lineTo x="9660" y="23288"/>
                <wp:lineTo x="11806" y="23288"/>
                <wp:lineTo x="11940" y="22950"/>
                <wp:lineTo x="18514" y="20250"/>
                <wp:lineTo x="18648" y="20250"/>
                <wp:lineTo x="20929" y="17550"/>
                <wp:lineTo x="22137" y="14850"/>
                <wp:lineTo x="22807" y="12150"/>
                <wp:lineTo x="22807" y="9450"/>
                <wp:lineTo x="22137" y="6750"/>
                <wp:lineTo x="20929" y="3713"/>
                <wp:lineTo x="18783" y="1350"/>
                <wp:lineTo x="17843" y="-1350"/>
                <wp:lineTo x="12745" y="-1688"/>
                <wp:lineTo x="8720" y="-1688"/>
              </wp:wrapPolygon>
            </wp:wrapThrough>
            <wp:docPr id="8" name="Рисунок 8" descr="https://fbcdn-sphotos-e-a.akamaihd.net/hphotos-ak-frc1/t31.0-8/902074_396583607146696_62140752439050011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e-a.akamaihd.net/hphotos-ak-frc1/t31.0-8/902074_396583607146696_621407524390500110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384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A438FA">
        <w:rPr>
          <w:rFonts w:ascii="Georgia" w:hAnsi="Georgia"/>
          <w:i/>
          <w:color w:val="222A35" w:themeColor="text2" w:themeShade="80"/>
          <w:sz w:val="96"/>
          <w:szCs w:val="96"/>
        </w:rPr>
        <w:t>Т</w:t>
      </w:r>
      <w:r w:rsidRPr="00A438FA">
        <w:rPr>
          <w:rFonts w:ascii="Georgia" w:hAnsi="Georgia"/>
          <w:i/>
          <w:color w:val="222A35" w:themeColor="text2" w:themeShade="80"/>
          <w:sz w:val="56"/>
          <w:szCs w:val="56"/>
        </w:rPr>
        <w:t xml:space="preserve">юльпан поникающий </w:t>
      </w:r>
    </w:p>
    <w:p w:rsidR="000769F5" w:rsidRPr="00A438FA" w:rsidRDefault="0034693A" w:rsidP="000769F5">
      <w:pPr>
        <w:rPr>
          <w:rFonts w:ascii="Georgia" w:hAnsi="Georgia"/>
          <w:i/>
          <w:color w:val="222A35" w:themeColor="text2" w:themeShade="80"/>
          <w:sz w:val="28"/>
          <w:szCs w:val="28"/>
        </w:rPr>
      </w:pPr>
      <w:r w:rsidRPr="00A438FA">
        <w:rPr>
          <w:rFonts w:ascii="Georgia" w:hAnsi="Georgia"/>
          <w:i/>
          <w:color w:val="222A35" w:themeColor="text2" w:themeShade="80"/>
          <w:sz w:val="28"/>
          <w:szCs w:val="28"/>
        </w:rPr>
        <w:t xml:space="preserve">Луковица до 1,5 см диаметром, с тонко-кожистыми бурыми чешуями, изнутри у верхушки и основания опушенными волосками. Стебель голый, тонкий, гладкий, с 2-3 расставленными листьями. Цветок одиночный, реже их 2-3. Листочки околоцветника белые или розоватые, иногда яркие сиреневато-розовые, всегда с желтым пятном в нижней части. Тычиночные нити желтые, шиловидные, с волосистым кольцом у основания, пыльники мелкие, 3-4 мм длиной. Размножение семенное, редко вегетативное. Цветет с середины апреля до конца второй декады мая. </w:t>
      </w:r>
    </w:p>
    <w:p w:rsidR="000769F5" w:rsidRPr="00A438FA" w:rsidRDefault="000769F5" w:rsidP="000769F5">
      <w:pPr>
        <w:rPr>
          <w:rFonts w:ascii="Georgia" w:hAnsi="Georgia"/>
          <w:i/>
          <w:color w:val="222A35" w:themeColor="text2" w:themeShade="80"/>
          <w:sz w:val="28"/>
          <w:szCs w:val="28"/>
        </w:rPr>
      </w:pPr>
      <w:r w:rsidRPr="00A438FA">
        <w:rPr>
          <w:rFonts w:ascii="Georgia" w:hAnsi="Georgia"/>
          <w:i/>
          <w:color w:val="222A35" w:themeColor="text2" w:themeShade="80"/>
          <w:sz w:val="96"/>
          <w:szCs w:val="96"/>
          <w:lang w:eastAsia="ru-RU"/>
        </w:rPr>
        <w:lastRenderedPageBreak/>
        <w:t>У</w:t>
      </w:r>
      <w:r w:rsidRPr="00A438FA">
        <w:rPr>
          <w:rFonts w:ascii="Georgia" w:hAnsi="Georgia"/>
          <w:i/>
          <w:color w:val="222A35" w:themeColor="text2" w:themeShade="80"/>
          <w:sz w:val="56"/>
          <w:szCs w:val="56"/>
          <w:lang w:eastAsia="ru-RU"/>
        </w:rPr>
        <w:t xml:space="preserve">краинская минога </w:t>
      </w:r>
    </w:p>
    <w:p w:rsidR="000769F5" w:rsidRPr="00A438FA" w:rsidRDefault="000769F5" w:rsidP="000769F5">
      <w:pPr>
        <w:rPr>
          <w:rFonts w:ascii="Georgia" w:hAnsi="Georgia"/>
          <w:color w:val="222A35" w:themeColor="text2" w:themeShade="80"/>
          <w:sz w:val="28"/>
          <w:szCs w:val="28"/>
          <w:lang w:eastAsia="ru-RU"/>
        </w:rPr>
      </w:pPr>
      <w:r w:rsidRPr="00A438FA">
        <w:rPr>
          <w:rFonts w:ascii="Georgia" w:hAnsi="Georgia"/>
          <w:noProof/>
          <w:color w:val="222A35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0B36D27" wp14:editId="6E6F3F3E">
            <wp:simplePos x="0" y="0"/>
            <wp:positionH relativeFrom="page">
              <wp:align>right</wp:align>
            </wp:positionH>
            <wp:positionV relativeFrom="paragraph">
              <wp:posOffset>450215</wp:posOffset>
            </wp:positionV>
            <wp:extent cx="3248025" cy="1790700"/>
            <wp:effectExtent l="171450" t="209550" r="161925" b="228600"/>
            <wp:wrapThrough wrapText="bothSides">
              <wp:wrapPolygon edited="0">
                <wp:start x="8741" y="-2528"/>
                <wp:lineTo x="2027" y="-2068"/>
                <wp:lineTo x="2027" y="1609"/>
                <wp:lineTo x="-253" y="1609"/>
                <wp:lineTo x="-253" y="5285"/>
                <wp:lineTo x="-1140" y="5285"/>
                <wp:lineTo x="-1140" y="14247"/>
                <wp:lineTo x="-127" y="16315"/>
                <wp:lineTo x="-127" y="16545"/>
                <wp:lineTo x="2027" y="19991"/>
                <wp:lineTo x="2154" y="19991"/>
                <wp:lineTo x="10262" y="23668"/>
                <wp:lineTo x="10388" y="24128"/>
                <wp:lineTo x="11022" y="24128"/>
                <wp:lineTo x="11148" y="23668"/>
                <wp:lineTo x="19256" y="19991"/>
                <wp:lineTo x="19383" y="19991"/>
                <wp:lineTo x="21663" y="16315"/>
                <wp:lineTo x="22550" y="12638"/>
                <wp:lineTo x="22550" y="8962"/>
                <wp:lineTo x="21663" y="4826"/>
                <wp:lineTo x="19636" y="1609"/>
                <wp:lineTo x="18750" y="-2068"/>
                <wp:lineTo x="12669" y="-2528"/>
                <wp:lineTo x="8741" y="-2528"/>
              </wp:wrapPolygon>
            </wp:wrapThrough>
            <wp:docPr id="1" name="Рисунок 1" descr="http://www.moktu.ru/files/attachfiles/69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ktu.ru/files/attachfiles/691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907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A438FA">
        <w:rPr>
          <w:rFonts w:ascii="Georgia" w:eastAsia="Times New Roman" w:hAnsi="Georgia" w:cs="Arial"/>
          <w:i/>
          <w:color w:val="222A35" w:themeColor="text2" w:themeShade="80"/>
          <w:sz w:val="28"/>
          <w:szCs w:val="28"/>
          <w:lang w:eastAsia="ru-RU"/>
        </w:rPr>
        <w:t>Вид пресноводных непаразитических бесчелюстных. Длина тела украинской миноги составляет 14—20 см, масса до 17 г. Самки, как пра</w:t>
      </w:r>
      <w:r w:rsidRPr="00A438FA">
        <w:rPr>
          <w:rFonts w:ascii="Georgia" w:eastAsia="Times New Roman" w:hAnsi="Georgia" w:cs="Arial"/>
          <w:i/>
          <w:color w:val="222A35" w:themeColor="text2" w:themeShade="80"/>
          <w:sz w:val="28"/>
          <w:szCs w:val="28"/>
          <w:lang w:eastAsia="ru-RU"/>
        </w:rPr>
        <w:softHyphen/>
        <w:t>вило, несколько толще и массивнее самцов. Окраска туловища серая, брюхо светлее. Личиночный период продолжается 5—6 лет, метаморфоз занимает около 4—5 недель, взрослая минога живёт около года. Во взрослом состоянии минога не питается. В большинстве рек нерест происходит в апреле—мае. Самец строит гнездо (углубление в грунте), икринки выметываются и тут же оплодотворяются. Вскоре после нереста производители погибают.</w:t>
      </w:r>
    </w:p>
    <w:p w:rsidR="008476F4" w:rsidRPr="00A438FA" w:rsidRDefault="008476F4" w:rsidP="008476F4">
      <w:pPr>
        <w:tabs>
          <w:tab w:val="left" w:pos="5460"/>
        </w:tabs>
        <w:rPr>
          <w:rFonts w:ascii="Georgia" w:hAnsi="Georgia"/>
          <w:i/>
          <w:color w:val="222A35" w:themeColor="text2" w:themeShade="80"/>
          <w:sz w:val="56"/>
          <w:szCs w:val="56"/>
          <w:lang w:eastAsia="ru-RU"/>
        </w:rPr>
      </w:pPr>
      <w:r w:rsidRPr="00A438FA">
        <w:rPr>
          <w:rFonts w:ascii="Georgia" w:hAnsi="Georgia"/>
          <w:i/>
          <w:color w:val="222A35" w:themeColor="text2" w:themeShade="80"/>
          <w:sz w:val="96"/>
          <w:szCs w:val="96"/>
          <w:lang w:eastAsia="ru-RU"/>
        </w:rPr>
        <w:t xml:space="preserve">     Ф</w:t>
      </w:r>
      <w:r w:rsidRPr="00A438FA">
        <w:rPr>
          <w:rFonts w:ascii="Georgia" w:hAnsi="Georgia"/>
          <w:i/>
          <w:color w:val="222A35" w:themeColor="text2" w:themeShade="80"/>
          <w:sz w:val="56"/>
          <w:szCs w:val="56"/>
          <w:lang w:eastAsia="ru-RU"/>
        </w:rPr>
        <w:t>илин</w:t>
      </w:r>
      <w:bookmarkStart w:id="0" w:name="_GoBack"/>
      <w:bookmarkEnd w:id="0"/>
      <w:r w:rsidRPr="00A438FA">
        <w:rPr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5408" behindDoc="0" locked="0" layoutInCell="1" allowOverlap="1" wp14:anchorId="3CDA11B4" wp14:editId="14E5FAB0">
            <wp:simplePos x="0" y="0"/>
            <wp:positionH relativeFrom="column">
              <wp:posOffset>-38100</wp:posOffset>
            </wp:positionH>
            <wp:positionV relativeFrom="paragraph">
              <wp:posOffset>133350</wp:posOffset>
            </wp:positionV>
            <wp:extent cx="2371725" cy="3028950"/>
            <wp:effectExtent l="209550" t="190500" r="200025" b="190500"/>
            <wp:wrapThrough wrapText="bothSides">
              <wp:wrapPolygon edited="0">
                <wp:start x="9195" y="-1358"/>
                <wp:lineTo x="3123" y="-1087"/>
                <wp:lineTo x="3123" y="1087"/>
                <wp:lineTo x="694" y="1087"/>
                <wp:lineTo x="694" y="3260"/>
                <wp:lineTo x="-694" y="3260"/>
                <wp:lineTo x="-694" y="5434"/>
                <wp:lineTo x="-1388" y="5434"/>
                <wp:lineTo x="-1908" y="9781"/>
                <wp:lineTo x="-1388" y="16302"/>
                <wp:lineTo x="-520" y="16302"/>
                <wp:lineTo x="-520" y="18475"/>
                <wp:lineTo x="1041" y="18475"/>
                <wp:lineTo x="3470" y="20649"/>
                <wp:lineTo x="8675" y="22551"/>
                <wp:lineTo x="8848" y="22823"/>
                <wp:lineTo x="12492" y="22823"/>
                <wp:lineTo x="12665" y="22551"/>
                <wp:lineTo x="17870" y="20649"/>
                <wp:lineTo x="18043" y="20649"/>
                <wp:lineTo x="20472" y="18475"/>
                <wp:lineTo x="21860" y="16302"/>
                <wp:lineTo x="22728" y="14128"/>
                <wp:lineTo x="23248" y="11955"/>
                <wp:lineTo x="23248" y="9781"/>
                <wp:lineTo x="22901" y="7608"/>
                <wp:lineTo x="22034" y="5434"/>
                <wp:lineTo x="20646" y="3260"/>
                <wp:lineTo x="18217" y="1087"/>
                <wp:lineTo x="18390" y="272"/>
                <wp:lineTo x="14747" y="-1087"/>
                <wp:lineTo x="12145" y="-1358"/>
                <wp:lineTo x="9195" y="-1358"/>
              </wp:wrapPolygon>
            </wp:wrapThrough>
            <wp:docPr id="3" name="Рисунок 3" descr="http://www.zooclub.ru/skat/img.php?w=650&amp;h=600&amp;img=./attach/sim/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ooclub.ru/skat/img.php?w=650&amp;h=600&amp;img=./attach/sim/42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289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584488" w:rsidRPr="00A438FA" w:rsidRDefault="008476F4" w:rsidP="008476F4">
      <w:pPr>
        <w:rPr>
          <w:rFonts w:ascii="Georgia" w:hAnsi="Georgia"/>
          <w:color w:val="222A35" w:themeColor="text2" w:themeShade="80"/>
          <w:sz w:val="28"/>
          <w:szCs w:val="28"/>
          <w:lang w:eastAsia="ru-RU"/>
        </w:rPr>
      </w:pPr>
      <w:r w:rsidRPr="00A438FA">
        <w:rPr>
          <w:rFonts w:ascii="Georgia" w:hAnsi="Georgia"/>
          <w:i/>
          <w:color w:val="222A35" w:themeColor="text2" w:themeShade="80"/>
          <w:sz w:val="28"/>
          <w:szCs w:val="28"/>
          <w:lang w:eastAsia="ru-RU"/>
        </w:rPr>
        <w:t xml:space="preserve">Хищная птица из семейства совиных. Наиболее характерные черты включают в себя массивное «бочкообразное» телосложение, рыхлое оперение с преобладанием рыжеватых и охристых оттенков, ярко-оранжевые глаза и пучки удлинённых перьев над ними. Распространён в лесных и степных районах Евразии, где имеется достаточная кормовая база и труднодоступные места для гнездования. Оседлая птица. Ориентируется на массовую, легкодоступную добычу, при необходимости легко переключается с одного вида корма на другой. К гнездованию приступает один раз в год зимой или ранней весной, когда земля ещё покрыта снежным покровом. Яйца откладывает в небольшую ямку, в качестве укрытия часто используя низкие ветки ели, нагромождения из камней и поваленных стволов, расщелины и вымоины. </w:t>
      </w:r>
    </w:p>
    <w:sectPr w:rsidR="00584488" w:rsidRPr="00A4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3F" w:rsidRDefault="00CE7F3F" w:rsidP="000769F5">
      <w:pPr>
        <w:spacing w:after="0" w:line="240" w:lineRule="auto"/>
      </w:pPr>
      <w:r>
        <w:separator/>
      </w:r>
    </w:p>
  </w:endnote>
  <w:endnote w:type="continuationSeparator" w:id="0">
    <w:p w:rsidR="00CE7F3F" w:rsidRDefault="00CE7F3F" w:rsidP="0007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3F" w:rsidRDefault="00CE7F3F" w:rsidP="000769F5">
      <w:pPr>
        <w:spacing w:after="0" w:line="240" w:lineRule="auto"/>
      </w:pPr>
      <w:r>
        <w:separator/>
      </w:r>
    </w:p>
  </w:footnote>
  <w:footnote w:type="continuationSeparator" w:id="0">
    <w:p w:rsidR="00CE7F3F" w:rsidRDefault="00CE7F3F" w:rsidP="00076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20"/>
    <w:rsid w:val="000769F5"/>
    <w:rsid w:val="00175B20"/>
    <w:rsid w:val="0034693A"/>
    <w:rsid w:val="00357AC6"/>
    <w:rsid w:val="00424037"/>
    <w:rsid w:val="00442382"/>
    <w:rsid w:val="00584488"/>
    <w:rsid w:val="008476F4"/>
    <w:rsid w:val="00A438FA"/>
    <w:rsid w:val="00C1076D"/>
    <w:rsid w:val="00C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B947-A30A-47E4-A35A-5365ADD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69F5"/>
  </w:style>
  <w:style w:type="paragraph" w:styleId="a6">
    <w:name w:val="footer"/>
    <w:basedOn w:val="a"/>
    <w:link w:val="a7"/>
    <w:uiPriority w:val="99"/>
    <w:unhideWhenUsed/>
    <w:rsid w:val="00076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2016-02-21T04:52:00Z</dcterms:created>
  <dcterms:modified xsi:type="dcterms:W3CDTF">2016-02-21T12:44:00Z</dcterms:modified>
</cp:coreProperties>
</file>