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50" w:rsidRPr="00A83E50" w:rsidRDefault="00A83E50" w:rsidP="00A83E5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E50">
        <w:rPr>
          <w:rFonts w:ascii="Times New Roman" w:hAnsi="Times New Roman" w:cs="Times New Roman"/>
          <w:b/>
          <w:sz w:val="28"/>
          <w:szCs w:val="28"/>
        </w:rPr>
        <w:t>САМОМАССАЖ</w:t>
      </w:r>
    </w:p>
    <w:p w:rsidR="00A83E50" w:rsidRDefault="00A83E50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Игровой самомассаж – это уникальная тактильная гимнастика, благодаря которой в мозг поступает мощный поток импульсов от рецепторов, расположенных в коже, а также от проприорецепторов мышц и суставов. Одновременно с этим в кору головного мозга (в речеслуховые, зрительные, эмоциональные и творческие зоны) поступает информация, которая не только оказывает тонизирующее воздействие на центральную нервную систему, но и способствует увеличению резервных возможностей функционирования головного мозга. Развиваются межполушарное взаимодействие, межполушарные интеграторы – комиссуры, работа полушарий. Синхронизируется деятельность ассоциативных волокон, связывающих между собой отдельные участки одного и того же полушария. Мобилизуются проекционные волокна, входящие в состав нисходящих и восходящих путей, по которым осуществляется двусторонняя связь коры головного мозга с нижележащими отделами ЦНС. Это является важным аспектом реабилитационной работы с детьми, имеющими органическое поражение коры головного мозга.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Традиционная пальчиковая гимнастика вызывает возбуждение локальных участков мозга, а игровой самомассаж оказывает тотальное воздействие на кору, что предохраняет отдельные ее зоны от переутомления, равномерно распределяя нагрузку на мозг.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Положительная эмоциональная мотивация занятия “повышает общий уровень функционирования нервных структур в обеспечении их мобилизационной готовности к восприятию информации из внешнего мира” (А.Г. Хрипкова и др.). Игровой самомассаж является эффективным средством совершенствования и таких психических функций, как внимание, память (словесно-логическая, моторная, тактильная, эмоциональная, рефлекторная), зрительно-моторная координация, а также развитие речевой и творческой сфер.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 xml:space="preserve">По данным современных исследований, игровой самомассаж кистей рук способствует прочищению энергетических каналов, освобождению их от застоявшейся негативной энергии и насыщению позитивной, а по нашим наблюдениям, он содействует также снижению двигательной и эмоциональной расторможенности, коррекции </w:t>
      </w:r>
      <w:proofErr w:type="spellStart"/>
      <w:r w:rsidRPr="00A83E50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A83E50">
        <w:rPr>
          <w:rFonts w:ascii="Times New Roman" w:hAnsi="Times New Roman" w:cs="Times New Roman"/>
          <w:sz w:val="28"/>
          <w:szCs w:val="28"/>
        </w:rPr>
        <w:t>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Веселые стихи, яркие образы, обыгрывающие массажные движения, их простота, доступность,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воздействия, а это гарантия успеха реабилитационной, коррекционной и развивающей работы.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Рекомендуется проводить игровой самомассаж в виде отдельного 5-минутного занятия ежедневно или в виде динамической паузы на занятиях в детском саду и на уроках в начальной школе.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Предлагаю примеры игровых массажных приемов.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Поглаживание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Прямолинейное поглаживание тыльной и ладонной поверхностей кисти руки подушечками выпрямленных двух-пяти пальцев – это “лучи солнца”.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Солнышко лучами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Гладит нас, ласкает.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Солнце, как и мама,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Лишь одно бывает.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83E50">
        <w:rPr>
          <w:rFonts w:ascii="Times New Roman" w:hAnsi="Times New Roman" w:cs="Times New Roman"/>
          <w:sz w:val="28"/>
          <w:szCs w:val="28"/>
        </w:rPr>
        <w:t>Виеру</w:t>
      </w:r>
      <w:proofErr w:type="spellEnd"/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Примечание. Предварительно попросите ребенка изобразить солнышко, расправив пальцы массирующей руки. Направление движения – от кончиков пальцев к лучезапястному суставу.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Круговое поглаживание ладони подушечками двух или трех пальцев.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Сорока, сорока,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Где была? Далеко.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lastRenderedPageBreak/>
        <w:t>Дрова рубила,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Печку топила,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Воду носила,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Кашку варила,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Деток кормила.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Спиралевидное поглаживание тыльной и ладонной поверхностей кисти руки подушечками двух-пяти пальцев (от кончиков пальцев до лучезапястного сустава).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Свистели метели,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Летели снега.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Стелила постели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Большая пурга,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Стелила постели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Морозам она,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И было метелям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Совсем не до сна.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Мы утром в окошко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 xml:space="preserve">Взглянули на сад – 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Сугробы в саду,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Как подушки, лежат.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В. Степанов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Зигзагообразное поглаживание (обратить внимание ребенка на то, что рука напоминает дерево: предплечье – это ствол, а кисть с растопыренными пальцами – крона).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Дунул ветер на березку,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Разлохматил ей прическу.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Ветер очень торопился,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Улетел, не извинился.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83E50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lastRenderedPageBreak/>
        <w:t>Растирание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Прямолинейное растирание выпрямленными ладонями друг друга.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Первый вариант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Чьи руки зимою всех рук горячей?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Они не у тех, кто сидел у печей,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А только у тех, а только у тех,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Кто крепко сжимал обжигающий снег,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И крепости строил на снежной горе,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И снежную бабу лепил во дворе. В. Берестов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На первые две строчки стихотворения дети потирают руки; проговаривая третью и последующие строчки, сжимают и разжимают кулаки.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Второй вариант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Пять пальцев на руке своей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Назвать по имени сумей.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Первый палец – боковой,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Называется Большой.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 xml:space="preserve">Пальчик второй – 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Указчик старательный,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Не зря называют его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Указательный.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Третий твой пальчик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Как раз посредине,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Поэтому Средний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Дано ему имя.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Палец четвертый зовут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Безымянный,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Неповоротливый он и упрямый.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Совсем как в семье,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Братец младший – любимчик.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По счету он пятый,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lastRenderedPageBreak/>
        <w:t>Зовется Мизинчик.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A83E50">
        <w:rPr>
          <w:rFonts w:ascii="Times New Roman" w:hAnsi="Times New Roman" w:cs="Times New Roman"/>
          <w:sz w:val="28"/>
          <w:szCs w:val="28"/>
        </w:rPr>
        <w:t>Хереско</w:t>
      </w:r>
      <w:proofErr w:type="spellEnd"/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Примечание. Первые две строки сопровождают растирание ладоней, следующие строки – растирание пальцев подушечкой большого пальца противоположной руки.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Гребнеобразное круговое растирание ладонной впадины (средними и концевыми фалангами).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Мурка лапкой носик мыла,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Сидя утром у окошка.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Мурка моется без мыла,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Потому что Мурка – кошка.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В. Левин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Примечание. Предварительно вместе с ребенком желательно вспомнить, как умывается кошечка.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E50">
        <w:rPr>
          <w:rFonts w:ascii="Times New Roman" w:hAnsi="Times New Roman" w:cs="Times New Roman"/>
          <w:sz w:val="28"/>
          <w:szCs w:val="28"/>
        </w:rPr>
        <w:t>Граблеобразное</w:t>
      </w:r>
      <w:proofErr w:type="spellEnd"/>
      <w:r w:rsidRPr="00A83E50">
        <w:rPr>
          <w:rFonts w:ascii="Times New Roman" w:hAnsi="Times New Roman" w:cs="Times New Roman"/>
          <w:sz w:val="28"/>
          <w:szCs w:val="28"/>
        </w:rPr>
        <w:t xml:space="preserve"> круговое растирание ладони одной руки подушечками пальцев противоположной руки (пальцы слегка расставлены в стороны, как лапки у паука).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Диво дивное – паук,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Восемь ног и восемь рук.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Если надо наутек,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Выручают восемь ног.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Сеть плести за кругом круг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Выручают восемь рук.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B. Суслов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Пиление ладони пальцами противоположной руки.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 xml:space="preserve">Принялась она за дело. 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 xml:space="preserve">Завизжала и запела. 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 xml:space="preserve">Ела, ела дуб, дуб. 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Поломала зуб, зуб.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lastRenderedPageBreak/>
        <w:t>C. Маршак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Примечание. Обратите внимание ребенка на то, что суставы сложенных пальцев напоминают зубья пилы.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Пиление (продольное и поперечное) ладони ребром ладони противоположной руки.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Пилит, пилит пила,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И жужжит, как пчела,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И визжит, и поет,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Соням спать не дает.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В. Сокол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Циркулярное растирание кистей рук (“намыливание” рук мылом).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Не секрет для нас с тобой,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 xml:space="preserve">Каждый знает это – 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Руки мой перед едой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И после туалета.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Разминание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Круговое разминание ладони подушечкой большого пальца противоположной руки.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Толстушка-</w:t>
      </w:r>
      <w:proofErr w:type="spellStart"/>
      <w:r w:rsidRPr="00A83E50">
        <w:rPr>
          <w:rFonts w:ascii="Times New Roman" w:hAnsi="Times New Roman" w:cs="Times New Roman"/>
          <w:sz w:val="28"/>
          <w:szCs w:val="28"/>
        </w:rPr>
        <w:t>ползушка</w:t>
      </w:r>
      <w:proofErr w:type="spellEnd"/>
      <w:r w:rsidRPr="00A83E50">
        <w:rPr>
          <w:rFonts w:ascii="Times New Roman" w:hAnsi="Times New Roman" w:cs="Times New Roman"/>
          <w:sz w:val="28"/>
          <w:szCs w:val="28"/>
        </w:rPr>
        <w:t>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Дом-завитушка,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Ползи по дорожке,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E50">
        <w:rPr>
          <w:rFonts w:ascii="Times New Roman" w:hAnsi="Times New Roman" w:cs="Times New Roman"/>
          <w:sz w:val="28"/>
          <w:szCs w:val="28"/>
        </w:rPr>
        <w:t>Ползи</w:t>
      </w:r>
      <w:proofErr w:type="gramEnd"/>
      <w:r w:rsidRPr="00A83E50">
        <w:rPr>
          <w:rFonts w:ascii="Times New Roman" w:hAnsi="Times New Roman" w:cs="Times New Roman"/>
          <w:sz w:val="28"/>
          <w:szCs w:val="28"/>
        </w:rPr>
        <w:t xml:space="preserve"> но ладошке,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Ползи, не спеши.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Рога покажи.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Немецкая народная песенка (перев. Л. Яхнина)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Желательно вместе с ребенком вспомнить, как медленно ползет улитка.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Щипцеобразное разминание (продольное и поперечное) мышечного валика локтевого края ладони.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Гуси, гуси!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E50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A83E50">
        <w:rPr>
          <w:rFonts w:ascii="Times New Roman" w:hAnsi="Times New Roman" w:cs="Times New Roman"/>
          <w:sz w:val="28"/>
          <w:szCs w:val="28"/>
        </w:rPr>
        <w:t>-га!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lastRenderedPageBreak/>
        <w:t>Есть хотите?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Да-да-да!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 xml:space="preserve">Так летите же домой. 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 xml:space="preserve">Серый волк под горой 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Не пускает нас домой.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Русский фольклор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Примечание. Предварительно попросите ребенка руками изобразить гуся.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Вибрация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E50">
        <w:rPr>
          <w:rFonts w:ascii="Times New Roman" w:hAnsi="Times New Roman" w:cs="Times New Roman"/>
          <w:sz w:val="28"/>
          <w:szCs w:val="28"/>
        </w:rPr>
        <w:t>Пунктирование</w:t>
      </w:r>
      <w:proofErr w:type="spellEnd"/>
      <w:r w:rsidRPr="00A83E50">
        <w:rPr>
          <w:rFonts w:ascii="Times New Roman" w:hAnsi="Times New Roman" w:cs="Times New Roman"/>
          <w:sz w:val="28"/>
          <w:szCs w:val="28"/>
        </w:rPr>
        <w:t xml:space="preserve"> двумя-пятью пальцами (игра на пианино).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Кто там топает по крыше?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Кап-кап-кап.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Чьи шаги всю ночь я слышу?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Кап-кап-кап.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Я усну теперь едва ли.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Кап-кап-кап.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Может, кошек подковали?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Кап-кап-кап.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A83E50">
        <w:rPr>
          <w:rFonts w:ascii="Times New Roman" w:hAnsi="Times New Roman" w:cs="Times New Roman"/>
          <w:sz w:val="28"/>
          <w:szCs w:val="28"/>
        </w:rPr>
        <w:t>Давитъянц</w:t>
      </w:r>
      <w:proofErr w:type="spellEnd"/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Поколачивание ладонной впадины кончиком указательного пальца противоположной руки.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Кто на розовой заре.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На росистом серебре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Барабанит, барабанит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По сосновой по коре?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Дятел петь захотел,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Дятел носом песню спел.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A83E50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lastRenderedPageBreak/>
        <w:t>Примечание. Сила удара зависит от угла наклона пальца по отношению к массируемой поверхности: чем больше угол, тем воздействие более сильное и глубокое.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Поколачивание ладони кончиками сложенных в щепоть пальцев.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Уложили дятла спать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В деревянную кровать.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Он в кровати всем назло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Продолбил себе дупло.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83E50">
        <w:rPr>
          <w:rFonts w:ascii="Times New Roman" w:hAnsi="Times New Roman" w:cs="Times New Roman"/>
          <w:sz w:val="28"/>
          <w:szCs w:val="28"/>
        </w:rPr>
        <w:t>Линъкова</w:t>
      </w:r>
      <w:proofErr w:type="spellEnd"/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Примечание. Обратите внимание ребенка на то, что кисть, сложенная в щепоть, напоминает голову птицы.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Поколачивание ладони кулаком противоположной руки.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Тук-тук-тук,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Молоток – мой лучший друг.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83E50">
        <w:rPr>
          <w:rFonts w:ascii="Times New Roman" w:hAnsi="Times New Roman" w:cs="Times New Roman"/>
          <w:sz w:val="28"/>
          <w:szCs w:val="28"/>
        </w:rPr>
        <w:t>Виеру</w:t>
      </w:r>
      <w:proofErr w:type="spellEnd"/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Примечание. Мягкость и эластичность поколачивания достигаются хорошим расслаблением мышц предплечья и кисти массирующей руки.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Поглаживание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Легкое плоскостное поглаживание тыльной поверхности кисти.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Во дворе у Толика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Маленькие кролики.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Беленькие кролики,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Целых восемь штук.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По утрам мы с Толиком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Кормим наших кроликов,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И едят морковку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Кролики из рук.</w:t>
      </w:r>
    </w:p>
    <w:p w:rsidR="00285D94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E50">
        <w:rPr>
          <w:rFonts w:ascii="Times New Roman" w:hAnsi="Times New Roman" w:cs="Times New Roman"/>
          <w:sz w:val="28"/>
          <w:szCs w:val="28"/>
        </w:rPr>
        <w:t>В. Кодрян</w:t>
      </w:r>
    </w:p>
    <w:p w:rsidR="00F31649" w:rsidRPr="00A83E50" w:rsidRDefault="00285D94" w:rsidP="00A83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3E50">
        <w:rPr>
          <w:rFonts w:ascii="Times New Roman" w:hAnsi="Times New Roman" w:cs="Times New Roman"/>
          <w:sz w:val="28"/>
          <w:szCs w:val="28"/>
        </w:rPr>
        <w:t>Примечание. Массируемая рука “изображает” кролика, а массирующая гладит ласковыми, аккуратными движениями.</w:t>
      </w:r>
    </w:p>
    <w:sectPr w:rsidR="00F31649" w:rsidRPr="00A8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8B"/>
    <w:rsid w:val="00285D94"/>
    <w:rsid w:val="00A83E50"/>
    <w:rsid w:val="00E0238B"/>
    <w:rsid w:val="00F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2933-2DCD-4135-8D74-7103B6F3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1184</Words>
  <Characters>6750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 Vitalik</dc:creator>
  <cp:keywords/>
  <dc:description/>
  <cp:lastModifiedBy>Kulikov Vitalik</cp:lastModifiedBy>
  <cp:revision>3</cp:revision>
  <dcterms:created xsi:type="dcterms:W3CDTF">2013-07-04T06:09:00Z</dcterms:created>
  <dcterms:modified xsi:type="dcterms:W3CDTF">2013-07-17T08:08:00Z</dcterms:modified>
</cp:coreProperties>
</file>