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9" w:rsidRDefault="009743F9" w:rsidP="009743F9">
      <w:pPr>
        <w:jc w:val="center"/>
        <w:rPr>
          <w:b/>
          <w:sz w:val="24"/>
        </w:rPr>
      </w:pPr>
      <w:r>
        <w:rPr>
          <w:b/>
          <w:sz w:val="24"/>
        </w:rPr>
        <w:t>Схема лингвистического анализа текста.</w:t>
      </w:r>
    </w:p>
    <w:p w:rsidR="009743F9" w:rsidRDefault="009743F9" w:rsidP="009743F9">
      <w:pPr>
        <w:jc w:val="center"/>
        <w:rPr>
          <w:b/>
          <w:sz w:val="12"/>
        </w:rPr>
      </w:pPr>
    </w:p>
    <w:p w:rsidR="009743F9" w:rsidRDefault="009743F9" w:rsidP="009743F9">
      <w:pPr>
        <w:numPr>
          <w:ilvl w:val="3"/>
          <w:numId w:val="1"/>
        </w:numPr>
        <w:ind w:left="1080"/>
        <w:jc w:val="both"/>
        <w:rPr>
          <w:sz w:val="22"/>
        </w:rPr>
      </w:pPr>
      <w:r>
        <w:rPr>
          <w:sz w:val="22"/>
        </w:rPr>
        <w:t>Какого типа речи текст перед вами?</w:t>
      </w:r>
    </w:p>
    <w:p w:rsidR="009743F9" w:rsidRDefault="009743F9" w:rsidP="009743F9">
      <w:pPr>
        <w:numPr>
          <w:ilvl w:val="3"/>
          <w:numId w:val="1"/>
        </w:numPr>
        <w:tabs>
          <w:tab w:val="num" w:pos="1080"/>
        </w:tabs>
        <w:ind w:hanging="2520"/>
        <w:jc w:val="both"/>
        <w:rPr>
          <w:sz w:val="22"/>
        </w:rPr>
      </w:pPr>
      <w:proofErr w:type="gramStart"/>
      <w:r>
        <w:rPr>
          <w:sz w:val="22"/>
        </w:rPr>
        <w:t xml:space="preserve">Какова композиция текста (количество смысловых частей, </w:t>
      </w:r>
      <w:proofErr w:type="gramEnd"/>
    </w:p>
    <w:p w:rsidR="009743F9" w:rsidRDefault="009743F9" w:rsidP="009743F9">
      <w:pPr>
        <w:ind w:left="720"/>
        <w:jc w:val="both"/>
        <w:rPr>
          <w:sz w:val="22"/>
        </w:rPr>
      </w:pPr>
      <w:r>
        <w:rPr>
          <w:sz w:val="22"/>
        </w:rPr>
        <w:t xml:space="preserve">      </w:t>
      </w:r>
      <w:proofErr w:type="spellStart"/>
      <w:proofErr w:type="gramStart"/>
      <w:r>
        <w:rPr>
          <w:sz w:val="22"/>
        </w:rPr>
        <w:t>микротемы</w:t>
      </w:r>
      <w:proofErr w:type="spellEnd"/>
      <w:r>
        <w:rPr>
          <w:sz w:val="22"/>
        </w:rPr>
        <w:t xml:space="preserve"> этих частей).</w:t>
      </w:r>
      <w:proofErr w:type="gramEnd"/>
    </w:p>
    <w:p w:rsidR="009743F9" w:rsidRDefault="009743F9" w:rsidP="009743F9">
      <w:pPr>
        <w:numPr>
          <w:ilvl w:val="3"/>
          <w:numId w:val="1"/>
        </w:numPr>
        <w:tabs>
          <w:tab w:val="left" w:pos="1080"/>
        </w:tabs>
        <w:ind w:left="1080"/>
        <w:jc w:val="both"/>
        <w:rPr>
          <w:sz w:val="22"/>
        </w:rPr>
      </w:pPr>
      <w:r>
        <w:rPr>
          <w:sz w:val="22"/>
        </w:rPr>
        <w:t>Каков характер связи предложений текста (цепная или параллельная)?</w:t>
      </w:r>
    </w:p>
    <w:p w:rsidR="009743F9" w:rsidRDefault="009743F9" w:rsidP="009743F9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 xml:space="preserve">С </w:t>
      </w:r>
      <w:proofErr w:type="gramStart"/>
      <w:r>
        <w:rPr>
          <w:sz w:val="22"/>
        </w:rPr>
        <w:t>помощью</w:t>
      </w:r>
      <w:proofErr w:type="gramEnd"/>
      <w:r>
        <w:rPr>
          <w:sz w:val="22"/>
        </w:rPr>
        <w:t xml:space="preserve"> каких средств осуществляется связь между предложениями в тексте (лексических и грамматических)?</w:t>
      </w:r>
    </w:p>
    <w:p w:rsidR="009743F9" w:rsidRDefault="009743F9" w:rsidP="009743F9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К какому стилю речи относится текст (научно-популярный, публицистический, художественный, официально-деловой, разговорный)?</w:t>
      </w:r>
    </w:p>
    <w:p w:rsidR="009743F9" w:rsidRDefault="009743F9" w:rsidP="009743F9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 xml:space="preserve">Какова тема текста? За </w:t>
      </w:r>
      <w:proofErr w:type="gramStart"/>
      <w:r>
        <w:rPr>
          <w:sz w:val="22"/>
        </w:rPr>
        <w:t>счёт</w:t>
      </w:r>
      <w:proofErr w:type="gramEnd"/>
      <w:r>
        <w:rPr>
          <w:sz w:val="22"/>
        </w:rPr>
        <w:t xml:space="preserve"> каких средств языка передаётся единство темы?</w:t>
      </w:r>
    </w:p>
    <w:p w:rsidR="009743F9" w:rsidRDefault="009743F9" w:rsidP="009743F9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6"/>
        </w:rPr>
      </w:pPr>
      <w:r>
        <w:rPr>
          <w:sz w:val="22"/>
        </w:rPr>
        <w:t>Какова идея текста (основная мысль)?</w:t>
      </w:r>
      <w:bookmarkStart w:id="0" w:name="_GoBack"/>
      <w:bookmarkEnd w:id="0"/>
    </w:p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Алгоритм лингвистического анализа текста</w:t>
      </w:r>
    </w:p>
    <w:p w:rsidR="009743F9" w:rsidRDefault="009743F9" w:rsidP="009743F9">
      <w:pPr>
        <w:numPr>
          <w:ilvl w:val="6"/>
          <w:numId w:val="1"/>
        </w:numPr>
        <w:tabs>
          <w:tab w:val="num" w:pos="1134"/>
        </w:tabs>
        <w:ind w:left="1134" w:hanging="425"/>
        <w:jc w:val="both"/>
        <w:rPr>
          <w:b/>
          <w:sz w:val="26"/>
        </w:rPr>
      </w:pPr>
      <w:r>
        <w:rPr>
          <w:b/>
          <w:sz w:val="24"/>
        </w:rPr>
        <w:t>Общие стилистические особенности данного текста</w:t>
      </w:r>
    </w:p>
    <w:p w:rsidR="009743F9" w:rsidRDefault="009743F9" w:rsidP="009743F9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Научный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Логичность изложения, точность, отвлечённость и обобщённость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4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Публицистический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Логичность, образность, </w:t>
            </w:r>
            <w:proofErr w:type="spellStart"/>
            <w:r>
              <w:rPr>
                <w:sz w:val="22"/>
              </w:rPr>
              <w:t>оценочность</w:t>
            </w:r>
            <w:proofErr w:type="spellEnd"/>
            <w:r>
              <w:rPr>
                <w:sz w:val="22"/>
              </w:rPr>
              <w:t xml:space="preserve">, эмоциональность, </w:t>
            </w:r>
            <w:proofErr w:type="spellStart"/>
            <w:r>
              <w:rPr>
                <w:sz w:val="22"/>
              </w:rPr>
              <w:t>призывность</w:t>
            </w:r>
            <w:proofErr w:type="spellEnd"/>
            <w:r>
              <w:rPr>
                <w:sz w:val="22"/>
              </w:rPr>
              <w:t>, страстность, доступность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Художественный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Образность, использование изобразительно-выразительных средств языка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6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Официально-деловой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Неличный характер, точность формулировок, </w:t>
            </w:r>
            <w:proofErr w:type="spellStart"/>
            <w:r>
              <w:rPr>
                <w:sz w:val="22"/>
              </w:rPr>
              <w:t>стандартизированность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сте-реотипность</w:t>
            </w:r>
            <w:proofErr w:type="spellEnd"/>
            <w:proofErr w:type="gramEnd"/>
            <w:r>
              <w:rPr>
                <w:sz w:val="22"/>
              </w:rPr>
              <w:t xml:space="preserve"> построения текста, долженствующий, предписывающий характер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Разговорный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Неофициальность, непринуждённость, неподготовленность речи, устная форма общения</w:t>
            </w:r>
          </w:p>
        </w:tc>
      </w:tr>
    </w:tbl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2. Жанровые особенности текста</w:t>
      </w:r>
    </w:p>
    <w:p w:rsidR="009743F9" w:rsidRDefault="009743F9" w:rsidP="009743F9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73"/>
      </w:tblGrid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pStyle w:val="1"/>
              <w:rPr>
                <w:sz w:val="22"/>
              </w:rPr>
            </w:pPr>
            <w:r>
              <w:rPr>
                <w:sz w:val="22"/>
              </w:rPr>
              <w:t xml:space="preserve">Научный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Статья из журнала или сборника, энциклопедии, словаря, фрагменты из монографии, диссертации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pStyle w:val="3"/>
            </w:pPr>
            <w:r>
              <w:t xml:space="preserve">Публицистический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Статья, заметка, путевой очерк (дорожные впечатления: зарисовки быта людей, природы), портретный очерк (личность человека, его ха-</w:t>
            </w:r>
            <w:proofErr w:type="spellStart"/>
            <w:r>
              <w:rPr>
                <w:sz w:val="22"/>
              </w:rPr>
              <w:t>рактер</w:t>
            </w:r>
            <w:proofErr w:type="spellEnd"/>
            <w:r>
              <w:rPr>
                <w:sz w:val="22"/>
              </w:rPr>
              <w:t>), проблемный очерк (поднимается какая-то социально значимая проблема (например, экологическая), анализируются пути её решения)</w:t>
            </w:r>
            <w:proofErr w:type="gramEnd"/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Художественный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Рассказ, притча, лирическое стихотворение, фрагменты из повести, романа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Официально-деловой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Заявление, доверенность, заявка, объяснительная записка, докладная записка, автобиография, заявка</w:t>
            </w:r>
          </w:p>
        </w:tc>
      </w:tr>
    </w:tbl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3. Лексические средства выразительности</w:t>
      </w:r>
    </w:p>
    <w:p w:rsidR="009743F9" w:rsidRDefault="009743F9" w:rsidP="009743F9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45"/>
      </w:tblGrid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pStyle w:val="1"/>
              <w:rPr>
                <w:sz w:val="22"/>
              </w:rPr>
            </w:pPr>
          </w:p>
          <w:p w:rsidR="009743F9" w:rsidRDefault="009743F9">
            <w:pPr>
              <w:pStyle w:val="1"/>
              <w:rPr>
                <w:sz w:val="22"/>
              </w:rPr>
            </w:pPr>
            <w:r>
              <w:rPr>
                <w:sz w:val="22"/>
              </w:rPr>
              <w:t xml:space="preserve">Научный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Однозначность слова; частая повторяемость ключевых слов; отсутствие образных средств; слова стилистически нейтральные, т.е. общеупотребительные; общенаучные слова (</w:t>
            </w:r>
            <w:r>
              <w:rPr>
                <w:i/>
                <w:sz w:val="22"/>
              </w:rPr>
              <w:t>детали,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аналогия, энергия</w:t>
            </w:r>
            <w:r>
              <w:rPr>
                <w:sz w:val="22"/>
              </w:rPr>
              <w:t>); термины, т.е. узкоспециальные слова</w:t>
            </w:r>
            <w:proofErr w:type="gramEnd"/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Публицистический</w:t>
            </w: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Общественно-политическая лексика, лексика, обозначающая понятия морали, этики, медицины, экономики, психологии, средства эмоционального </w:t>
            </w:r>
            <w:proofErr w:type="spellStart"/>
            <w:r>
              <w:rPr>
                <w:sz w:val="22"/>
              </w:rPr>
              <w:t>воздей-ствия</w:t>
            </w:r>
            <w:proofErr w:type="spellEnd"/>
            <w:r>
              <w:rPr>
                <w:sz w:val="22"/>
              </w:rPr>
              <w:t>, эпитеты, сравнения, метафоры, риторические вопросы и обращения, лексические повторы, градации (</w:t>
            </w:r>
            <w:r>
              <w:rPr>
                <w:i/>
                <w:sz w:val="22"/>
              </w:rPr>
              <w:t>нельзя терять ни одной минуты, ни одного дня</w:t>
            </w:r>
            <w:r>
              <w:rPr>
                <w:sz w:val="22"/>
              </w:rPr>
              <w:t>);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фразеологические обороты, пословицы, поговорки, использование литературных цитат, языковых средств юмора, сатиры, иронии (остроумных сравнений, иронических вставок, каламбуров) (</w:t>
            </w:r>
            <w:r>
              <w:rPr>
                <w:i/>
                <w:sz w:val="22"/>
              </w:rPr>
              <w:t>эмоциональные средства языка сочетаются со строгой логической доказательностью, смысловым выделением особо важных слов, оборотов, отдельных частей высказывания)</w:t>
            </w:r>
            <w:r>
              <w:rPr>
                <w:sz w:val="22"/>
              </w:rPr>
              <w:t xml:space="preserve"> </w:t>
            </w:r>
            <w:proofErr w:type="gramEnd"/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Художественный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Могут употребляться слова высокого, поэтического стиля, книжная лексика и просторечия, диалектизмы, профессионально-деловые обороты речи и лексики, публицистического стиля; синонимы, антонимы, паронимы, омонимы, архаизмы, старославянизмы, неологизмы</w:t>
            </w:r>
            <w:proofErr w:type="gramEnd"/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Официально-деловой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Стандартные обороты, специальная терминология, устойчивые словосочетания неэмоционального характера</w:t>
            </w:r>
          </w:p>
        </w:tc>
      </w:tr>
    </w:tbl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pStyle w:val="a3"/>
      </w:pPr>
      <w:r>
        <w:lastRenderedPageBreak/>
        <w:tab/>
      </w:r>
    </w:p>
    <w:p w:rsidR="009743F9" w:rsidRDefault="009743F9" w:rsidP="009743F9">
      <w:pPr>
        <w:pStyle w:val="a3"/>
        <w:ind w:firstLine="705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Средства художественной выразительности, характерные для художественного и публицистического стилей:</w:t>
      </w:r>
      <w:proofErr w:type="gramEnd"/>
    </w:p>
    <w:p w:rsidR="009743F9" w:rsidRDefault="009743F9" w:rsidP="009743F9">
      <w:pPr>
        <w:numPr>
          <w:ilvl w:val="0"/>
          <w:numId w:val="2"/>
        </w:numPr>
        <w:tabs>
          <w:tab w:val="num" w:pos="900"/>
        </w:tabs>
        <w:jc w:val="both"/>
        <w:rPr>
          <w:sz w:val="22"/>
        </w:rPr>
      </w:pPr>
      <w:proofErr w:type="gramStart"/>
      <w:r>
        <w:rPr>
          <w:i/>
          <w:sz w:val="22"/>
        </w:rPr>
        <w:t>тропы:</w:t>
      </w:r>
      <w:r>
        <w:rPr>
          <w:sz w:val="22"/>
        </w:rPr>
        <w:t xml:space="preserve"> эпитет, сравнение, метафора, метонимия, олицетворение; гипербола, аллегория, литота, перифраза, синекдоха;</w:t>
      </w:r>
      <w:proofErr w:type="gramEnd"/>
    </w:p>
    <w:p w:rsidR="009743F9" w:rsidRDefault="009743F9" w:rsidP="009743F9">
      <w:pPr>
        <w:numPr>
          <w:ilvl w:val="0"/>
          <w:numId w:val="2"/>
        </w:numPr>
        <w:tabs>
          <w:tab w:val="num" w:pos="900"/>
        </w:tabs>
        <w:jc w:val="both"/>
        <w:rPr>
          <w:sz w:val="26"/>
        </w:rPr>
      </w:pPr>
      <w:proofErr w:type="gramStart"/>
      <w:r>
        <w:rPr>
          <w:i/>
          <w:sz w:val="22"/>
        </w:rPr>
        <w:t>стилистические фигуры:</w:t>
      </w:r>
      <w:r>
        <w:rPr>
          <w:sz w:val="22"/>
        </w:rPr>
        <w:t xml:space="preserve"> анафора, антитеза, градация, инверсия, параллелизм, риторический вопрос, риторическое обращение, умолчание, эллипсис, эпифора</w:t>
      </w:r>
      <w:proofErr w:type="gramEnd"/>
    </w:p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ind w:left="705"/>
        <w:jc w:val="both"/>
        <w:rPr>
          <w:b/>
          <w:sz w:val="24"/>
        </w:rPr>
      </w:pPr>
      <w:r>
        <w:rPr>
          <w:b/>
          <w:sz w:val="24"/>
        </w:rPr>
        <w:t>5. Фонетический уровень – звуковые образные средства</w:t>
      </w:r>
    </w:p>
    <w:p w:rsidR="009743F9" w:rsidRDefault="009743F9" w:rsidP="009743F9">
      <w:pPr>
        <w:jc w:val="both"/>
        <w:rPr>
          <w:sz w:val="22"/>
        </w:rPr>
      </w:pPr>
      <w:r>
        <w:rPr>
          <w:sz w:val="26"/>
        </w:rPr>
        <w:tab/>
      </w:r>
      <w:r>
        <w:rPr>
          <w:i/>
          <w:sz w:val="22"/>
        </w:rPr>
        <w:t xml:space="preserve">Средства словесной инструментовки: </w:t>
      </w:r>
      <w:r>
        <w:rPr>
          <w:sz w:val="22"/>
        </w:rPr>
        <w:t>повторение согласных звуков (аллитерация), гласных звуков (ассонанс) с целью усиления изобразительности текста.</w:t>
      </w:r>
    </w:p>
    <w:p w:rsidR="009743F9" w:rsidRDefault="009743F9" w:rsidP="009743F9">
      <w:pPr>
        <w:jc w:val="both"/>
        <w:rPr>
          <w:sz w:val="12"/>
        </w:rPr>
      </w:pPr>
    </w:p>
    <w:p w:rsidR="009743F9" w:rsidRDefault="009743F9" w:rsidP="009743F9">
      <w:pPr>
        <w:jc w:val="both"/>
        <w:rPr>
          <w:b/>
          <w:sz w:val="24"/>
        </w:rPr>
      </w:pPr>
      <w:r>
        <w:rPr>
          <w:sz w:val="26"/>
        </w:rPr>
        <w:tab/>
      </w:r>
      <w:r>
        <w:rPr>
          <w:b/>
          <w:sz w:val="24"/>
        </w:rPr>
        <w:t>6. Морфологические средства выразительности</w:t>
      </w:r>
    </w:p>
    <w:p w:rsidR="009743F9" w:rsidRDefault="009743F9" w:rsidP="009743F9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45"/>
      </w:tblGrid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pStyle w:val="1"/>
              <w:rPr>
                <w:sz w:val="22"/>
              </w:rPr>
            </w:pPr>
            <w:r>
              <w:rPr>
                <w:sz w:val="22"/>
              </w:rPr>
              <w:t xml:space="preserve">Научный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Преобладание существительных; употребление существительных среднего рода (</w:t>
            </w:r>
            <w:r>
              <w:rPr>
                <w:i/>
                <w:sz w:val="22"/>
              </w:rPr>
              <w:t>образование, свойство</w:t>
            </w:r>
            <w:r>
              <w:rPr>
                <w:sz w:val="22"/>
              </w:rPr>
              <w:t>); использование отглагольных существительных; использование глаголов в обобщённо-отвлечённом значении (</w:t>
            </w:r>
            <w:r>
              <w:rPr>
                <w:i/>
                <w:sz w:val="22"/>
              </w:rPr>
              <w:t>речь идёт о проблемах, привести к общему знаменателю</w:t>
            </w:r>
            <w:r>
              <w:rPr>
                <w:sz w:val="22"/>
              </w:rPr>
              <w:t>); широкое употребление формы несовершенного вида; преобладание местоимений 3-го лица; частое употребление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Публицистический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Использование существительных в родительном падеже в роли </w:t>
            </w:r>
            <w:proofErr w:type="spellStart"/>
            <w:proofErr w:type="gramStart"/>
            <w:r>
              <w:rPr>
                <w:sz w:val="22"/>
              </w:rPr>
              <w:t>несогласован-ных</w:t>
            </w:r>
            <w:proofErr w:type="spellEnd"/>
            <w:proofErr w:type="gramEnd"/>
            <w:r>
              <w:rPr>
                <w:sz w:val="22"/>
              </w:rPr>
              <w:t xml:space="preserve"> определений (</w:t>
            </w:r>
            <w:r>
              <w:rPr>
                <w:i/>
                <w:sz w:val="22"/>
              </w:rPr>
              <w:t>голос мира, страны ближнего зарубежья);</w:t>
            </w:r>
            <w:r>
              <w:rPr>
                <w:sz w:val="22"/>
              </w:rPr>
              <w:t xml:space="preserve"> глаголов в повелительном наклонении, возвратных глаголов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Художественный</w:t>
            </w: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Насыщенность текста глаголами (интенсивность действия, движение, динамичность действия); </w:t>
            </w:r>
            <w:proofErr w:type="spellStart"/>
            <w:r>
              <w:rPr>
                <w:sz w:val="22"/>
              </w:rPr>
              <w:t>безглагольность</w:t>
            </w:r>
            <w:proofErr w:type="spellEnd"/>
            <w:r>
              <w:rPr>
                <w:sz w:val="22"/>
              </w:rPr>
              <w:t xml:space="preserve">; наличие инфинитивов придаёт тексту отвлечённый вневременной, внеличностный характер; большое количество причастий – образное описание предмета и представление его признаков в динамике; время и наклонение; экспрессивное использование разных категорий падежа (например, конструкции с </w:t>
            </w:r>
            <w:r>
              <w:rPr>
                <w:i/>
                <w:sz w:val="22"/>
              </w:rPr>
              <w:t>творительным</w:t>
            </w:r>
            <w:r>
              <w:rPr>
                <w:sz w:val="22"/>
              </w:rPr>
              <w:t xml:space="preserve"> падежом придают живописность, непринуждённость описаниям (</w:t>
            </w:r>
            <w:r>
              <w:rPr>
                <w:i/>
                <w:sz w:val="22"/>
              </w:rPr>
              <w:t>петь щеглёнком);</w:t>
            </w:r>
            <w:r>
              <w:rPr>
                <w:sz w:val="22"/>
              </w:rPr>
              <w:t xml:space="preserve"> употребление кратких прилагательных.</w:t>
            </w:r>
            <w:proofErr w:type="gramEnd"/>
            <w:r>
              <w:rPr>
                <w:sz w:val="22"/>
              </w:rPr>
              <w:t xml:space="preserve"> Достигается особая экспрессия текста; местоимения (личные и притяжательные – оттенок искренности взволнованности; неопределённые – «отдаляют» события и предметы)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Официально-деловой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Отсутствие форм глаголов 1-го и 2-го лица и личных местоимений 1-го 2-го лица, а формы 3-го лица глагола и местоимения используются в неопределённом значении; употребление собирательных существительных (</w:t>
            </w:r>
            <w:r>
              <w:rPr>
                <w:i/>
                <w:sz w:val="22"/>
              </w:rPr>
              <w:t>выборы, граждане);</w:t>
            </w:r>
            <w:r>
              <w:rPr>
                <w:sz w:val="22"/>
              </w:rPr>
              <w:t xml:space="preserve"> употребление глаголов несовершенного вида (в уставах, кодексах), совершенного вида (в протоколах собраний); предлогов (</w:t>
            </w:r>
            <w:r>
              <w:rPr>
                <w:i/>
                <w:sz w:val="22"/>
              </w:rPr>
              <w:t>в соответствии, в связи, согласно…);</w:t>
            </w:r>
            <w:r>
              <w:rPr>
                <w:sz w:val="22"/>
              </w:rPr>
              <w:t xml:space="preserve"> отглагольных существительных в форме родительного падежа;</w:t>
            </w:r>
            <w:proofErr w:type="gramEnd"/>
            <w:r>
              <w:rPr>
                <w:sz w:val="22"/>
              </w:rPr>
              <w:t xml:space="preserve"> существительные мужского рода для обозначения лиц женского пола по их профессии</w:t>
            </w:r>
          </w:p>
        </w:tc>
      </w:tr>
    </w:tbl>
    <w:p w:rsidR="009743F9" w:rsidRDefault="009743F9" w:rsidP="009743F9">
      <w:pPr>
        <w:jc w:val="both"/>
        <w:rPr>
          <w:b/>
          <w:sz w:val="12"/>
        </w:rPr>
      </w:pPr>
    </w:p>
    <w:p w:rsidR="009743F9" w:rsidRDefault="009743F9" w:rsidP="009743F9">
      <w:pPr>
        <w:jc w:val="both"/>
        <w:rPr>
          <w:b/>
          <w:sz w:val="12"/>
        </w:rPr>
      </w:pPr>
      <w:r>
        <w:rPr>
          <w:b/>
          <w:sz w:val="26"/>
        </w:rPr>
        <w:tab/>
      </w:r>
      <w:r>
        <w:rPr>
          <w:b/>
          <w:sz w:val="24"/>
        </w:rPr>
        <w:t>7. Синтаксические средства выразительности</w:t>
      </w:r>
    </w:p>
    <w:p w:rsidR="009743F9" w:rsidRDefault="009743F9" w:rsidP="009743F9">
      <w:pPr>
        <w:jc w:val="both"/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845"/>
      </w:tblGrid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pStyle w:val="2"/>
              <w:rPr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Научный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Прямой порядок слов; широкое использование словосочетаний существительное + </w:t>
            </w:r>
            <w:proofErr w:type="gramStart"/>
            <w:r>
              <w:rPr>
                <w:sz w:val="22"/>
              </w:rPr>
              <w:t>существительное</w:t>
            </w:r>
            <w:proofErr w:type="gramEnd"/>
            <w:r>
              <w:rPr>
                <w:sz w:val="22"/>
              </w:rPr>
              <w:t xml:space="preserve"> в родительном падеже; преобладание неопределённо-личных и безличных предложений; обилие сложных предложений; частое употребление причастных и деепричастных оборотов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Публицистический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однородных членов, вводных слов и предложений, причастных и деепричастных оборотов, сложных предложений</w:t>
            </w:r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</w:p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Художественный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Преобладающие в данном тексте типы предложений (повествовательные, вопросительные, восклицательные); полные и неполные предложения; двусоставные и односоставные (экспрессия односоставных предложений, особенно назывных (в них заложены огромные изобразительные возможности; типы связи частей сложного предложения </w:t>
            </w:r>
            <w:proofErr w:type="gramEnd"/>
          </w:p>
        </w:tc>
      </w:tr>
      <w:tr w:rsidR="009743F9" w:rsidTr="009743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Официально-деловой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9" w:rsidRDefault="009743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Осложнённые простые предложения (обособленные обороты, однородные члены)</w:t>
            </w:r>
          </w:p>
        </w:tc>
      </w:tr>
    </w:tbl>
    <w:p w:rsidR="009743F9" w:rsidRDefault="009743F9" w:rsidP="009743F9">
      <w:pPr>
        <w:jc w:val="both"/>
        <w:rPr>
          <w:sz w:val="26"/>
        </w:rPr>
      </w:pPr>
    </w:p>
    <w:p w:rsidR="009743F9" w:rsidRDefault="009743F9" w:rsidP="009743F9">
      <w:pPr>
        <w:jc w:val="both"/>
        <w:rPr>
          <w:sz w:val="26"/>
        </w:rPr>
      </w:pPr>
    </w:p>
    <w:p w:rsidR="007F31FB" w:rsidRDefault="007F31FB"/>
    <w:sectPr w:rsidR="007F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206"/>
    <w:multiLevelType w:val="singleLevel"/>
    <w:tmpl w:val="7BAAD04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25F2349"/>
    <w:multiLevelType w:val="multilevel"/>
    <w:tmpl w:val="F75E63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84"/>
    <w:rsid w:val="005D3F84"/>
    <w:rsid w:val="007F31FB"/>
    <w:rsid w:val="00894C23"/>
    <w:rsid w:val="009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3F9"/>
    <w:pPr>
      <w:keepNext/>
      <w:jc w:val="both"/>
      <w:outlineLvl w:val="0"/>
    </w:pPr>
    <w:rPr>
      <w:i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743F9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nhideWhenUsed/>
    <w:qFormat/>
    <w:rsid w:val="009743F9"/>
    <w:pPr>
      <w:keepNext/>
      <w:jc w:val="both"/>
      <w:outlineLvl w:val="2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3F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743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43F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43F9"/>
    <w:pPr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9743F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3F9"/>
    <w:pPr>
      <w:keepNext/>
      <w:jc w:val="both"/>
      <w:outlineLvl w:val="0"/>
    </w:pPr>
    <w:rPr>
      <w:i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743F9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nhideWhenUsed/>
    <w:qFormat/>
    <w:rsid w:val="009743F9"/>
    <w:pPr>
      <w:keepNext/>
      <w:jc w:val="both"/>
      <w:outlineLvl w:val="2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3F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743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43F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43F9"/>
    <w:pPr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9743F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Кнопа</dc:creator>
  <cp:keywords/>
  <dc:description/>
  <cp:lastModifiedBy>Кнопа</cp:lastModifiedBy>
  <cp:revision>2</cp:revision>
  <dcterms:created xsi:type="dcterms:W3CDTF">2013-01-01T07:11:00Z</dcterms:created>
  <dcterms:modified xsi:type="dcterms:W3CDTF">2013-01-01T12:31:00Z</dcterms:modified>
</cp:coreProperties>
</file>