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D15" w:rsidRPr="003B3903" w:rsidRDefault="00CE4D15" w:rsidP="003B3903">
      <w:pPr>
        <w:pStyle w:val="a4"/>
        <w:jc w:val="center"/>
        <w:rPr>
          <w:sz w:val="32"/>
          <w:szCs w:val="32"/>
        </w:rPr>
      </w:pPr>
      <w:r w:rsidRPr="003B3903">
        <w:rPr>
          <w:rStyle w:val="a3"/>
          <w:sz w:val="32"/>
          <w:szCs w:val="32"/>
        </w:rPr>
        <w:t>Развитие мелкой моторики</w:t>
      </w:r>
      <w:r w:rsidR="00DB1B29">
        <w:rPr>
          <w:rStyle w:val="a3"/>
          <w:sz w:val="32"/>
          <w:szCs w:val="32"/>
        </w:rPr>
        <w:t xml:space="preserve"> пальцев</w:t>
      </w:r>
      <w:r w:rsidRPr="003B3903">
        <w:rPr>
          <w:rStyle w:val="a3"/>
          <w:sz w:val="32"/>
          <w:szCs w:val="32"/>
        </w:rPr>
        <w:t xml:space="preserve"> рук у дошкольников посредствам использования нетрадиционных видов </w:t>
      </w:r>
      <w:r w:rsidR="003B3903" w:rsidRPr="003B3903">
        <w:rPr>
          <w:rStyle w:val="a3"/>
          <w:sz w:val="32"/>
          <w:szCs w:val="32"/>
        </w:rPr>
        <w:t xml:space="preserve"> изобразительной </w:t>
      </w:r>
      <w:r w:rsidRPr="003B3903">
        <w:rPr>
          <w:rStyle w:val="a3"/>
          <w:sz w:val="32"/>
          <w:szCs w:val="32"/>
        </w:rPr>
        <w:t>деятельности.</w:t>
      </w:r>
    </w:p>
    <w:p w:rsidR="00CE4D15" w:rsidRPr="003B3903" w:rsidRDefault="00CE4D15" w:rsidP="00CE4D15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B3903">
        <w:rPr>
          <w:rFonts w:ascii="Times New Roman" w:hAnsi="Times New Roman" w:cs="Times New Roman"/>
        </w:rPr>
        <w:tab/>
      </w:r>
      <w:r w:rsidRPr="003B390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"Руки дают человеку голову,</w:t>
      </w:r>
    </w:p>
    <w:p w:rsidR="00CE4D15" w:rsidRPr="003B3903" w:rsidRDefault="00CE4D15" w:rsidP="00CE4D15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B390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затем поумневшая голова учит руки,</w:t>
      </w:r>
    </w:p>
    <w:p w:rsidR="00CE4D15" w:rsidRPr="003B3903" w:rsidRDefault="00CE4D15" w:rsidP="00CE4D15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B390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а умелые руки способствуют развитию мозга".</w:t>
      </w:r>
    </w:p>
    <w:p w:rsidR="00CE4D15" w:rsidRPr="003B3903" w:rsidRDefault="00DB1B29" w:rsidP="00DB1B29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CE4D15" w:rsidRPr="003B390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И.П. Павлов.</w:t>
      </w:r>
    </w:p>
    <w:p w:rsidR="00CE4D15" w:rsidRPr="003B3903" w:rsidRDefault="00CE4D15" w:rsidP="00DB1B29">
      <w:pPr>
        <w:spacing w:before="100" w:beforeAutospacing="1" w:after="100" w:afterAutospacing="1"/>
        <w:ind w:left="340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3B3903">
        <w:rPr>
          <w:rFonts w:ascii="Times New Roman" w:hAnsi="Times New Roman" w:cs="Times New Roman"/>
          <w:sz w:val="24"/>
          <w:szCs w:val="24"/>
        </w:rPr>
        <w:t>У большинства современных детей отмечается общее моторное отставание. Двадцать лет назад «бытовых» занятий</w:t>
      </w:r>
      <w:proofErr w:type="gramStart"/>
      <w:r w:rsidRPr="003B39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3903">
        <w:rPr>
          <w:rFonts w:ascii="Times New Roman" w:hAnsi="Times New Roman" w:cs="Times New Roman"/>
          <w:sz w:val="24"/>
          <w:szCs w:val="24"/>
        </w:rPr>
        <w:t xml:space="preserve"> которые развивали пальцы руки, было великое множество. Родителям, а вместе с ними и детям приходилось больше делать руками: перебирать крупу, стирать бельё, вязать, вышивать. Сейчас на каждое занятие есть по машине. Даже родители покупают  обувь на «липучках», куртки</w:t>
      </w:r>
      <w:proofErr w:type="gramStart"/>
      <w:r w:rsidRPr="003B39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3903">
        <w:rPr>
          <w:rFonts w:ascii="Times New Roman" w:hAnsi="Times New Roman" w:cs="Times New Roman"/>
          <w:sz w:val="24"/>
          <w:szCs w:val="24"/>
        </w:rPr>
        <w:t xml:space="preserve"> кофточки и другую одежду на «молниях» или кнопках. Все это экономит время и силы родителей и педагогов,  но замедляет развитие движений пальцев ребенка. </w:t>
      </w:r>
      <w:r w:rsidRPr="003B390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                                 Исследователи института физиологии детей и подростков установили, что если движения пальцев соответствуют возрасту, то и речь соответствует возрасту, а если развитие мелкой моторики отстает, то и речь не соответствует возрастным нормам. Это происходит потому, что центры, ответственные за движения руки и артикуляционные движения находятся в коре головного мозга в ближайшем соседстве.</w:t>
      </w:r>
    </w:p>
    <w:p w:rsidR="00CE4D15" w:rsidRPr="003B3903" w:rsidRDefault="00CE4D15" w:rsidP="00DB1B2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3B3903">
        <w:rPr>
          <w:rFonts w:ascii="Times New Roman" w:hAnsi="Times New Roman" w:cs="Times New Roman"/>
          <w:sz w:val="24"/>
          <w:szCs w:val="24"/>
        </w:rPr>
        <w:t>Не так давно в Японии, стране передовой по части разных новшеств, был отмечен следующий парадокс: дети, с самого раннего возраста усаживаемые за компьютер и овладевающие письмом с помощью клавиату</w:t>
      </w:r>
      <w:r w:rsidR="003B3903" w:rsidRPr="003B3903">
        <w:rPr>
          <w:rFonts w:ascii="Times New Roman" w:hAnsi="Times New Roman" w:cs="Times New Roman"/>
          <w:sz w:val="24"/>
          <w:szCs w:val="24"/>
        </w:rPr>
        <w:t>ры, перестали … разговаривать.</w:t>
      </w:r>
      <w:r w:rsidR="003B3903" w:rsidRPr="003B3903">
        <w:rPr>
          <w:rFonts w:ascii="Times New Roman" w:hAnsi="Times New Roman" w:cs="Times New Roman"/>
          <w:sz w:val="24"/>
          <w:szCs w:val="24"/>
        </w:rPr>
        <w:br/>
      </w:r>
      <w:r w:rsidRPr="003B3903">
        <w:rPr>
          <w:rFonts w:ascii="Times New Roman" w:hAnsi="Times New Roman" w:cs="Times New Roman"/>
          <w:sz w:val="24"/>
          <w:szCs w:val="24"/>
        </w:rPr>
        <w:t>Разбираясь в причинах происходящего, напуганные всерьез ученые выяснили – дело в том, что при использовании клавиатуры, а не обычной ручки-карандаша при письме, воздействие приходится на точки руки, не имеющие связи с головным мозгом, не стимулирующие развитие определенных мозговых зон. А ведь именно от этих зон зависит своевременное и правильное формирование и развитие речевых функций. В головном мозге человека центры, отвечающие за речь и движение пальцев рук, находятся совсем рядом. А величина проекции кисти руки, расположенной в коре головного мозга, занимает около трети всей двигательной проекции. Именно эти два уже подтвержденных научных факта позволяют рассматривать кисть руки как «орган» речи наряду с артикуляционным аппаратом.</w:t>
      </w:r>
      <w:r w:rsidRPr="003B3903">
        <w:rPr>
          <w:rFonts w:ascii="Times New Roman" w:hAnsi="Times New Roman" w:cs="Times New Roman"/>
          <w:sz w:val="24"/>
          <w:szCs w:val="24"/>
        </w:rPr>
        <w:br/>
        <w:t xml:space="preserve">Хорошо развитая мелкая моторика активно взаимодействует также </w:t>
      </w:r>
      <w:proofErr w:type="gramStart"/>
      <w:r w:rsidRPr="003B390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B3903">
        <w:rPr>
          <w:rFonts w:ascii="Times New Roman" w:hAnsi="Times New Roman" w:cs="Times New Roman"/>
          <w:sz w:val="24"/>
          <w:szCs w:val="24"/>
        </w:rPr>
        <w:t xml:space="preserve"> вниманием, мышлением, оптико-пространственным восприятием (координацией), наблюдательностью, воображением, памятью </w:t>
      </w:r>
      <w:r w:rsidR="003B3903" w:rsidRPr="003B3903">
        <w:rPr>
          <w:rFonts w:ascii="Times New Roman" w:hAnsi="Times New Roman" w:cs="Times New Roman"/>
          <w:sz w:val="24"/>
          <w:szCs w:val="24"/>
        </w:rPr>
        <w:t>(зрительной и двигательной).</w:t>
      </w:r>
      <w:r w:rsidR="003B3903" w:rsidRPr="003B3903">
        <w:rPr>
          <w:rFonts w:ascii="Times New Roman" w:hAnsi="Times New Roman" w:cs="Times New Roman"/>
          <w:sz w:val="24"/>
          <w:szCs w:val="24"/>
        </w:rPr>
        <w:br/>
      </w:r>
      <w:r w:rsidRPr="003B3903">
        <w:rPr>
          <w:rFonts w:ascii="Times New Roman" w:hAnsi="Times New Roman" w:cs="Times New Roman"/>
          <w:sz w:val="24"/>
          <w:szCs w:val="24"/>
        </w:rPr>
        <w:lastRenderedPageBreak/>
        <w:t>Развитие мелкой моторики важно ещё потому, что вся дальнейшая жизнь ребенка потребует использование точных, координированных движений кистей и пальцев, которые необходимы, чтобы одеваться, рисовать, писать, а также выполнять множество разнообразн</w:t>
      </w:r>
      <w:r w:rsidR="003B3903" w:rsidRPr="003B3903">
        <w:rPr>
          <w:rFonts w:ascii="Times New Roman" w:hAnsi="Times New Roman" w:cs="Times New Roman"/>
          <w:sz w:val="24"/>
          <w:szCs w:val="24"/>
        </w:rPr>
        <w:t>ых бытовых и учебных действий.</w:t>
      </w:r>
      <w:r w:rsidR="003B3903" w:rsidRPr="003B3903">
        <w:rPr>
          <w:rFonts w:ascii="Times New Roman" w:hAnsi="Times New Roman" w:cs="Times New Roman"/>
          <w:sz w:val="24"/>
          <w:szCs w:val="24"/>
        </w:rPr>
        <w:br/>
      </w:r>
      <w:r w:rsidRPr="003B3903">
        <w:rPr>
          <w:rFonts w:ascii="Times New Roman" w:hAnsi="Times New Roman" w:cs="Times New Roman"/>
          <w:sz w:val="24"/>
          <w:szCs w:val="24"/>
          <w:lang w:eastAsia="ru-RU"/>
        </w:rPr>
        <w:t>Важность развития мелкой моторики не оговаривается, эти навыки необходимы человеку не только в детстве, но и в течение всей жизни. Современным детям быстро надоедают однотипные занятия. Их жизнь разнообразна, им хочется нового и необычного. С каждым годом у детей увеличивается тяга к познанию и интерес к окружающему миру. Есть нетрадиционные техники развития мелкой моторики, от которых дети будут в восторге и точно не заскучают.</w:t>
      </w:r>
    </w:p>
    <w:p w:rsidR="00CE4D15" w:rsidRPr="003B3903" w:rsidRDefault="00CE4D15" w:rsidP="00DB1B2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B3903">
        <w:rPr>
          <w:rFonts w:ascii="Times New Roman" w:hAnsi="Times New Roman" w:cs="Times New Roman"/>
          <w:sz w:val="24"/>
          <w:szCs w:val="24"/>
          <w:lang w:eastAsia="ru-RU"/>
        </w:rPr>
        <w:t>Нетрадиционные методы изобразительной деятельности</w:t>
      </w:r>
      <w:proofErr w:type="gramStart"/>
      <w:r w:rsidRPr="003B3903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B3903">
        <w:rPr>
          <w:rFonts w:ascii="Times New Roman" w:hAnsi="Times New Roman" w:cs="Times New Roman"/>
          <w:sz w:val="24"/>
          <w:szCs w:val="24"/>
          <w:lang w:eastAsia="ru-RU"/>
        </w:rPr>
        <w:t xml:space="preserve"> это хороший способ для развития гибкости и точности движений пальцев, который благотворно влияет на формирование личности ребенка. Проще говоря, это один из способов развития мелкой моторики.  </w:t>
      </w:r>
      <w:r w:rsidR="003B3903" w:rsidRPr="003B390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632DE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3B3903">
        <w:rPr>
          <w:rFonts w:ascii="Times New Roman" w:hAnsi="Times New Roman" w:cs="Times New Roman"/>
          <w:sz w:val="24"/>
          <w:szCs w:val="24"/>
          <w:lang w:eastAsia="ru-RU"/>
        </w:rPr>
        <w:t>Исходя из вышесказанного, данная тема является в настоящее время очень актуальной и дает педагогу возможность для творчества.</w:t>
      </w:r>
    </w:p>
    <w:p w:rsidR="003B3903" w:rsidRDefault="00857184" w:rsidP="00DB1B29">
      <w:pPr>
        <w:pStyle w:val="a4"/>
        <w:spacing w:line="360" w:lineRule="auto"/>
      </w:pPr>
      <w:r w:rsidRPr="003B3903">
        <w:t xml:space="preserve">К  нетрадиционным методам развития мелкой моторики пальцев рук  относятся все нетрадиционные художественные техники:  аппликации в технике </w:t>
      </w:r>
      <w:proofErr w:type="spellStart"/>
      <w:r w:rsidRPr="003B3903">
        <w:t>квиллинг</w:t>
      </w:r>
      <w:proofErr w:type="spellEnd"/>
      <w:r w:rsidRPr="003B3903">
        <w:t xml:space="preserve"> и торцевания, </w:t>
      </w:r>
      <w:proofErr w:type="spellStart"/>
      <w:r w:rsidRPr="003B3903">
        <w:t>пластилинография</w:t>
      </w:r>
      <w:proofErr w:type="spellEnd"/>
      <w:r w:rsidRPr="003B3903">
        <w:t xml:space="preserve">, рисование ладошками, рисование песком и т. </w:t>
      </w:r>
      <w:proofErr w:type="spellStart"/>
      <w:r w:rsidRPr="003B3903">
        <w:t>д</w:t>
      </w:r>
      <w:proofErr w:type="spellEnd"/>
      <w:r w:rsidRPr="003B3903">
        <w:t xml:space="preserve">;  </w:t>
      </w:r>
      <w:r w:rsidR="003B3903" w:rsidRPr="003B3903">
        <w:t xml:space="preserve">                                                                                                            </w:t>
      </w:r>
    </w:p>
    <w:p w:rsidR="00411697" w:rsidRPr="003B3903" w:rsidRDefault="00411697" w:rsidP="003B3903">
      <w:pPr>
        <w:pStyle w:val="a4"/>
        <w:spacing w:line="360" w:lineRule="auto"/>
        <w:jc w:val="center"/>
      </w:pPr>
      <w:r w:rsidRPr="003B3903">
        <w:rPr>
          <w:iCs/>
        </w:rPr>
        <w:t>В своей работе с детьми младшего дошкольного возраста я использую:</w:t>
      </w:r>
      <w:r w:rsidRPr="003B3903">
        <w:rPr>
          <w:i/>
          <w:iCs/>
        </w:rPr>
        <w:t xml:space="preserve"> </w:t>
      </w:r>
      <w:r w:rsidRPr="003B3903">
        <w:t xml:space="preserve">                                      </w:t>
      </w:r>
      <w:r w:rsidR="003B3903" w:rsidRPr="003B3903">
        <w:t>р</w:t>
      </w:r>
      <w:r w:rsidRPr="003B3903">
        <w:t xml:space="preserve">исование пальчиками и  ладошками   </w:t>
      </w:r>
      <w:r w:rsidRPr="003B3903">
        <w:rPr>
          <w:noProof/>
          <w:bdr w:val="thinThickSmallGap" w:sz="24" w:space="0" w:color="548DD4" w:themeColor="text2" w:themeTint="99" w:frame="1"/>
        </w:rPr>
        <w:drawing>
          <wp:inline distT="0" distB="0" distL="0" distR="0">
            <wp:extent cx="4320540" cy="3019425"/>
            <wp:effectExtent l="19050" t="0" r="3810" b="0"/>
            <wp:docPr id="5" name="Рисунок 1" descr="C:\Users\1\Desktop\Новая папка\109___11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09___11\IMG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03" t="18162" b="1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57" w:rsidRPr="003B3903" w:rsidRDefault="00411697" w:rsidP="003B3903">
      <w:pPr>
        <w:pStyle w:val="a4"/>
        <w:spacing w:line="360" w:lineRule="auto"/>
        <w:jc w:val="center"/>
      </w:pPr>
      <w:r w:rsidRPr="003B3903">
        <w:rPr>
          <w:iCs/>
        </w:rPr>
        <w:lastRenderedPageBreak/>
        <w:t>Детей среднего дошко</w:t>
      </w:r>
      <w:r w:rsidR="002E6057" w:rsidRPr="003B3903">
        <w:rPr>
          <w:iCs/>
        </w:rPr>
        <w:t xml:space="preserve">льного возраста знакомлю детей </w:t>
      </w:r>
      <w:r w:rsidRPr="003B3903">
        <w:rPr>
          <w:iCs/>
        </w:rPr>
        <w:t xml:space="preserve">с более сложными техниками: </w:t>
      </w:r>
      <w:r w:rsidR="002E6057" w:rsidRPr="003B3903">
        <w:t>салфеточная аппликация.</w:t>
      </w:r>
    </w:p>
    <w:p w:rsidR="00411697" w:rsidRPr="003B3903" w:rsidRDefault="002E6057" w:rsidP="003B3903">
      <w:pPr>
        <w:pStyle w:val="a4"/>
        <w:spacing w:line="360" w:lineRule="auto"/>
        <w:jc w:val="center"/>
      </w:pPr>
      <w:r w:rsidRPr="003B3903">
        <w:rPr>
          <w:noProof/>
          <w:bdr w:val="thinThickSmallGap" w:sz="24" w:space="0" w:color="548DD4" w:themeColor="text2" w:themeTint="99" w:frame="1"/>
        </w:rPr>
        <w:drawing>
          <wp:inline distT="0" distB="0" distL="0" distR="0">
            <wp:extent cx="4320000" cy="3105150"/>
            <wp:effectExtent l="228600" t="190500" r="213900" b="171450"/>
            <wp:docPr id="7" name="Рисунок 7" descr="C:\Users\1\Desktop\фото воспитель года(2)\хорошие фото\IMG_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1\Desktop\фото воспитель года(2)\хорошие фото\IMG_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6057" w:rsidRPr="003B3903" w:rsidRDefault="002E6057" w:rsidP="002E6057">
      <w:pPr>
        <w:pStyle w:val="a4"/>
        <w:spacing w:line="360" w:lineRule="auto"/>
        <w:jc w:val="center"/>
        <w:rPr>
          <w:i/>
          <w:iCs/>
        </w:rPr>
      </w:pPr>
      <w:r w:rsidRPr="003B3903">
        <w:rPr>
          <w:i/>
          <w:iCs/>
          <w:noProof/>
          <w:bdr w:val="thinThickSmallGap" w:sz="24" w:space="0" w:color="548DD4" w:themeColor="text2" w:themeTint="99" w:frame="1"/>
        </w:rPr>
        <w:drawing>
          <wp:inline distT="0" distB="0" distL="0" distR="0">
            <wp:extent cx="3312368" cy="2616835"/>
            <wp:effectExtent l="228600" t="190500" r="211882" b="164465"/>
            <wp:docPr id="9" name="Рисунок 8" descr="C:\Users\1\Desktop\фото воспитель года(2)\хорошие фото\IMG_0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1\Desktop\фото воспитель года(2)\хорошие фото\IMG_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B3903">
        <w:rPr>
          <w:i/>
          <w:iCs/>
        </w:rPr>
        <w:t xml:space="preserve">                                                                       </w:t>
      </w:r>
    </w:p>
    <w:p w:rsidR="00632DEB" w:rsidRDefault="00411697" w:rsidP="00632DEB">
      <w:pPr>
        <w:pStyle w:val="a4"/>
        <w:spacing w:line="360" w:lineRule="auto"/>
        <w:jc w:val="center"/>
      </w:pPr>
      <w:r w:rsidRPr="003B3903">
        <w:rPr>
          <w:iCs/>
        </w:rPr>
        <w:t>В старшем дошкольном возрасте дети могут освоить еще более трудные методы и техники</w:t>
      </w:r>
      <w:r w:rsidR="003B3903">
        <w:rPr>
          <w:iCs/>
        </w:rPr>
        <w:t xml:space="preserve">: </w:t>
      </w:r>
      <w:r w:rsidR="002E6057" w:rsidRPr="003B3903">
        <w:t xml:space="preserve">рисование </w:t>
      </w:r>
      <w:r w:rsidRPr="003B3903">
        <w:t xml:space="preserve"> песком, манкой;</w:t>
      </w:r>
      <w:r w:rsidR="002E6057" w:rsidRPr="003B3903">
        <w:t xml:space="preserve"> </w:t>
      </w:r>
    </w:p>
    <w:p w:rsidR="00632DEB" w:rsidRDefault="00632DEB" w:rsidP="00632DEB">
      <w:pPr>
        <w:pStyle w:val="a4"/>
        <w:spacing w:line="360" w:lineRule="auto"/>
        <w:jc w:val="center"/>
      </w:pPr>
    </w:p>
    <w:p w:rsidR="00632DEB" w:rsidRDefault="002E6057" w:rsidP="00DB1B29">
      <w:pPr>
        <w:pStyle w:val="a4"/>
        <w:spacing w:line="360" w:lineRule="auto"/>
        <w:jc w:val="center"/>
      </w:pPr>
      <w:r w:rsidRPr="003B3903">
        <w:rPr>
          <w:noProof/>
          <w:bdr w:val="thinThickSmallGap" w:sz="24" w:space="0" w:color="548DD4" w:themeColor="text2" w:themeTint="99" w:frame="1"/>
        </w:rPr>
        <w:lastRenderedPageBreak/>
        <w:drawing>
          <wp:inline distT="0" distB="0" distL="0" distR="0">
            <wp:extent cx="4320540" cy="3744000"/>
            <wp:effectExtent l="228600" t="190500" r="213360" b="180300"/>
            <wp:docPr id="13" name="Рисунок 12" descr="C:\Users\1\Desktop\фото воспитель года(2)\хорошие фото\IMG_0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1\Desktop\фото воспитель года(2)\хорошие фото\IMG_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7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spellStart"/>
      <w:r w:rsidR="00411697" w:rsidRPr="003B3903">
        <w:t>пластилинография</w:t>
      </w:r>
      <w:proofErr w:type="spellEnd"/>
      <w:r w:rsidR="00411697" w:rsidRPr="003B3903">
        <w:t>;</w:t>
      </w:r>
      <w:r w:rsidRPr="003B3903">
        <w:rPr>
          <w:noProof/>
          <w:bdr w:val="thinThickSmallGap" w:sz="24" w:space="0" w:color="548DD4" w:themeColor="text2" w:themeTint="99" w:frame="1"/>
        </w:rPr>
        <w:drawing>
          <wp:inline distT="0" distB="0" distL="0" distR="0">
            <wp:extent cx="4320540" cy="3888000"/>
            <wp:effectExtent l="228600" t="190500" r="213360" b="169650"/>
            <wp:docPr id="15" name="Рисунок 11" descr="C:\Users\1\Desktop\фото воспитель года(2)\хорошие фото\IMG_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1\Desktop\фото воспитель года(2)\хорошие фото\IMG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DEB" w:rsidRDefault="00411697" w:rsidP="00632DEB">
      <w:pPr>
        <w:pStyle w:val="a4"/>
        <w:spacing w:line="360" w:lineRule="auto"/>
        <w:jc w:val="center"/>
      </w:pPr>
      <w:r w:rsidRPr="003B3903">
        <w:lastRenderedPageBreak/>
        <w:t xml:space="preserve">аппликация в технике </w:t>
      </w:r>
      <w:proofErr w:type="spellStart"/>
      <w:r w:rsidRPr="003B3903">
        <w:t>квиллинг</w:t>
      </w:r>
      <w:proofErr w:type="spellEnd"/>
      <w:r w:rsidR="00632DEB">
        <w:t>.</w:t>
      </w:r>
      <w:r w:rsidRPr="003B3903">
        <w:t xml:space="preserve"> </w:t>
      </w:r>
      <w:r w:rsidR="002E6057" w:rsidRPr="003B3903">
        <w:rPr>
          <w:noProof/>
          <w:bdr w:val="thinThickSmallGap" w:sz="24" w:space="0" w:color="548DD4" w:themeColor="text2" w:themeTint="99" w:frame="1"/>
        </w:rPr>
        <w:drawing>
          <wp:inline distT="0" distB="0" distL="0" distR="0">
            <wp:extent cx="4362450" cy="3467100"/>
            <wp:effectExtent l="228600" t="190500" r="209550" b="171450"/>
            <wp:docPr id="17" name="Рисунок 17" descr="C:\Users\1\Desktop\фото воспитель года(2)\хорошие фото\IMG_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Users\1\Desktop\фото воспитель года(2)\хорошие фото\IMG_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26" cy="346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DEB" w:rsidRPr="00C23866" w:rsidRDefault="00411697" w:rsidP="00632DEB">
      <w:pPr>
        <w:pStyle w:val="a4"/>
        <w:spacing w:line="360" w:lineRule="auto"/>
        <w:jc w:val="center"/>
      </w:pPr>
      <w:r w:rsidRPr="00632DEB">
        <w:t xml:space="preserve">И это далеко не весь перечень нетрадиционного художественного творчества. Такое нестандартное решение развивает детскую фантазию, воображение, снимает отрицательные эмоции. Это </w:t>
      </w:r>
      <w:r w:rsidR="002E6057" w:rsidRPr="00632DEB">
        <w:t xml:space="preserve">свободный творческий процесс, в котором дети не боятся ошибиться. Здесь есть </w:t>
      </w:r>
      <w:r w:rsidRPr="00632DEB">
        <w:t>возможность нарушать правила исполь</w:t>
      </w:r>
      <w:r w:rsidR="002E6057" w:rsidRPr="00632DEB">
        <w:t xml:space="preserve">зования некоторых материалов. </w:t>
      </w:r>
      <w:r w:rsidRPr="00632DEB">
        <w:t xml:space="preserve"> Нетрадиционная художественная техника создания аппликаций и рисунков интересна и доступна детям разных возрастов, и очень полезна для развития мелкой моторики рук и творческих способностей. </w:t>
      </w:r>
      <w:r w:rsidR="00632DEB">
        <w:t xml:space="preserve">                                                                                 </w:t>
      </w:r>
      <w:r w:rsidR="00632DEB" w:rsidRPr="00C23866">
        <w:t xml:space="preserve">Важную роль в развитии ребёнка играет </w:t>
      </w:r>
      <w:r w:rsidR="00632DEB" w:rsidRPr="00C23866">
        <w:rPr>
          <w:i/>
          <w:iCs/>
        </w:rPr>
        <w:t>развивающая творческая  среда</w:t>
      </w:r>
      <w:r w:rsidR="00632DEB" w:rsidRPr="00C23866">
        <w:t>, которая должна стимулировать ребенка на активную деятельность.</w:t>
      </w:r>
    </w:p>
    <w:p w:rsidR="00411697" w:rsidRPr="00632DEB" w:rsidRDefault="00632DEB" w:rsidP="00632DEB">
      <w:pPr>
        <w:pStyle w:val="a4"/>
        <w:spacing w:line="360" w:lineRule="auto"/>
        <w:jc w:val="center"/>
      </w:pPr>
      <w:r w:rsidRPr="00632DEB">
        <w:rPr>
          <w:noProof/>
          <w:bdr w:val="thinThickSmallGap" w:sz="24" w:space="0" w:color="548DD4" w:themeColor="text2" w:themeTint="99" w:frame="1"/>
        </w:rPr>
        <w:lastRenderedPageBreak/>
        <w:drawing>
          <wp:inline distT="0" distB="0" distL="0" distR="0">
            <wp:extent cx="4320000" cy="3608070"/>
            <wp:effectExtent l="304800" t="266700" r="309150" b="24003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484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0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DEB" w:rsidRPr="00C23866" w:rsidRDefault="00632DEB" w:rsidP="00632DEB">
      <w:pPr>
        <w:pStyle w:val="a4"/>
        <w:spacing w:line="360" w:lineRule="auto"/>
      </w:pPr>
      <w:r w:rsidRPr="00C23866">
        <w:t>При организации предметно - развивающей  творческой среды нужно учитывать потребности детей. А потребность их состоит в том, чтобы они могли свободно, самостоятельно  и доступно  пользоваться традиционными и нетрадиционными материалами в группе, также необходимо учитывать индивидуальные особенности, уровень знаний, умений и навыков в рисовании, возраст дошкольников.</w:t>
      </w:r>
    </w:p>
    <w:p w:rsidR="00632DEB" w:rsidRPr="00422421" w:rsidRDefault="00632DEB" w:rsidP="00632D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2421">
        <w:rPr>
          <w:rFonts w:ascii="Times New Roman" w:hAnsi="Times New Roman" w:cs="Times New Roman"/>
          <w:sz w:val="24"/>
          <w:szCs w:val="24"/>
        </w:rPr>
        <w:t xml:space="preserve">Обобщенный анализ использования нетрадиционных техник изобразительной деятельности позволяет предположить, что нетрадиционные техники способствуют:                              </w:t>
      </w:r>
      <w:proofErr w:type="gramStart"/>
      <w:r w:rsidRPr="00422421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422421">
        <w:rPr>
          <w:rFonts w:ascii="Times New Roman" w:hAnsi="Times New Roman" w:cs="Times New Roman"/>
          <w:sz w:val="24"/>
          <w:szCs w:val="24"/>
        </w:rPr>
        <w:t>акоплению сенсорного опыта ребенка (действие с разнообразными материалами);                           -обогащение изобразительного, эстетического опыта;                                                                                 - развитию мелкой моторики рук и зрительно- моторной  координации;                                                     - овладение различными техническими навыками при работе с нетрадиционными техниками;                                                                                                                                                    - экспериментированию с различными материалами;                                                                                 -развитию воображения,  творчества и фантазии.</w:t>
      </w:r>
    </w:p>
    <w:p w:rsidR="00422421" w:rsidRPr="00422421" w:rsidRDefault="00632DEB" w:rsidP="00632DEB">
      <w:pPr>
        <w:rPr>
          <w:rFonts w:ascii="Times New Roman" w:hAnsi="Times New Roman" w:cs="Times New Roman"/>
          <w:sz w:val="24"/>
          <w:szCs w:val="24"/>
        </w:rPr>
      </w:pPr>
      <w:r w:rsidRPr="00422421">
        <w:rPr>
          <w:rFonts w:ascii="Times New Roman" w:hAnsi="Times New Roman" w:cs="Times New Roman"/>
          <w:sz w:val="24"/>
          <w:szCs w:val="24"/>
        </w:rPr>
        <w:t>Ещё раз хочется подчеркнуть, что тренировка движений пальцев является стимулом для развития речи ребёнка, и мощным тонизирующим фактором для коры головного мозга в целом. Занятия нетрадиционной изо</w:t>
      </w:r>
      <w:r w:rsidR="00422421">
        <w:rPr>
          <w:rFonts w:ascii="Times New Roman" w:hAnsi="Times New Roman" w:cs="Times New Roman"/>
          <w:sz w:val="24"/>
          <w:szCs w:val="24"/>
        </w:rPr>
        <w:t xml:space="preserve">бразительной </w:t>
      </w:r>
      <w:r w:rsidRPr="00422421">
        <w:rPr>
          <w:rFonts w:ascii="Times New Roman" w:hAnsi="Times New Roman" w:cs="Times New Roman"/>
          <w:sz w:val="24"/>
          <w:szCs w:val="24"/>
        </w:rPr>
        <w:t xml:space="preserve">деятельностью позволяют развивать </w:t>
      </w:r>
      <w:r w:rsidRPr="00422421">
        <w:rPr>
          <w:rFonts w:ascii="Times New Roman" w:hAnsi="Times New Roman" w:cs="Times New Roman"/>
          <w:sz w:val="24"/>
          <w:szCs w:val="24"/>
        </w:rPr>
        <w:lastRenderedPageBreak/>
        <w:t>память и фантазию, повышает интерес детей к учебным мероприятиям. Мелкая моторика в жизни и деятельности, выполняет много разных функций. Оно активизирует нужные и тормозит ненужные в данный момент психологические процессы, способствует организованному и целенаправленному отбору поступающей в организм информации в соответствии с его актуальными потребностями, обеспечивает избирательную и длительную сосредоточенность на одном объекте или деятельности.</w:t>
      </w:r>
      <w:r w:rsidR="00422421" w:rsidRPr="004224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422421" w:rsidRPr="00422421" w:rsidRDefault="00422421" w:rsidP="00422421">
      <w:pPr>
        <w:rPr>
          <w:rFonts w:ascii="Times New Roman" w:hAnsi="Times New Roman" w:cs="Times New Roman"/>
          <w:sz w:val="24"/>
          <w:szCs w:val="24"/>
        </w:rPr>
      </w:pPr>
    </w:p>
    <w:p w:rsidR="00422421" w:rsidRPr="00422421" w:rsidRDefault="00422421" w:rsidP="004224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4D2C" w:rsidRPr="00422421" w:rsidRDefault="000A4D2C" w:rsidP="00422421">
      <w:pPr>
        <w:rPr>
          <w:rFonts w:ascii="Times New Roman" w:hAnsi="Times New Roman" w:cs="Times New Roman"/>
          <w:sz w:val="24"/>
          <w:szCs w:val="24"/>
        </w:rPr>
      </w:pPr>
    </w:p>
    <w:sectPr w:rsidR="000A4D2C" w:rsidRPr="00422421" w:rsidSect="000A4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F1E52"/>
    <w:multiLevelType w:val="multilevel"/>
    <w:tmpl w:val="C19E8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D15"/>
    <w:rsid w:val="000A4D2C"/>
    <w:rsid w:val="002E6057"/>
    <w:rsid w:val="0036315C"/>
    <w:rsid w:val="003B3903"/>
    <w:rsid w:val="00411697"/>
    <w:rsid w:val="00422421"/>
    <w:rsid w:val="004F29FD"/>
    <w:rsid w:val="00632DEB"/>
    <w:rsid w:val="00857184"/>
    <w:rsid w:val="00CE4D15"/>
    <w:rsid w:val="00DB1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4D15"/>
    <w:rPr>
      <w:b/>
      <w:bCs/>
    </w:rPr>
  </w:style>
  <w:style w:type="paragraph" w:styleId="a4">
    <w:name w:val="Normal (Web)"/>
    <w:basedOn w:val="a"/>
    <w:uiPriority w:val="99"/>
    <w:unhideWhenUsed/>
    <w:rsid w:val="00CE4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D1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224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9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CD20C-D249-4E36-ABD3-28EFDAB85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Image&amp;Matros™</dc:creator>
  <cp:lastModifiedBy>Image&amp;Matros™</cp:lastModifiedBy>
  <cp:revision>2</cp:revision>
  <dcterms:created xsi:type="dcterms:W3CDTF">2016-03-26T16:58:00Z</dcterms:created>
  <dcterms:modified xsi:type="dcterms:W3CDTF">2016-03-27T16:17:00Z</dcterms:modified>
</cp:coreProperties>
</file>