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D2" w:rsidRPr="006838D2" w:rsidRDefault="006838D2" w:rsidP="006838D2">
      <w:pPr>
        <w:pStyle w:val="1"/>
        <w:rPr>
          <w:rFonts w:eastAsia="Times New Roman"/>
          <w:lang w:eastAsia="ru-RU"/>
        </w:rPr>
      </w:pPr>
      <w:bookmarkStart w:id="0" w:name="_Toc358219917"/>
      <w:r w:rsidRPr="006838D2">
        <w:rPr>
          <w:rFonts w:eastAsia="Times New Roman"/>
          <w:lang w:eastAsia="ru-RU"/>
        </w:rPr>
        <w:t>Активизация познавательной деятельности учащихся на уроках математики</w:t>
      </w:r>
      <w:bookmarkEnd w:id="0"/>
    </w:p>
    <w:p w:rsidR="006838D2" w:rsidRPr="00702A61" w:rsidRDefault="006838D2" w:rsidP="006838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2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с курьёзами и диковинами науки должно в школе занимать дитя, </w:t>
      </w:r>
    </w:p>
    <w:p w:rsidR="00637285" w:rsidRPr="00702A61" w:rsidRDefault="006838D2" w:rsidP="006838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2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а, напротив – приучить его находить занимательное в том, что его беспрестанно и повсюду окружает</w:t>
      </w:r>
    </w:p>
    <w:p w:rsidR="006838D2" w:rsidRPr="00702A61" w:rsidRDefault="006838D2" w:rsidP="006838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2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К.Д. Ушинский</w:t>
      </w:r>
    </w:p>
    <w:p w:rsidR="006838D2" w:rsidRPr="00702A61" w:rsidRDefault="006838D2" w:rsidP="006838D2">
      <w:pPr>
        <w:spacing w:after="0" w:line="240" w:lineRule="auto"/>
        <w:jc w:val="right"/>
      </w:pPr>
    </w:p>
    <w:p w:rsidR="006838D2" w:rsidRPr="006838D2" w:rsidRDefault="006838D2" w:rsidP="006838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 Харламов познавательную активность трактовал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38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интенсивную аналитика – синтетическую мыслительную деятельность учащегося в процессе изучения окружающего мира и овладения системой научных знаний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38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38D2" w:rsidRPr="006838D2" w:rsidRDefault="006838D2" w:rsidP="006838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Г.И. Щукина рассматривает познавательную активность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38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ценное и сложное личностное образование школьника, интенсивно формирующееся в школьные годы, которое выражает особое состояние школьника и его отношение к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38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38D2" w:rsidRPr="006838D2" w:rsidRDefault="006838D2" w:rsidP="006838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Обращая на себя внимание, направленность перечисленных выше определений: они все характеризует позицию учащегося, поскольку речь идёт об их познавательной деятельности – это двусторонний процесс. Условия, активизирующие процесс познания, создаёт, прежде всего, учитель, а демонстрирует результат этих условий – собственно познавательную активность – ученик.</w:t>
      </w:r>
    </w:p>
    <w:p w:rsidR="006838D2" w:rsidRPr="006838D2" w:rsidRDefault="006838D2" w:rsidP="006838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8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процесс познания обычно представляют как последовательную цепь восприятие – запоминание – сохранение – воспроизведение – интерпретация полученных знаний.</w:t>
      </w:r>
    </w:p>
    <w:p w:rsidR="006838D2" w:rsidRDefault="006838D2" w:rsidP="006838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54456"/>
          <w:sz w:val="28"/>
          <w:szCs w:val="28"/>
          <w:lang w:eastAsia="ru-RU"/>
        </w:rPr>
      </w:pPr>
      <w:r w:rsidRPr="0068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Познавательная активность как личностное свойство, которое приобретается, закрепляется и развивается в организованном процессе познания с учётом индивидуальных и возрастных особенностей учащихся. Активизация познавательных интересов основана на свойственной человеку врожденной познавательной потребности. Отсутствие интереса у школьников показатель серьёзных недостатков в организации обучения. </w:t>
      </w:r>
      <w:r w:rsidR="008768C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8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своение математических знаний происходит более активно и осознанно, </w:t>
      </w:r>
      <w:r w:rsidRPr="00683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использовать разнообразные методы изложения и закрепления материала</w:t>
      </w:r>
      <w:r w:rsidRPr="00032F00">
        <w:rPr>
          <w:rFonts w:ascii="Times New Roman" w:eastAsia="Times New Roman" w:hAnsi="Times New Roman" w:cs="Times New Roman"/>
          <w:color w:val="454456"/>
          <w:sz w:val="28"/>
          <w:szCs w:val="28"/>
          <w:lang w:eastAsia="ru-RU"/>
        </w:rPr>
        <w:t>.</w:t>
      </w:r>
    </w:p>
    <w:p w:rsidR="00691E74" w:rsidRDefault="008768C8" w:rsidP="00691E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838D2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ейственным мотиво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68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деятельности является познавательный интерес</w:t>
      </w:r>
      <w:r w:rsidR="00691E74" w:rsidRPr="0069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1E74" w:rsidRPr="006838D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важнейший мотив учения школьников.</w:t>
      </w:r>
      <w:r w:rsidRPr="0068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активизирует умственную деятельность и направляет ее к последующему решению различных задач. Устойчивый познавательный интерес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ормируется разными средствами. </w:t>
      </w:r>
      <w:r w:rsidR="00691E74" w:rsidRPr="00683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них является занимательность. Элементы занимательности, игра, все необычное, неожиданное вызывает у детей богатое своими последствиями чувство удивления, живой интерес к процессу познания, помогают им усвоить любой учебный материал. </w:t>
      </w:r>
    </w:p>
    <w:p w:rsidR="006838D2" w:rsidRPr="006838D2" w:rsidRDefault="006838D2" w:rsidP="006838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8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содержании урока вызывает интерес к нему? Прежде всего</w:t>
      </w:r>
      <w:r w:rsid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новизны в учебном материале. </w:t>
      </w:r>
      <w:r w:rsidR="00876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 математические темы можно представить</w:t>
      </w:r>
      <w:r w:rsidRPr="0068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проблемных вопросов, карточек – </w:t>
      </w:r>
      <w:r w:rsidR="0087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заданий, индивидуальных заданий, где показать </w:t>
      </w:r>
      <w:r w:rsidRPr="006838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новизну.</w:t>
      </w:r>
    </w:p>
    <w:p w:rsidR="006838D2" w:rsidRDefault="006838D2" w:rsidP="006838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Подлинные знания и навыки приобретаются в процессе активного овладения учебным материалом. Чтобы создать условия для формирования этой деятельности, необходимо сформировать познавательную мотивацию. </w:t>
      </w:r>
      <w:r w:rsidR="008768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Pr="0068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внешнего побуждения – отметка, похвала, наказание. Но действительная мотивация будет иметь место тогда, когда дети будут стремиться в школу, где им хорошо</w:t>
      </w:r>
      <w:r w:rsid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содержательно и интересно. </w:t>
      </w:r>
      <w:r w:rsidR="0087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 w:rsidRPr="0068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активизировать познавательные процессы, используя различные способы.</w:t>
      </w:r>
    </w:p>
    <w:p w:rsidR="006838D2" w:rsidRDefault="006838D2" w:rsidP="006838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8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Учеба – это серьезный труд. И именно поэтому обучение должно быть интересным и занимательным, так как интерес вызывает удивление, будит мысль, выз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 желание понять явление. </w:t>
      </w:r>
    </w:p>
    <w:p w:rsidR="006838D2" w:rsidRDefault="006838D2" w:rsidP="006838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8D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Психологами доказано, что знания, усвоенные без интереса, не окрашенные собственными положительными эмоциями, не становятся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полезными – это мертвый груз. </w:t>
      </w:r>
    </w:p>
    <w:p w:rsidR="006838D2" w:rsidRDefault="006838D2" w:rsidP="006838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– это значит целенаправленно усиливать познавательные процессы (восприятие, память, мышление, воображение) в </w:t>
      </w:r>
      <w:r w:rsidRPr="00683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мозгу учащихся, побуждать их затрачивать энергию, прилагать волевые усилия для усвоения знаний 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мений, преодолевая трудности. </w:t>
      </w:r>
    </w:p>
    <w:p w:rsidR="006838D2" w:rsidRPr="006838D2" w:rsidRDefault="006838D2" w:rsidP="006838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различные пути активизации учебной деятельности: </w:t>
      </w:r>
    </w:p>
    <w:p w:rsidR="008768C8" w:rsidRDefault="006838D2" w:rsidP="008768C8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проблемное изложение материала</w:t>
      </w:r>
      <w:r w:rsidR="008768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68C8" w:rsidRDefault="006838D2" w:rsidP="008768C8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комментированные упражнения</w:t>
      </w:r>
      <w:r w:rsidR="008768C8" w:rsidRPr="008768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68C8" w:rsidRDefault="006838D2" w:rsidP="008768C8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учащихся</w:t>
      </w:r>
      <w:r w:rsidR="008768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68C8" w:rsidRDefault="008768C8" w:rsidP="008768C8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 детей;</w:t>
      </w:r>
    </w:p>
    <w:p w:rsidR="006838D2" w:rsidRPr="008768C8" w:rsidRDefault="006838D2" w:rsidP="008768C8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стимулов к учению.</w:t>
      </w:r>
    </w:p>
    <w:p w:rsidR="006838D2" w:rsidRPr="006838D2" w:rsidRDefault="008768C8" w:rsidP="006838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838D2" w:rsidRPr="00683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пособы активизации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на уроке</w:t>
      </w:r>
      <w:r w:rsidR="006838D2" w:rsidRPr="006838D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8768C8" w:rsidRDefault="006838D2" w:rsidP="008768C8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C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методы</w:t>
      </w:r>
      <w:r w:rsidR="008768C8" w:rsidRPr="008768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68C8" w:rsidRDefault="006838D2" w:rsidP="008768C8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</w:t>
      </w:r>
      <w:r w:rsidR="008768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68C8" w:rsidRDefault="006838D2" w:rsidP="008768C8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занимательность</w:t>
      </w:r>
      <w:r w:rsidR="008768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38D2" w:rsidRPr="008768C8" w:rsidRDefault="006838D2" w:rsidP="008768C8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нетрадиционных уроков.</w:t>
      </w:r>
    </w:p>
    <w:p w:rsidR="006838D2" w:rsidRPr="006838D2" w:rsidRDefault="006838D2" w:rsidP="006838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8D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школьник имеет специфические возрастные особенности: </w:t>
      </w:r>
    </w:p>
    <w:p w:rsidR="008768C8" w:rsidRDefault="006838D2" w:rsidP="006838D2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неустойчивое внимание</w:t>
      </w:r>
      <w:r w:rsidR="008768C8" w:rsidRPr="008768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68C8" w:rsidRDefault="006838D2" w:rsidP="006838D2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преобладание наглядно-действенного мышления</w:t>
      </w:r>
      <w:r w:rsidR="008768C8" w:rsidRPr="008768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68C8" w:rsidRDefault="006838D2" w:rsidP="006838D2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двигательная активность</w:t>
      </w:r>
      <w:r w:rsidR="008768C8" w:rsidRPr="008768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68C8" w:rsidRDefault="006838D2" w:rsidP="006838D2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игровой деятельности</w:t>
      </w:r>
      <w:r w:rsidR="008768C8" w:rsidRPr="008768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38D2" w:rsidRPr="008768C8" w:rsidRDefault="006838D2" w:rsidP="006838D2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познавательных интересов.</w:t>
      </w:r>
    </w:p>
    <w:p w:rsidR="006838D2" w:rsidRDefault="00691E74" w:rsidP="006838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r w:rsidR="006838D2" w:rsidRPr="0068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поддерживать в течение всего урока внимание детей, необходима организация активной и интерес</w:t>
      </w:r>
      <w:r w:rsidR="00876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мыслительной деятельности,</w:t>
      </w:r>
      <w:r w:rsidR="006838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838D2" w:rsidRPr="006838D2">
        <w:rPr>
          <w:rFonts w:ascii="Times New Roman" w:eastAsia="Times New Roman" w:hAnsi="Times New Roman" w:cs="Times New Roman"/>
          <w:sz w:val="28"/>
          <w:szCs w:val="28"/>
          <w:lang w:eastAsia="ru-RU"/>
        </w:rPr>
        <w:t>«…без педагогической игры на уроке невозможно увлечь учеников в мир знаний и нравственных переживаний, сделать их активными участниками и творцами урока» </w:t>
      </w:r>
      <w:r w:rsidR="0068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Ш.А. </w:t>
      </w:r>
      <w:proofErr w:type="spellStart"/>
      <w:r w:rsidR="00876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 w:rsidR="00876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38D2" w:rsidRDefault="006838D2" w:rsidP="006838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38D2" w:rsidRPr="006838D2" w:rsidRDefault="006838D2" w:rsidP="000A157C">
      <w:pPr>
        <w:pStyle w:val="1"/>
        <w:rPr>
          <w:rFonts w:eastAsia="Times New Roman" w:cs="Times New Roman"/>
          <w:lang w:eastAsia="ru-RU"/>
        </w:rPr>
      </w:pPr>
      <w:bookmarkStart w:id="1" w:name="_Toc358219918"/>
      <w:r w:rsidRPr="006838D2">
        <w:rPr>
          <w:rFonts w:eastAsia="Times New Roman" w:cs="Times New Roman"/>
          <w:lang w:eastAsia="ru-RU"/>
        </w:rPr>
        <w:t>Методика проведения игр на уроке математике.</w:t>
      </w:r>
      <w:bookmarkEnd w:id="1"/>
    </w:p>
    <w:p w:rsidR="006838D2" w:rsidRPr="00DB2828" w:rsidRDefault="006838D2" w:rsidP="00DB28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раскрывается перед детьми мир, раскрываются творческие способности личности. Без игры нет, и не может быть полноценного умственного развития – писал В.А. Сухомлинский.</w:t>
      </w:r>
    </w:p>
    <w:p w:rsidR="006838D2" w:rsidRPr="00DB2828" w:rsidRDefault="006838D2" w:rsidP="00DB28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– разновидность общественной практики, действенное воспроизведение жизненных явлений вне реальной практической установки. Она всегда выступает в двух временных измерениях в настоящем и в будущем, даря сиюминутную радость, а также она служит удовлетворением назревших актуальных потребностей личности. В ней моделируется жизненные ситуации, закрепляются свойства, качества, состояние, умения, необходимые личности для выполнения социальных, профессиональных и творческих функций.</w:t>
      </w:r>
    </w:p>
    <w:p w:rsidR="006838D2" w:rsidRPr="00DB2828" w:rsidRDefault="006838D2" w:rsidP="00DB28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характеру игровой методики игры можно разделить </w:t>
      </w:r>
      <w:proofErr w:type="gramStart"/>
      <w:r w:rsidRPr="00DB28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B28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1E74" w:rsidRDefault="006838D2" w:rsidP="00691E7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предметные;</w:t>
      </w:r>
    </w:p>
    <w:p w:rsidR="00691E74" w:rsidRDefault="006838D2" w:rsidP="00691E7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74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сюжетные;</w:t>
      </w:r>
    </w:p>
    <w:p w:rsidR="00691E74" w:rsidRDefault="006838D2" w:rsidP="00691E7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ролевые;</w:t>
      </w:r>
    </w:p>
    <w:p w:rsidR="00691E74" w:rsidRDefault="006838D2" w:rsidP="00691E7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деловые;</w:t>
      </w:r>
    </w:p>
    <w:p w:rsidR="00691E74" w:rsidRDefault="006838D2" w:rsidP="00691E7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имитированные;</w:t>
      </w:r>
    </w:p>
    <w:p w:rsidR="006838D2" w:rsidRPr="00691E74" w:rsidRDefault="006838D2" w:rsidP="00691E7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7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– драматизации.</w:t>
      </w:r>
    </w:p>
    <w:p w:rsidR="006838D2" w:rsidRDefault="006838D2" w:rsidP="00DB28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Специфику игрового метода обучения в значительной степени определяет игровая среда: различают игры с предметами и без предметов настольные – комнатные, на местности, компьютерные с ТСО. </w:t>
      </w:r>
      <w:r w:rsidR="0069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B282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– это способ исследования и ориентации в мире, времени, пространстве, людях. Играя, дети, экспериментируют, обучаются. Поэтому на уроках математики я с учениками играю.</w:t>
      </w:r>
    </w:p>
    <w:p w:rsidR="00DB2828" w:rsidRPr="00DB2828" w:rsidRDefault="00DB2828" w:rsidP="00DB28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игре, как любой форме, предъявляются психологические требования:</w:t>
      </w:r>
    </w:p>
    <w:p w:rsidR="00DB2828" w:rsidRDefault="00DB2828" w:rsidP="00DB282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любая деятельность, игровая деятельность на уроке должна быть мотивирована, а учащимся необходимо испытывать потребность в ней.</w:t>
      </w:r>
    </w:p>
    <w:p w:rsidR="00DB2828" w:rsidRDefault="00DB2828" w:rsidP="00DB282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роль играет психологическая и интеллектуаль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готовность к участию в игре.</w:t>
      </w:r>
    </w:p>
    <w:p w:rsidR="00DB2828" w:rsidRDefault="00DB2828" w:rsidP="00DB282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радостного настроения, взаимопонимания, дружелюбия учителю необходимо учитывать характер, темперамент, усидчивость, организованность, состояние здоровья каждог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участника игры.</w:t>
      </w:r>
    </w:p>
    <w:p w:rsidR="00691E74" w:rsidRDefault="00DB2828" w:rsidP="00691E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для творчества. </w:t>
      </w:r>
    </w:p>
    <w:p w:rsidR="00DB2828" w:rsidRPr="00DB2828" w:rsidRDefault="00DB2828" w:rsidP="00691E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Целеполагание данного метода состоит </w:t>
      </w:r>
      <w:proofErr w:type="gramStart"/>
      <w:r w:rsidRPr="00DB28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B28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2828" w:rsidRDefault="00DB2828" w:rsidP="00DB2828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мотивации и познавательного интереса к математике.</w:t>
      </w:r>
    </w:p>
    <w:p w:rsidR="00DB2828" w:rsidRDefault="00DB2828" w:rsidP="00DB2828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уровня </w:t>
      </w:r>
      <w:proofErr w:type="spellStart"/>
      <w:r w:rsidRPr="00DB28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DB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</w:t>
      </w:r>
    </w:p>
    <w:p w:rsidR="00DB2828" w:rsidRDefault="00DB2828" w:rsidP="00DB2828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8">
        <w:rPr>
          <w:rFonts w:ascii="Times New Roman" w:eastAsia="Times New Roman" w:hAnsi="Times New Roman" w:cs="Times New Roman"/>
          <w:sz w:val="28"/>
          <w:szCs w:val="28"/>
          <w:lang w:eastAsia="ru-RU"/>
        </w:rPr>
        <w:t> Оценке степени овладения материалом и переводе его из пассивного состояния – знания, в активное – умение.</w:t>
      </w:r>
    </w:p>
    <w:p w:rsidR="00DB2828" w:rsidRDefault="00DB2828" w:rsidP="00DB2828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умений, способности к восприятию, сопереживанию.</w:t>
      </w:r>
    </w:p>
    <w:p w:rsidR="00DB2828" w:rsidRPr="00DB2828" w:rsidRDefault="00DB2828" w:rsidP="00DB2828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B28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proofErr w:type="gramEnd"/>
      <w:r w:rsidRPr="00DB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культуры учащихся.</w:t>
      </w:r>
    </w:p>
    <w:p w:rsidR="00DB2828" w:rsidRDefault="00DB2828" w:rsidP="006838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 </w:t>
      </w:r>
      <w:r w:rsidRPr="00702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на уроке математики</w:t>
      </w:r>
      <w:r w:rsidRPr="00DB2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B28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незаметно для себя учащиеся выполняют различные упражнения, где им приходится сравнивать множества, выполнять арифметические действия, тренироваться в устном счете, решать задачи. Игра ставит ученика в условия поиска, пробуждает интерес к победе, а отсюда – стремление быть быстрым, собранным, находчивым, уметь четко выполнять задания, соблюдать правила игры. В играх, особенно коллективных, формируются и нравственные качества личности. У них развиваются чувство ответственности, коллективизма, воспитывается дисциплина, воля, характер. Игра необходима и для сохранения преемственности между детским садом и школой. </w:t>
      </w:r>
    </w:p>
    <w:p w:rsidR="00DB2828" w:rsidRPr="008F1142" w:rsidRDefault="00DB2828" w:rsidP="008F11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математики  в игровой форме происходит формирование  исследовательских знаний посредством следующих заданий: </w:t>
      </w:r>
    </w:p>
    <w:p w:rsidR="00691E74" w:rsidRDefault="00691E74" w:rsidP="00691E74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разгадывание шарад, ребусов</w:t>
      </w:r>
      <w:r w:rsidR="00DB2828" w:rsidRPr="00691E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1E74" w:rsidRDefault="00691E74" w:rsidP="00691E74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занимательные задания</w:t>
      </w:r>
      <w:r w:rsidR="00DB2828" w:rsidRPr="00691E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2828" w:rsidRPr="00691E74" w:rsidRDefault="00DB2828" w:rsidP="00691E74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7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типа: «</w:t>
      </w:r>
      <w:proofErr w:type="spellStart"/>
      <w:r w:rsidRPr="00691E7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</w:t>
      </w:r>
      <w:proofErr w:type="spellEnd"/>
      <w:r w:rsidRPr="0069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ка»</w:t>
      </w:r>
      <w:r w:rsidR="00691E74"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«Найди задуманное число»</w:t>
      </w:r>
    </w:p>
    <w:p w:rsidR="001A7C6B" w:rsidRDefault="00482BD3" w:rsidP="00482B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D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со сказочными героями в мире математики побуждает ученика прочитать литературное произведение. </w:t>
      </w:r>
      <w:r w:rsidR="00BF0A0B" w:rsidRPr="00BF0A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со сказочным сюжетом усиливают интерес к самой задаче, побуждают ребёнка решить проблему, вызывают желание помочь литературным героям.</w:t>
      </w:r>
      <w:r w:rsidR="00BF0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B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сказках добро побеждает зло, отрицательные качества высмеиваются и осуждаются. Сказки и через задачи продолжают воспитывать детей. </w:t>
      </w:r>
    </w:p>
    <w:p w:rsidR="001A7C6B" w:rsidRDefault="00482BD3" w:rsidP="001A7C6B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«Старик и волк».</w:t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«У старика со старухой были паренек да девушка, петушок да курочка, </w:t>
      </w:r>
      <w:proofErr w:type="gramStart"/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пятеро овец</w:t>
      </w:r>
      <w:proofErr w:type="gramEnd"/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>, шестой – жеребец». Сколько всего живых существ было у старика со старухой?</w:t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 в е т: 10.</w:t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7C6B" w:rsidRDefault="00482BD3" w:rsidP="001A7C6B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 щучьему веленью».</w:t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«Глянь – плывут по воде 12 уток и селезень – одно перо золотое, другое серебряное…» Сколько всего птиц плыло по воде?</w:t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 в е т: 13.</w:t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7C6B" w:rsidRDefault="00482BD3" w:rsidP="001A7C6B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«Кот – серый лоб, козел да баран». </w:t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«Стали они вчетвером делить темную ночь: медведь – под стогом, кот – серый лоб – на стогу, а козел с бараном – у костра. Вдруг идут 7 серых волков и 1 </w:t>
      </w:r>
      <w:proofErr w:type="gramStart"/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</w:t>
      </w:r>
      <w:proofErr w:type="gramEnd"/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– прямо к стогу». Сколько всего было волков? На сколько серых волков больше, чем белых? </w:t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 в е т: 8; 6.</w:t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7C6B" w:rsidRDefault="00482BD3" w:rsidP="001A7C6B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«Кумовья». </w:t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«И вот бедняк пришел домой и стал мерить деньги мерой. И намерил он 4 меры золота, и намерил 4 меры серебра, и намерил он 5 мер меди». Сколько всего мер денег намерил бедняк? </w:t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 в е т: 13.</w:t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7C6B" w:rsidRDefault="00482BD3" w:rsidP="001A7C6B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«Свет – Луна». </w:t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«Встал Иван-богатырь, а тот дал ему есть 7 бочек еды да спать повалил на 6 месяцев. Через 6 месяцев разбудил: «Вставай, Иван-богатырь, обедать». Дал ему 3 бочки съесть и спать повалил на 3 месяца». Сколько всего месяцев спал Иван-богатырь? Сколько бочек еды съел он во время бодрствования? </w:t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 в е т: 9; 10.</w:t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7C6B" w:rsidRDefault="00482BD3" w:rsidP="001A7C6B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«Иван – русский богатырь».</w:t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«Смотрит Настасья Прекрасная, что он (Иван) прожил неделю, прожил две, прожил три – и все нет его. А она все ждет». Сколько дней ждала Ивана-</w:t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богатыря Настасья Прекрасная?</w:t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 в е т: 21. </w:t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7C6B" w:rsidRDefault="006A0CE5" w:rsidP="001A7C6B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BD3"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«Василиса Прекрасная».</w:t>
      </w:r>
      <w:r w:rsidR="00482BD3"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2BD3"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«Явились три пары рук, схватили пшеницу и унесли вон из глаз». Во сколько раз число рук, уносивших пшеницу, больше, чем число рук у Василисы Прекрасной? </w:t>
      </w:r>
      <w:r w:rsidR="00482BD3"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 в е т: 3. </w:t>
      </w:r>
      <w:r w:rsidR="00482BD3"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7C6B" w:rsidRDefault="00482BD3" w:rsidP="001A7C6B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«Петр Великий и кузнец».</w:t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«Кузнец сделал 4 подковы и подковал. Петр Первый и спрашивает: „Сколько тебе за подкову?" – „Четыре рубля"». Сколько всего рублей запросил кузнец у царя? </w:t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 в е т: 16.</w:t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7C6B" w:rsidRDefault="00482BD3" w:rsidP="001A7C6B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>«Хитрая лиса».</w:t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«Наловил дед рыбы полный воз. Рыба – крупные лещи. Едет домой и видит: лисичка свернулась калачиком, лежит на дороге. Дед слез с воза, подошел, а лисичка не шелохнется. Дед решил, что лиса мертвая. «Вот славная находка! Будет моей старухе воротник на шубу». Взял он лису и положил на воз, а сам пошел впереди. А лисица улучила время и стала выбрасывать полегоньку из воза все по рыбке да по рыбке, все по рыбке да по рыбке. Сначала лиса действовала осторожно, а затем смелее. В первую минуту она выбросила лишь одного леща, во вторую – двух лещей, в третью – четырех и так далее: в каждую следующую минуту она выбрасывала вдвое больше лещей. Через 7 минут лиса выбросила всю рыбу и сама потихоньку ушла». Сколько лещей досталось хитрой лисе? </w:t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 в е т. Лисе досталось 127 лещей. Для решения достаточно записать выражение: 1 + 2 + 4 + 8 + 16 + 32 + 64.</w:t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7C6B" w:rsidRDefault="00482BD3" w:rsidP="001A7C6B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«Маленький Мук и королевский скороход».</w:t>
      </w:r>
      <w:r w:rsid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Маленький Мук и королевский скороход соревновались в беге по дорожке длиной 30 км, которая шла вокруг большого луга. По условиям соревнования выигрывает тот, кто обгонит другого, пробежав на круг больше. Скороход делает круг за 10 минут, а маленький Мук – за 6 минут. Оба </w:t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бегут  равномерно.  Через  сколько минут Маленький Мук обгонит скорохода?</w:t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 в е т. Маленький Мук обгонит скорохода через 15 минут. Скорость Маленького Мука 30</w:t>
      </w:r>
      <w:proofErr w:type="gramStart"/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= 5 (км/мин), скорохода – 30 :10 = 3 (км/мин). Когда соревнующиеся начали двигаться, то Маленький Мук стал обгонять скорохода на 5 – 3 = 2 (км/мин). Следовательно, Маленький Мук обгонит скорохода через 30</w:t>
      </w:r>
      <w:proofErr w:type="gramStart"/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= 15 (мин).</w:t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7C6B" w:rsidRDefault="00482BD3" w:rsidP="001A7C6B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Мышке Джерри до норки 20 шагов. Коту Тому до мышки 5 прыжков. За один прыжок кота мышка делает 3 шага. Один прыжок кота Тома равен 10 шагам мышки Джерри. Догонит ли Том Джерри? </w:t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 в е т. Джерри успеет убежать в норку.</w:t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</w:t>
      </w:r>
      <w:proofErr w:type="gramStart"/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= 2 (прыжка) коту от мышки до норки.</w:t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+ 2 = 7 (прыжков) коту.</w:t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· 7 = 21 (шаг) мышке до норки.</w:t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7C6B" w:rsidRDefault="001A7C6B" w:rsidP="001A7C6B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BD3"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Маленький Мук был на службе у жестокой госпожи </w:t>
      </w:r>
      <w:proofErr w:type="spellStart"/>
      <w:r w:rsidR="00482BD3"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Агавци</w:t>
      </w:r>
      <w:proofErr w:type="spellEnd"/>
      <w:r w:rsidR="00482BD3"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Мук был очень опечален, что здесь ему не довелось найти свое счастье, и задумал бросить службу у любительницы кошек. Он решил убежать от нее в другой город, который находился в 48 км от города, где жила </w:t>
      </w:r>
      <w:proofErr w:type="spellStart"/>
      <w:r w:rsidR="00482BD3"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Агавца</w:t>
      </w:r>
      <w:proofErr w:type="spellEnd"/>
      <w:r w:rsidR="00482BD3"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Первую половину пути он бежал в туфлях-скороходах, а затем шел босиком, затратив на весь путь 8 часов. Скорость бега в туфлях-скороходах в 3 раза больше, чем пешего хода босиком. Сколько часов Маленький Мук бы сэкономил, если бы весь путь бежал в туфлях-скороходах? </w:t>
      </w:r>
      <w:r w:rsidR="00482BD3"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2BD3"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 в е т: 4 часа.</w:t>
      </w:r>
      <w:r w:rsidR="00482BD3"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7C6B" w:rsidRDefault="00482BD3" w:rsidP="001A7C6B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Карлик Нос у старухи-колдуньи был в числе слуг, что собирали питьевую воду скорлупками лесных орехов. Он вместе с другими слугами вычерпывал росу из роз – она-то и служила водой для полива яблонь и слив в саду. Воды требовалось много, поэтому водоносам приходилось весьма трудно. В день водоносы поливали 8 яблонь и 4 сливы и приносили по 140 ведер воды. Сколько ведер воды вылили под яблони, сколько под сливы? На полив одной яблони уходит воды в 3 раза больше, чем на полив одной </w:t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сливы. </w:t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 в е т: 120 ведер воды на полив яблонь  и 20</w:t>
      </w:r>
      <w:r w:rsid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ведер воды на полив слив. </w:t>
      </w:r>
    </w:p>
    <w:p w:rsidR="00BF0A0B" w:rsidRPr="001A7C6B" w:rsidRDefault="00482BD3" w:rsidP="001A7C6B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Маленький Мук собрал для короля в волшебном саду чудесные спелые </w:t>
      </w:r>
      <w:proofErr w:type="gramStart"/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фиги</w:t>
      </w:r>
      <w:proofErr w:type="gramEnd"/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12 корзин с фигами, от которых вырастают длинные уши и мясистый длинный нос, и 14 корзин с фигами, от которых исчезают длинные уши и безобразный нос. Причем вес одной корзины с </w:t>
      </w:r>
      <w:proofErr w:type="gramStart"/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фигами</w:t>
      </w:r>
      <w:proofErr w:type="gramEnd"/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которых исчезают длинные уши и безобразный нос, на 10 кг меньше веса одной корзины с фигами, от которых вырастают длинные уши и нос. Сколько весят по отдельности одна корзина </w:t>
      </w:r>
      <w:proofErr w:type="spellStart"/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фигов</w:t>
      </w:r>
      <w:proofErr w:type="spellEnd"/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обезображивания головы и одна корзина спасительных </w:t>
      </w:r>
      <w:proofErr w:type="spellStart"/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фигов</w:t>
      </w:r>
      <w:proofErr w:type="spellEnd"/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A7C6B" w:rsidRDefault="00482BD3" w:rsidP="00BF0A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32 кг – 1 корзина с </w:t>
      </w:r>
      <w:proofErr w:type="gramStart"/>
      <w:r w:rsidRPr="00482B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фигами</w:t>
      </w:r>
      <w:proofErr w:type="gramEnd"/>
      <w:r w:rsidRPr="00482BD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которых вырастают длинные уши и безобразный нос, 22 кг – 1 корзина  с фигами, от которых исчезают длинные уши и безобразный нос.</w:t>
      </w:r>
    </w:p>
    <w:p w:rsidR="001A7C6B" w:rsidRDefault="00482BD3" w:rsidP="001A7C6B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Почтальон Печкин 29 декабря разнес 18 поздравительных открыток с Новым годом жителям Простоквашино, 30 декабря – на 5 открыток меньше, а 31декабря – в 2 раза больше, чем 29 декабря. Сколько поздравительных открыток с Новым годом разнес почтальон Печкин жителям Простоквашино за 3 дня? </w:t>
      </w:r>
      <w:r w:rsidR="00BF0A0B"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 в е т: 67 поздравительных открыток. </w:t>
      </w:r>
      <w:r w:rsidR="00BF0A0B"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7C6B" w:rsidRDefault="00482BD3" w:rsidP="001A7C6B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Шапочка понесла пирожки бабушке по лесной дорожке со скоростью 2 км/ч. Навстречу ей шел волк со скоростью 3 км/ч. Сейчас между ними расстояние 10 км. Встретятся ли Красная Шапочка с волком через 2 часа?</w:t>
      </w:r>
      <w:r w:rsid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 в е т. Встретятся.</w:t>
      </w:r>
      <w:r w:rsidR="00BF0A0B"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7C6B" w:rsidRDefault="00482BD3" w:rsidP="001A7C6B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Пончик испек большой пирог с цветочным вареньем и угостил им своих друзей малышей-коротышек. Масса пирога с разносом составляла 9 кг. Когда коротышки съели половину сладкого пирога, то разнос с оставшимся пирогом составил массу 5 кг. Сколько килограммов весил пирог, когда его испекли? </w:t>
      </w:r>
      <w:r w:rsid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т в е т: 9 – 5 = 4 (кг) – съеденная половина пирога.</w:t>
      </w:r>
      <w:r w:rsidR="00BF0A0B"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4 · 2 = 8 (кг) – масса пирога после выпечки.</w:t>
      </w:r>
      <w:r w:rsidR="00BF0A0B"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7C6B" w:rsidRDefault="00482BD3" w:rsidP="001A7C6B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Купили псу Шарику фоторужье. Выдалось прекрасное солнечное утро в Простоквашино, и Шарик пошел в лес на фотоохоту. Фотоохота была удачной, он сделал 30 снимков. 1/3 часть всех снимков составляли зайцы, 1/5 часть – белки, 1/6 часть – бобры, а остальные были птицы. Найди число фотоснимков с зайцами, белками, бобрами и птицами. </w:t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 в е т: 10 снимков с зайцами, 6 снимков с белками</w:t>
      </w:r>
      <w:r w:rsid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>, 5 – с бобрами, 9 – с птицами.</w:t>
      </w:r>
    </w:p>
    <w:p w:rsidR="00691E74" w:rsidRDefault="00482BD3" w:rsidP="001A7C6B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 </w:t>
      </w:r>
      <w:proofErr w:type="gramStart"/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proofErr w:type="gramEnd"/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воздушный шар поднялся на 2600 м. На </w:t>
      </w:r>
      <w:proofErr w:type="gramStart"/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</w:t>
      </w:r>
      <w:proofErr w:type="gramEnd"/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высоту поднялся бы шар, если бы его скорость уменьшилась на 11 м/мин? </w:t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 в е т: 2380 м.</w:t>
      </w:r>
      <w:r w:rsidR="00BF0A0B"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82BD3" w:rsidRPr="001A7C6B" w:rsidRDefault="00482BD3" w:rsidP="001A7C6B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(из мультфильма «Ну, погоди!») решил поучаствовать в 24-часовых автогонках. К большому сожалению, гонщик Волк проехал только 9 часов, так как не соблюдал правила дорожного движения и въехал в столб. Сколько километров проехал гонщик Волк за 9 часов, если 3 часа из них он ехал со скоростью 190 км/ч, 4 часа – со скоростью 199 км/ч и 2 часа – со скоростью 230 км/ч? </w:t>
      </w:r>
      <w:r w:rsidR="00BF0A0B"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 в е т: 1826 км.</w:t>
      </w:r>
    </w:p>
    <w:p w:rsidR="00BF0A0B" w:rsidRDefault="00BF0A0B" w:rsidP="00BF0A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0B" w:rsidRPr="00482BD3" w:rsidRDefault="00BF0A0B" w:rsidP="00BF0A0B">
      <w:pPr>
        <w:pStyle w:val="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Нетрадиционный урок</w:t>
      </w:r>
    </w:p>
    <w:p w:rsidR="00BF0A0B" w:rsidRPr="00BF0A0B" w:rsidRDefault="00BF0A0B" w:rsidP="008F11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действенных способов активизации учебной деятельности учащихся является нетрадиционный урок. </w:t>
      </w:r>
    </w:p>
    <w:p w:rsidR="00BF0A0B" w:rsidRDefault="00BF0A0B" w:rsidP="008F11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BF0A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Нетрадиционный (нестандартный) урок - это импровизированное учебное занятие, имеющее нетрадиционную (неустановленную) структуру</w:t>
      </w:r>
      <w:r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BF0A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0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proofErr w:type="gramEnd"/>
    </w:p>
    <w:p w:rsidR="00BF0A0B" w:rsidRPr="00BF0A0B" w:rsidRDefault="00BF0A0B" w:rsidP="00BF0A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распространенные типы нетрадиционных уроков: </w:t>
      </w:r>
    </w:p>
    <w:p w:rsidR="00691E74" w:rsidRDefault="00691E74" w:rsidP="00691E74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7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</w:t>
      </w:r>
      <w:proofErr w:type="spellStart"/>
      <w:r w:rsidRPr="00691E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</w:t>
      </w:r>
      <w:r w:rsidR="00BF0A0B" w:rsidRPr="00691E7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-КВН;</w:t>
      </w:r>
    </w:p>
    <w:p w:rsidR="00691E74" w:rsidRDefault="00691E74" w:rsidP="00691E74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урок-путешествие;</w:t>
      </w:r>
    </w:p>
    <w:p w:rsidR="00691E74" w:rsidRDefault="00BF0A0B" w:rsidP="00691E74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7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урок-викторина</w:t>
      </w:r>
      <w:r w:rsidR="00691E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1E74" w:rsidRDefault="00691E74" w:rsidP="00691E74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урок-игра;</w:t>
      </w:r>
    </w:p>
    <w:p w:rsidR="00691E74" w:rsidRDefault="00691E74" w:rsidP="00691E74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урок-конференция;</w:t>
      </w:r>
    </w:p>
    <w:p w:rsidR="00691E74" w:rsidRDefault="00691E74" w:rsidP="00691E74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урок-соревнование;</w:t>
      </w:r>
    </w:p>
    <w:p w:rsidR="00BF0A0B" w:rsidRPr="00691E74" w:rsidRDefault="00BF0A0B" w:rsidP="00691E74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7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урок-эстафета...</w:t>
      </w:r>
    </w:p>
    <w:p w:rsidR="00BF0A0B" w:rsidRDefault="00BF0A0B" w:rsidP="00BF0A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Нетрадиционные уроки</w:t>
      </w:r>
      <w:r w:rsidRPr="00BF0A0B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чаще имеют место при проверке и обобщении знаний учащихся, закреплении и 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торении изученного материала. </w:t>
      </w:r>
    </w:p>
    <w:p w:rsidR="00BF0A0B" w:rsidRDefault="00BF0A0B" w:rsidP="00BF0A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Урок-путешествие</w:t>
      </w:r>
      <w:r w:rsidRPr="00BF0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691E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BF0A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в форме воображаемого путешествия. Этапами урока 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остановки по пути следования. </w:t>
      </w:r>
    </w:p>
    <w:p w:rsidR="00F968F2" w:rsidRDefault="00BF0A0B" w:rsidP="00BF0A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Урок-сказка</w:t>
      </w:r>
      <w:r w:rsidRPr="00BF0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1A7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присутствие на уроке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0A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</w:t>
      </w:r>
      <w:r w:rsid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F0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отрицательны</w:t>
      </w:r>
      <w:r w:rsidR="001A7C6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F0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ев. </w:t>
      </w:r>
      <w:r w:rsidRPr="00BF0A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сказке есть завязка (проблемный вопрос, необычная ситуация), кульминация, развитие сюжета, где присутствуют борьба добра и зла, преодоление трудностей. Заканчивается урок развя</w:t>
      </w:r>
      <w:r w:rsidR="00F968F2">
        <w:rPr>
          <w:rFonts w:ascii="Times New Roman" w:eastAsia="Times New Roman" w:hAnsi="Times New Roman" w:cs="Times New Roman"/>
          <w:sz w:val="28"/>
          <w:szCs w:val="28"/>
          <w:lang w:eastAsia="ru-RU"/>
        </w:rPr>
        <w:t>зкой — победой добра над злом. </w:t>
      </w:r>
    </w:p>
    <w:p w:rsidR="00F968F2" w:rsidRDefault="00F968F2" w:rsidP="00F96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Урок-игра. Формы проведения:</w:t>
      </w:r>
      <w:r w:rsidRPr="00F9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«Что? Где? Когда?»</w:t>
      </w:r>
      <w:r w:rsidRPr="00F96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«Своя игра», «Поле чудес».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0A0B" w:rsidRPr="00BF0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D052D" w:rsidRDefault="00F968F2" w:rsidP="005D0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8F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учебный процесс познавательных игр способствует раскрытию творческого потенциала, активизации мыслительной деятельности ребенка</w:t>
      </w:r>
      <w:r w:rsidR="005D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5D052D" w:rsidRPr="005D05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5D052D" w:rsidRPr="005D05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особенно необходим</w:t>
      </w:r>
      <w:r w:rsidR="005D05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r w:rsidR="005D052D" w:rsidRPr="005D05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обучении и воспитании детей младшего школьного возраста</w:t>
      </w:r>
      <w:r w:rsidRPr="00F968F2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самое главное, игра должна быть такой, чтобы процесс был интересным, а результат полезным.</w:t>
      </w:r>
      <w:r w:rsidR="005D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52D" w:rsidRPr="005D05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Благодаря играм удаётся сконцентрировать внимание и привлечь интерес даже у самых несобранных учеников. Вначале их увлекают только игровые действия, а затем и то, чему учит та или иная игра. Постепенно у детей пробуждается интерес и к самому предмету обучения. </w:t>
      </w:r>
      <w:r w:rsidR="005D05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5D052D" w:rsidRPr="005D05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Таким образом,</w:t>
      </w:r>
      <w:r w:rsidR="005D05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5D052D" w:rsidRPr="005D05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игра - это целенаправленная творческая деятельность, в процессе которой обучаемые глубже и ярче постигают явления окружающей действительности и познают мир. </w:t>
      </w:r>
      <w:r w:rsidR="005D052D" w:rsidRPr="005D05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D052D" w:rsidRPr="005D05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D052D" w:rsidRDefault="005D052D" w:rsidP="005D0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D052D" w:rsidRDefault="005D052D" w:rsidP="005D0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D052D" w:rsidRDefault="005D052D" w:rsidP="005D052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Список литературы</w:t>
      </w:r>
    </w:p>
    <w:p w:rsidR="005D052D" w:rsidRDefault="005D052D" w:rsidP="005D052D">
      <w:pPr>
        <w:pStyle w:val="a3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05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05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Амонашвили</w:t>
      </w:r>
      <w:proofErr w:type="spellEnd"/>
      <w:r w:rsidRPr="005D05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Ш.А. В школу - с шести лет. - М., 1986</w:t>
      </w:r>
    </w:p>
    <w:p w:rsidR="005D052D" w:rsidRDefault="005D052D" w:rsidP="005D052D">
      <w:pPr>
        <w:pStyle w:val="a3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05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Бочек Е.А. Игра-соревнование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5D05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вместе, если дружно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5D05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//Начальная школа, 1999, №1. </w:t>
      </w:r>
    </w:p>
    <w:p w:rsidR="005D052D" w:rsidRDefault="005D052D" w:rsidP="005D052D">
      <w:pPr>
        <w:pStyle w:val="a3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5D05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Бантова</w:t>
      </w:r>
      <w:proofErr w:type="spellEnd"/>
      <w:r w:rsidRPr="005D05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 А. Методика преподавания математики в начальной школе. Москва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5D05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Просвещение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5D05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1984.</w:t>
      </w:r>
    </w:p>
    <w:p w:rsidR="005D052D" w:rsidRDefault="005D052D" w:rsidP="005D052D">
      <w:pPr>
        <w:pStyle w:val="a3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05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Выготский Л.С. Педагогическая психология. - М., 1991 </w:t>
      </w:r>
    </w:p>
    <w:p w:rsidR="005D052D" w:rsidRDefault="005D052D" w:rsidP="005D052D">
      <w:pPr>
        <w:pStyle w:val="a3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5D05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Жикалкина</w:t>
      </w:r>
      <w:proofErr w:type="spellEnd"/>
      <w:r w:rsidRPr="005D05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Т.К. Система игр на уроках математики в 1 и 2 классах. - М., 1996</w:t>
      </w:r>
    </w:p>
    <w:p w:rsidR="005D052D" w:rsidRDefault="005D052D" w:rsidP="005D052D">
      <w:pPr>
        <w:pStyle w:val="a3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05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Карпова Е.В. Дидактические игры в начальный период обучения. - Ярославль, 1997</w:t>
      </w:r>
    </w:p>
    <w:p w:rsidR="005D052D" w:rsidRDefault="005D052D" w:rsidP="005D052D">
      <w:pPr>
        <w:pStyle w:val="a3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05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Коваленко В.Г. Дидактические игры на уроках математики. - М., 2008.</w:t>
      </w:r>
    </w:p>
    <w:p w:rsidR="005D052D" w:rsidRDefault="005D052D" w:rsidP="005D052D">
      <w:pPr>
        <w:pStyle w:val="a3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5D05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Кружецкий</w:t>
      </w:r>
      <w:proofErr w:type="spellEnd"/>
      <w:r w:rsidRPr="005D05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В.А. Психология. - М., 1986</w:t>
      </w:r>
    </w:p>
    <w:p w:rsidR="005D052D" w:rsidRDefault="005D052D" w:rsidP="005D052D">
      <w:pPr>
        <w:pStyle w:val="a3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5D05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Кушнерук</w:t>
      </w:r>
      <w:proofErr w:type="spellEnd"/>
      <w:r w:rsidRPr="005D05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Е.Н. Занимательность на уроках математики в начальных классах. - Минск, 2007.</w:t>
      </w:r>
    </w:p>
    <w:p w:rsidR="005D052D" w:rsidRDefault="005D052D" w:rsidP="005D052D">
      <w:pPr>
        <w:pStyle w:val="a3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D052D" w:rsidRDefault="005D052D" w:rsidP="005D052D">
      <w:pPr>
        <w:pStyle w:val="a3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5D05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Лэндрет</w:t>
      </w:r>
      <w:proofErr w:type="spellEnd"/>
      <w:r w:rsidRPr="005D05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Г.Л. Игровая терапия: Искусство отношений. - М., 1994.</w:t>
      </w:r>
    </w:p>
    <w:p w:rsidR="005D052D" w:rsidRDefault="005D052D" w:rsidP="005D052D">
      <w:pPr>
        <w:pStyle w:val="a3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05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Перова М.Н. Дидактические игры и упражнения по математике. - М., 1996 </w:t>
      </w:r>
    </w:p>
    <w:p w:rsidR="00BF0A0B" w:rsidRPr="006A0CE5" w:rsidRDefault="006A0CE5" w:rsidP="005D052D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0C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Подлас</w:t>
      </w:r>
      <w:r w:rsidR="005D052D" w:rsidRPr="006A0C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ый</w:t>
      </w:r>
      <w:proofErr w:type="spellEnd"/>
      <w:r w:rsidR="005D052D" w:rsidRPr="006A0C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И.П. Педагог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ика начальной школы - М. 2001 </w:t>
      </w:r>
    </w:p>
    <w:sectPr w:rsidR="00BF0A0B" w:rsidRPr="006A0CE5" w:rsidSect="000A157C">
      <w:headerReference w:type="default" r:id="rId9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A" w:rsidRDefault="00DE387A" w:rsidP="000A157C">
      <w:pPr>
        <w:spacing w:after="0" w:line="240" w:lineRule="auto"/>
      </w:pPr>
      <w:r>
        <w:separator/>
      </w:r>
    </w:p>
  </w:endnote>
  <w:endnote w:type="continuationSeparator" w:id="0">
    <w:p w:rsidR="00DE387A" w:rsidRDefault="00DE387A" w:rsidP="000A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A" w:rsidRDefault="00DE387A" w:rsidP="000A157C">
      <w:pPr>
        <w:spacing w:after="0" w:line="240" w:lineRule="auto"/>
      </w:pPr>
      <w:r>
        <w:separator/>
      </w:r>
    </w:p>
  </w:footnote>
  <w:footnote w:type="continuationSeparator" w:id="0">
    <w:p w:rsidR="00DE387A" w:rsidRDefault="00DE387A" w:rsidP="000A157C">
      <w:pPr>
        <w:spacing w:after="0" w:line="240" w:lineRule="auto"/>
      </w:pPr>
      <w:r>
        <w:continuationSeparator/>
      </w:r>
    </w:p>
  </w:footnote>
  <w:footnote w:id="1">
    <w:p w:rsidR="00BF0A0B" w:rsidRPr="004B517B" w:rsidRDefault="00BF0A0B">
      <w:pPr>
        <w:pStyle w:val="ac"/>
        <w:rPr>
          <w:rFonts w:ascii="Times New Roman" w:eastAsia="Times New Roman" w:hAnsi="Times New Roman" w:cs="Times New Roman"/>
          <w:lang w:eastAsia="ru-RU"/>
        </w:rPr>
      </w:pPr>
      <w:r w:rsidRPr="00BF0A0B">
        <w:rPr>
          <w:rStyle w:val="ae"/>
          <w:rFonts w:ascii="Times New Roman" w:hAnsi="Times New Roman" w:cs="Times New Roman"/>
        </w:rPr>
        <w:footnoteRef/>
      </w:r>
      <w:r w:rsidRPr="00BF0A0B">
        <w:rPr>
          <w:rFonts w:ascii="Times New Roman" w:hAnsi="Times New Roman" w:cs="Times New Roman"/>
        </w:rPr>
        <w:t xml:space="preserve"> </w:t>
      </w:r>
      <w:r w:rsidRPr="00BF0A0B">
        <w:rPr>
          <w:rFonts w:ascii="Times New Roman" w:eastAsia="Times New Roman" w:hAnsi="Times New Roman" w:cs="Times New Roman"/>
          <w:lang w:eastAsia="ru-RU"/>
        </w:rPr>
        <w:t>И.П.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Подла</w:t>
      </w:r>
      <w:r w:rsidR="006A0CE5">
        <w:rPr>
          <w:rFonts w:ascii="Times New Roman" w:eastAsia="Times New Roman" w:hAnsi="Times New Roman" w:cs="Times New Roman"/>
          <w:lang w:eastAsia="ru-RU"/>
        </w:rPr>
        <w:t>сый</w:t>
      </w:r>
      <w:proofErr w:type="spellEnd"/>
      <w:r w:rsidR="004B517B">
        <w:rPr>
          <w:rFonts w:ascii="Times New Roman" w:eastAsia="Times New Roman" w:hAnsi="Times New Roman" w:cs="Times New Roman"/>
          <w:lang w:eastAsia="ru-RU"/>
        </w:rPr>
        <w:t xml:space="preserve">  - </w:t>
      </w:r>
      <w:r w:rsidR="004B517B" w:rsidRPr="004B517B">
        <w:rPr>
          <w:rFonts w:ascii="Times New Roman" w:eastAsia="Times New Roman" w:hAnsi="Times New Roman" w:cs="Times New Roman"/>
          <w:lang w:eastAsia="ru-RU"/>
        </w:rPr>
        <w:t xml:space="preserve">Педагогика </w:t>
      </w:r>
      <w:r w:rsidR="004B517B">
        <w:rPr>
          <w:rFonts w:ascii="Times New Roman" w:eastAsia="Times New Roman" w:hAnsi="Times New Roman" w:cs="Times New Roman"/>
          <w:lang w:eastAsia="ru-RU"/>
        </w:rPr>
        <w:t>начальной школы. Гуманитарный издательский центр  ВЛАДОС, 1997.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1180317"/>
      <w:docPartObj>
        <w:docPartGallery w:val="Page Numbers (Top of Page)"/>
        <w:docPartUnique/>
      </w:docPartObj>
    </w:sdtPr>
    <w:sdtEndPr/>
    <w:sdtContent>
      <w:p w:rsidR="000A157C" w:rsidRDefault="000A157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CE5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4854"/>
    <w:multiLevelType w:val="hybridMultilevel"/>
    <w:tmpl w:val="F9EEA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908C0"/>
    <w:multiLevelType w:val="multilevel"/>
    <w:tmpl w:val="D2C8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75AA4"/>
    <w:multiLevelType w:val="multilevel"/>
    <w:tmpl w:val="08DC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ED7366"/>
    <w:multiLevelType w:val="multilevel"/>
    <w:tmpl w:val="A068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7B7BE7"/>
    <w:multiLevelType w:val="hybridMultilevel"/>
    <w:tmpl w:val="6BA882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76785D"/>
    <w:multiLevelType w:val="hybridMultilevel"/>
    <w:tmpl w:val="A9B64E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CC51B71"/>
    <w:multiLevelType w:val="hybridMultilevel"/>
    <w:tmpl w:val="DBDAEA50"/>
    <w:lvl w:ilvl="0" w:tplc="413050C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8D6473"/>
    <w:multiLevelType w:val="multilevel"/>
    <w:tmpl w:val="8862AC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9F12B8"/>
    <w:multiLevelType w:val="hybridMultilevel"/>
    <w:tmpl w:val="9DE043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172D8A"/>
    <w:multiLevelType w:val="hybridMultilevel"/>
    <w:tmpl w:val="641E4B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8B708C"/>
    <w:multiLevelType w:val="multilevel"/>
    <w:tmpl w:val="FAFC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641499"/>
    <w:multiLevelType w:val="multilevel"/>
    <w:tmpl w:val="0C7A1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F11A93"/>
    <w:multiLevelType w:val="hybridMultilevel"/>
    <w:tmpl w:val="4EB047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C1243C9"/>
    <w:multiLevelType w:val="hybridMultilevel"/>
    <w:tmpl w:val="BDA01A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A11AAE"/>
    <w:multiLevelType w:val="hybridMultilevel"/>
    <w:tmpl w:val="64CC7B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A224209"/>
    <w:multiLevelType w:val="hybridMultilevel"/>
    <w:tmpl w:val="4E28C6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CDF4C97"/>
    <w:multiLevelType w:val="hybridMultilevel"/>
    <w:tmpl w:val="1D4C74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0"/>
  </w:num>
  <w:num w:numId="5">
    <w:abstractNumId w:val="13"/>
  </w:num>
  <w:num w:numId="6">
    <w:abstractNumId w:val="2"/>
  </w:num>
  <w:num w:numId="7">
    <w:abstractNumId w:val="3"/>
  </w:num>
  <w:num w:numId="8">
    <w:abstractNumId w:val="12"/>
  </w:num>
  <w:num w:numId="9">
    <w:abstractNumId w:val="6"/>
  </w:num>
  <w:num w:numId="10">
    <w:abstractNumId w:val="4"/>
  </w:num>
  <w:num w:numId="11">
    <w:abstractNumId w:val="9"/>
  </w:num>
  <w:num w:numId="12">
    <w:abstractNumId w:val="15"/>
  </w:num>
  <w:num w:numId="13">
    <w:abstractNumId w:val="5"/>
  </w:num>
  <w:num w:numId="14">
    <w:abstractNumId w:val="8"/>
  </w:num>
  <w:num w:numId="15">
    <w:abstractNumId w:val="16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D2"/>
    <w:rsid w:val="000A157C"/>
    <w:rsid w:val="001A7C6B"/>
    <w:rsid w:val="00482BD3"/>
    <w:rsid w:val="004A08A2"/>
    <w:rsid w:val="004B517B"/>
    <w:rsid w:val="005D052D"/>
    <w:rsid w:val="00637285"/>
    <w:rsid w:val="006838D2"/>
    <w:rsid w:val="00691E74"/>
    <w:rsid w:val="006A0CE5"/>
    <w:rsid w:val="00702A61"/>
    <w:rsid w:val="008768C8"/>
    <w:rsid w:val="008F1142"/>
    <w:rsid w:val="00AB4F96"/>
    <w:rsid w:val="00BF0A0B"/>
    <w:rsid w:val="00DB2828"/>
    <w:rsid w:val="00DE387A"/>
    <w:rsid w:val="00E87BBC"/>
    <w:rsid w:val="00F9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D2"/>
  </w:style>
  <w:style w:type="paragraph" w:styleId="1">
    <w:name w:val="heading 1"/>
    <w:basedOn w:val="10"/>
    <w:next w:val="2"/>
    <w:link w:val="11"/>
    <w:autoRedefine/>
    <w:uiPriority w:val="9"/>
    <w:qFormat/>
    <w:rsid w:val="006838D2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caps/>
      <w:sz w:val="28"/>
      <w:szCs w:val="28"/>
    </w:rPr>
  </w:style>
  <w:style w:type="paragraph" w:styleId="20">
    <w:name w:val="heading 2"/>
    <w:basedOn w:val="a"/>
    <w:next w:val="a"/>
    <w:link w:val="21"/>
    <w:autoRedefine/>
    <w:uiPriority w:val="9"/>
    <w:unhideWhenUsed/>
    <w:qFormat/>
    <w:rsid w:val="00E87BBC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6838D2"/>
    <w:rPr>
      <w:rFonts w:ascii="Times New Roman" w:eastAsiaTheme="majorEastAsia" w:hAnsi="Times New Roman" w:cstheme="majorBidi"/>
      <w:caps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E87BBC"/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paragraph" w:styleId="10">
    <w:name w:val="toc 1"/>
    <w:basedOn w:val="a"/>
    <w:next w:val="a"/>
    <w:autoRedefine/>
    <w:uiPriority w:val="39"/>
    <w:unhideWhenUsed/>
    <w:rsid w:val="00E87BBC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rsid w:val="00E87BBC"/>
    <w:pPr>
      <w:spacing w:after="100"/>
      <w:ind w:left="220"/>
    </w:pPr>
  </w:style>
  <w:style w:type="paragraph" w:styleId="a3">
    <w:name w:val="List Paragraph"/>
    <w:basedOn w:val="a"/>
    <w:uiPriority w:val="34"/>
    <w:qFormat/>
    <w:rsid w:val="00DB28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157C"/>
  </w:style>
  <w:style w:type="paragraph" w:styleId="a6">
    <w:name w:val="footer"/>
    <w:basedOn w:val="a"/>
    <w:link w:val="a7"/>
    <w:uiPriority w:val="99"/>
    <w:unhideWhenUsed/>
    <w:rsid w:val="000A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157C"/>
  </w:style>
  <w:style w:type="paragraph" w:styleId="a8">
    <w:name w:val="TOC Heading"/>
    <w:basedOn w:val="1"/>
    <w:next w:val="a"/>
    <w:uiPriority w:val="39"/>
    <w:semiHidden/>
    <w:unhideWhenUsed/>
    <w:qFormat/>
    <w:rsid w:val="000A157C"/>
    <w:pPr>
      <w:spacing w:before="480" w:line="276" w:lineRule="auto"/>
      <w:jc w:val="left"/>
      <w:outlineLvl w:val="9"/>
    </w:pPr>
    <w:rPr>
      <w:rFonts w:asciiTheme="majorHAnsi" w:hAnsiTheme="majorHAnsi"/>
      <w:b/>
      <w:bCs/>
      <w:caps w:val="0"/>
      <w:color w:val="365F91" w:themeColor="accent1" w:themeShade="BF"/>
      <w:lang w:eastAsia="ru-RU"/>
    </w:rPr>
  </w:style>
  <w:style w:type="character" w:styleId="a9">
    <w:name w:val="Hyperlink"/>
    <w:basedOn w:val="a0"/>
    <w:uiPriority w:val="99"/>
    <w:unhideWhenUsed/>
    <w:rsid w:val="000A157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A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157C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BF0A0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F0A0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F0A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D2"/>
  </w:style>
  <w:style w:type="paragraph" w:styleId="1">
    <w:name w:val="heading 1"/>
    <w:basedOn w:val="10"/>
    <w:next w:val="2"/>
    <w:link w:val="11"/>
    <w:autoRedefine/>
    <w:uiPriority w:val="9"/>
    <w:qFormat/>
    <w:rsid w:val="006838D2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caps/>
      <w:sz w:val="28"/>
      <w:szCs w:val="28"/>
    </w:rPr>
  </w:style>
  <w:style w:type="paragraph" w:styleId="20">
    <w:name w:val="heading 2"/>
    <w:basedOn w:val="a"/>
    <w:next w:val="a"/>
    <w:link w:val="21"/>
    <w:autoRedefine/>
    <w:uiPriority w:val="9"/>
    <w:unhideWhenUsed/>
    <w:qFormat/>
    <w:rsid w:val="00E87BBC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6838D2"/>
    <w:rPr>
      <w:rFonts w:ascii="Times New Roman" w:eastAsiaTheme="majorEastAsia" w:hAnsi="Times New Roman" w:cstheme="majorBidi"/>
      <w:caps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E87BBC"/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paragraph" w:styleId="10">
    <w:name w:val="toc 1"/>
    <w:basedOn w:val="a"/>
    <w:next w:val="a"/>
    <w:autoRedefine/>
    <w:uiPriority w:val="39"/>
    <w:unhideWhenUsed/>
    <w:rsid w:val="00E87BBC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rsid w:val="00E87BBC"/>
    <w:pPr>
      <w:spacing w:after="100"/>
      <w:ind w:left="220"/>
    </w:pPr>
  </w:style>
  <w:style w:type="paragraph" w:styleId="a3">
    <w:name w:val="List Paragraph"/>
    <w:basedOn w:val="a"/>
    <w:uiPriority w:val="34"/>
    <w:qFormat/>
    <w:rsid w:val="00DB28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157C"/>
  </w:style>
  <w:style w:type="paragraph" w:styleId="a6">
    <w:name w:val="footer"/>
    <w:basedOn w:val="a"/>
    <w:link w:val="a7"/>
    <w:uiPriority w:val="99"/>
    <w:unhideWhenUsed/>
    <w:rsid w:val="000A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157C"/>
  </w:style>
  <w:style w:type="paragraph" w:styleId="a8">
    <w:name w:val="TOC Heading"/>
    <w:basedOn w:val="1"/>
    <w:next w:val="a"/>
    <w:uiPriority w:val="39"/>
    <w:semiHidden/>
    <w:unhideWhenUsed/>
    <w:qFormat/>
    <w:rsid w:val="000A157C"/>
    <w:pPr>
      <w:spacing w:before="480" w:line="276" w:lineRule="auto"/>
      <w:jc w:val="left"/>
      <w:outlineLvl w:val="9"/>
    </w:pPr>
    <w:rPr>
      <w:rFonts w:asciiTheme="majorHAnsi" w:hAnsiTheme="majorHAnsi"/>
      <w:b/>
      <w:bCs/>
      <w:caps w:val="0"/>
      <w:color w:val="365F91" w:themeColor="accent1" w:themeShade="BF"/>
      <w:lang w:eastAsia="ru-RU"/>
    </w:rPr>
  </w:style>
  <w:style w:type="character" w:styleId="a9">
    <w:name w:val="Hyperlink"/>
    <w:basedOn w:val="a0"/>
    <w:uiPriority w:val="99"/>
    <w:unhideWhenUsed/>
    <w:rsid w:val="000A157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A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157C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BF0A0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F0A0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F0A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F0D91-1396-47FA-AF92-2086E3D4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12</Pages>
  <Words>2659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dcterms:created xsi:type="dcterms:W3CDTF">2013-06-05T13:45:00Z</dcterms:created>
  <dcterms:modified xsi:type="dcterms:W3CDTF">2013-06-06T09:50:00Z</dcterms:modified>
</cp:coreProperties>
</file>