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8B" w:rsidRPr="00F77342" w:rsidRDefault="00F77342" w:rsidP="00F77342">
      <w:pPr>
        <w:ind w:left="284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="00F7188B" w:rsidRPr="00F77342">
        <w:rPr>
          <w:b/>
          <w:sz w:val="28"/>
        </w:rPr>
        <w:t>Приложение</w:t>
      </w:r>
    </w:p>
    <w:p w:rsidR="00F7188B" w:rsidRDefault="00F7188B" w:rsidP="00F7188B">
      <w:pPr>
        <w:suppressAutoHyphens w:val="0"/>
        <w:ind w:left="1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34"/>
        <w:gridCol w:w="2553"/>
        <w:gridCol w:w="2612"/>
        <w:gridCol w:w="3632"/>
        <w:gridCol w:w="1701"/>
        <w:gridCol w:w="1560"/>
      </w:tblGrid>
      <w:tr w:rsidR="00F7188B" w:rsidRPr="00F7188B" w:rsidTr="00B46415">
        <w:trPr>
          <w:trHeight w:val="615"/>
        </w:trPr>
        <w:tc>
          <w:tcPr>
            <w:tcW w:w="617" w:type="dxa"/>
            <w:vMerge w:val="restart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34" w:type="dxa"/>
            <w:vMerge w:val="restart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797" w:type="dxa"/>
            <w:gridSpan w:val="3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по план.</w:t>
            </w: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Дата факт.</w:t>
            </w: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  <w:vMerge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vMerge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предметные</w:t>
            </w:r>
          </w:p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универсальные учебные</w:t>
            </w:r>
          </w:p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действия (УУД)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личностные</w:t>
            </w:r>
          </w:p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результаты</w:t>
            </w:r>
          </w:p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(не оцениваются)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  муза вечная со мной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слушать музыку на примере произведения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 звучанием природы.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Познакомятся с назначением основных учебных принадлежностей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и правилами их использования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Регулятивные: выполнять учебные действия в качестве слушателя.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использовать общие приемы решения задач; ориентироваться в информационном материале учебника.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адекватно оценивать собственное поведение; воспринимать музыкальное произведение и мнение других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людей о музыке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Адекватная мотивация учебной деятельности.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Я – слушатель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Хоровод муз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преобразовывать познавательную задачу в практическую.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ориентироваться в разнообразии способов решения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договариваться о распределении функций и ролей в совместной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дея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Повсюду музыка слышна.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сочинять песенки-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попевки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; определять характер, настроение, жанровую основу песен-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попевок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; принимать участие в элементарной импровизации и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исполнительской деятельности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Регулятивные: ставить новые учебные задачи в сотрудничестве с учителем.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осуществлять поиск необходимой информации.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Коммуникативные: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Наличие эмоционального отношения к искусству, эстетического взгляда на мир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в его целостности, художественном и самобытном разнообразии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Душа музыки - мелодия</w:t>
            </w:r>
          </w:p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формировать и удерживать учебную задачу.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использовать общие приемы решения исполнительской задачи.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 осени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слушать мотивы осенних мелодий (на примере произведений П.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И. Чайковского «Осенняя песнь», 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Г. Свиридова «Осень»); объяснять термины мелодия и аккомпанемент, мелодия – главная мысль музыкального произведения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формулировать и удерживать учебную задачу.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Познавательные: ориентироваться в разнообразии способов решения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формулировать собственное мнение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 позицию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Внутренняя позиция, эмоциональное развитие, сопереживание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Сочини  мелодию</w:t>
            </w:r>
          </w:p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 объединять их по общему признаку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Регулятивные: выполнять учебные действия в качестве композитора.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использовать общие приемы в решении исполнительских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ставить вопросы, формулировать затруднения, предлагать помощь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Азбука, азбука каждому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нужна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Научатся: слушать песни, различать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части песен; пони-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мать истоки музыки и отражение различных явлений жизни, в том числе и школьной; исполнять различные по 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Регулятивные: выполнять учебные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действия в качестве слушателя и исполнителя.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осуществлять и выделять необходимую информацию.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участвовать в коллективном пении,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музицировании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, в коллективных инсценировках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Наличие эмоционального отношения к искусству,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интереса к отдельным видам </w:t>
            </w: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музыкально-практической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деятельност</w:t>
            </w:r>
            <w:proofErr w:type="spellEnd"/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Музыкальная азбука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различать понятия звук, нота, мелодия, ритм; исполнять простейшие ритмы (на примере «Песни о школе» Д.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Кабалевского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, Г.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Струве «Нотный бал»); импровизировать в пении, игре, пластике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формулировать и удерживать учебную задачу.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Познавательные: ориентироваться в разнообразии способов решения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проявлять активность в решении познавательных задач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Принятие образа «хорошего ученика». Понимание роли музыки в собственной жизни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b/>
                <w:sz w:val="28"/>
                <w:szCs w:val="28"/>
                <w:lang w:eastAsia="en-US"/>
              </w:rPr>
              <w:t>Обобщающий урок «Музыка вокруг нас»</w:t>
            </w:r>
          </w:p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34" w:type="dxa"/>
          </w:tcPr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Музыкальные инструменты; народные инструменты.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различать разные виды инструментов; ориентироваться в музыкально-поэтическом творчестве, в многообразии музыкального фольклора России; находить сходства и различия в инструментах разных народов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использовать установленные правила в контроле способов решения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ориентироваться в разнообразии способов решения учебной задачи.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Коммуникативные: обращаться за помощью к учителю,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одноклассникам; формулировать свои затруднения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034" w:type="dxa"/>
          </w:tcPr>
          <w:p w:rsidR="00DE0339" w:rsidRPr="00F7188B" w:rsidRDefault="00DE0339" w:rsidP="00F77342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Музыкальные инструменты. </w:t>
            </w:r>
            <w:r w:rsidR="00F7188B" w:rsidRPr="00F77342">
              <w:rPr>
                <w:rFonts w:eastAsia="Calibri"/>
                <w:sz w:val="28"/>
                <w:szCs w:val="28"/>
                <w:lang w:eastAsia="en-US"/>
              </w:rPr>
              <w:t>Закрепление материала</w:t>
            </w:r>
            <w:r w:rsidR="00F77342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определять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составлять план и последовательность действий.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осуществлять поиск необходимой информации.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ставить вопросы, формулировать собственное мнение и позицию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34" w:type="dxa"/>
          </w:tcPr>
          <w:p w:rsidR="00DE0339" w:rsidRPr="00F7188B" w:rsidRDefault="00DE0339" w:rsidP="00DE033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«Садко». Из русского былинного сказа.</w:t>
            </w:r>
          </w:p>
          <w:p w:rsidR="00F7188B" w:rsidRPr="00F77342" w:rsidRDefault="00DE0339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7342">
              <w:rPr>
                <w:rFonts w:eastAsia="Calibri"/>
                <w:sz w:val="28"/>
                <w:szCs w:val="28"/>
                <w:lang w:eastAsia="en-US"/>
              </w:rPr>
              <w:t>Закрепление</w:t>
            </w:r>
            <w:proofErr w:type="gramStart"/>
            <w:r w:rsidRPr="00F77342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F7188B" w:rsidRPr="00F773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определять выразительные и изобразительные возможности (тембр, голос) музыкальных инструментов (на примере русского народного наигрыша «Полянка»,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«Былинного наигрыша» 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Д. Локшина, оркестровой сюиты № 2 «Шутка» И. С. Баха)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Регулятивные: формулировать и удерживать учебную задачу, выполнять учебные действия в качестве слушателя.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самостоятельно выделять и формулировать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познавательную цель.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использовать речь для регуляции своего действия; ставить вопросы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музицирования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. Чувство сопричастности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 культуре своего народа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Звучащие картины.</w:t>
            </w:r>
          </w:p>
          <w:p w:rsidR="00F7188B" w:rsidRPr="00F77342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7342">
              <w:rPr>
                <w:rFonts w:eastAsia="Calibri"/>
                <w:sz w:val="28"/>
                <w:szCs w:val="28"/>
                <w:lang w:eastAsia="en-US"/>
              </w:rPr>
              <w:t xml:space="preserve">Закрепление знаний.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читать простое схематическое изображение.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Коммуникативные: аргументировать свою позицию и координировать ее с позициями партнеров в сотрудничестве при выработке общего решения в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совместной деятельности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034" w:type="dxa"/>
          </w:tcPr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Разыграй песню </w:t>
            </w:r>
            <w:r w:rsidRPr="00F77342">
              <w:rPr>
                <w:rFonts w:eastAsia="Calibri"/>
                <w:sz w:val="28"/>
                <w:szCs w:val="28"/>
                <w:lang w:eastAsia="en-US"/>
              </w:rPr>
              <w:t>Урок-повторение.</w:t>
            </w:r>
            <w:r w:rsidRPr="00F7188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Книппер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, А. Коваленковой)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формулировать и удерживать учебную задачу.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Познавательные: контролировать и оценивать процесс и результат деятельности.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формулировать собственное мнение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 позицию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34" w:type="dxa"/>
          </w:tcPr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Пришло Рождество, начинается  торжество. Родной обычай старины.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выразительно исполнять рождественские песни; различать понятия народные праздники, рождественские песни (на примере песен «Рождество Христово»,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формулировать и удерживать учебную задачу.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понимать содержание рисунка и соотносить его с музыкальными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впе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Этические чувства, чувство сопричастности истории своей Родины и народа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Обобщающий урок</w:t>
            </w:r>
          </w:p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Добрый праздник среди зимы.</w:t>
            </w:r>
            <w:r w:rsidRPr="00F7188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осознанно строить сообщения творческого и исследовательского характера.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Край, в котором ты живешь. </w:t>
            </w:r>
            <w:r w:rsidRPr="00F77342">
              <w:rPr>
                <w:rFonts w:eastAsia="Calibri"/>
                <w:sz w:val="28"/>
                <w:szCs w:val="28"/>
                <w:lang w:eastAsia="en-US"/>
              </w:rPr>
              <w:t xml:space="preserve">Изучение </w:t>
            </w:r>
            <w:r w:rsidRPr="00F77342"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нового материала.</w:t>
            </w:r>
            <w:r w:rsidRPr="00F7188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Научатся: различать понятия родина, малая родина; исполнять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преобразовывать практическую задачу в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познавательную.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Познавательные: ставить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 формулировать проблему.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Коммуникативные: строить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монологичное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Развитие эмоционально-открытого, позитивно-уважительного отношения к таким вечным проблемам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жизни и искусства, как материнство, любовь, добро, счастье, дружба, долг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Художник, поэт, композитор.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находить общее в стихотворном, художественном и музыкальном пейзаже; понимать, что виды искусства имеют собственные средства выразительности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(на примере «Пастораль» 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Шнитке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«Пастораль»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Г. Свиридова, «Песенка о солнышке, радуге и радости»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И. Кадомцева)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Регулятивные: выполнять учебные действия в качестве слушателя и исполнителя.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осуществлять поиск необходимой информации.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Коммуникативные: ставить вопросы; обращаться за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 утра.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Кабалевского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 «Доброе утро»)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использовать речь для регуляции своего действия.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Познавательные: ориентироваться в разнообразии способов решения задач.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 вечера.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проводить интонационно-образный анализ инструментального произведения (на примере музыки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В. Гаврилина «Вечерняя»,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С. Прокофьева «Вечер»,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В. Салманова «Вечер»,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А. Хачатуряна «Вечерняя сказка»); понимать, как связаны между собой речь разговорная и речь музыкальная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использовать речь для регуляции своего действия.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Познавательные: ориентироваться в разнообразии способов решения задач.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 не молчали.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объяснять понятия солист, хор, оркестр, отечество, память, подвиг;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Солдатушки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, бравы ребятушки…», С. Никитина «Песенка о маленьком трубаче», А. Новикова «Учил Суворов»)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формулировать и удерживать учебную задачу.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Познавательные: ставить и формулировать проблемы.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Этические чувства, чувство сопричастности истории своей Родины и народа. Понимание значения музыкального искусства в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жизни человека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034" w:type="dxa"/>
          </w:tcPr>
          <w:p w:rsidR="00F77342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Музыкальные портреты.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проводить интонационно-образный анализ на примере музыки С. Прокофьева «Болтунья», «Баба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Яга», передавать разговор-диалог героев, настроение пьес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преобразовывать практическую задачу в познавательную.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узнавать, называть и определять героев музыкального произведения.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задавать вопросы; строить понятные для партнера высказывания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Разыграй сказку. «Баба Яга» - русская народная сказка.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выразительно исполнять колыбельную песню, песенку-дразнилку, определять инструменты, которыми можно украсить сказку и игру; выделять характерные 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выбирать действия в соответствии с поставленной задачей.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выбирать наиболее эффективные способы решения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музицирования</w:t>
            </w:r>
            <w:proofErr w:type="spellEnd"/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Мамин праздник.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анализировать музыкальные сочинения, импровизировать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Попатенко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, «Праздник бабушек и мам» М. Славкина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Регулятивные: предвосхищать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результат, осуществлять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первоначальный контроль своего участия в интересных видах музыкальной деятельности.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контролировать и оценивать процесс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 результат деятельности.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Обобщающий урок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 теме «Музыка и ты»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Музыкальные инструменты.</w:t>
            </w:r>
          </w:p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У каждого свой музыкальный инструмент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Дакена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, песни «Тонкая рябина», вариаций А. Иванова-Крамского)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Регулятивные: ставить новые учебные задачи в сотрудничестве с учителем.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ориентироваться в разнообразии способов решения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Коммуникативные: обращаться за помощью, формулировать свои затруднения; принимать участие в </w:t>
            </w: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групповом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музицировании</w:t>
            </w:r>
            <w:proofErr w:type="spellEnd"/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музицирования</w:t>
            </w:r>
            <w:proofErr w:type="spellEnd"/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Музыкальные инструменты.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34" w:type="dxa"/>
          </w:tcPr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«Чудесная лютня» (по алжирской сказке). Звучащие картины.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(фортепиано, клавесин, гитара, лютня), называть и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>: выделять и формулировать познавательную цель.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Коммуникативные: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задавать вопросы, формулировать свои затруднения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034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Музыка в цирке</w:t>
            </w:r>
            <w:r w:rsidRPr="00F7188B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Кабалевского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, «Мы катаемся на пони»)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выбирать действия в соответствии с поставленными задачами.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самостоятельно выделять и формулировать познавательную цель.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Эмоциональное отношение к искусству. Восприятие музыкального произведения, определение основного настроения и характера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34" w:type="dxa"/>
          </w:tcPr>
          <w:p w:rsidR="00F77342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Дом, который звучит.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Научатся: определять понятия опера, балет, различать в музыке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танцевальность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маршевость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 (на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 «Муха-Цокотуха»)</w:t>
            </w:r>
            <w:proofErr w:type="gramEnd"/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Регулятивные: использовать общие приемы решения задач.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Познавательные: ставить и формулировать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задавать вопросы, формулировать собственное мнение и позицию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2034" w:type="dxa"/>
          </w:tcPr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Опера – сказка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определять понятие опера, выразительно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Красева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применять установленные правила в планировании способа решения.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ориентироваться в разнообразии способов решения задач.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Развитие чувства сопереживания героям музыкальных произведений. Уважение к чувствам и </w:t>
            </w:r>
            <w:proofErr w:type="spellStart"/>
            <w:r w:rsidRPr="00F7188B">
              <w:rPr>
                <w:rFonts w:eastAsia="Calibri"/>
                <w:sz w:val="28"/>
                <w:szCs w:val="28"/>
                <w:lang w:eastAsia="en-US"/>
              </w:rPr>
              <w:t>настроени</w:t>
            </w:r>
            <w:proofErr w:type="spellEnd"/>
            <w:r w:rsidRPr="00F718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34" w:type="dxa"/>
          </w:tcPr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«Ничего на свете  лучше </w:t>
            </w: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нету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F77342">
              <w:rPr>
                <w:rFonts w:eastAsia="Calibri"/>
                <w:sz w:val="28"/>
                <w:szCs w:val="28"/>
                <w:lang w:eastAsia="en-US"/>
              </w:rPr>
              <w:t xml:space="preserve">Закрепление </w:t>
            </w:r>
            <w:r w:rsidRPr="00F77342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знаний.</w:t>
            </w:r>
            <w:r w:rsidRPr="00F7188B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Научатся: выразительно исполнять песни, фрагменты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Регулятивные: ставить новые учебные задачи в сотрудничестве с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учителем.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Познавательные: формулировать познавательную цель, оценивать процесс и результат деятельности.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Коммуникативные: разрешать конфликты на основе учета интересов и позиций всех участников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Эмоциональная отзывчивость на яркое, праздничное представление. Понимание роли музыки в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собственной жизни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188B" w:rsidRPr="00F7188B" w:rsidTr="00B46415">
        <w:trPr>
          <w:trHeight w:val="636"/>
        </w:trPr>
        <w:tc>
          <w:tcPr>
            <w:tcW w:w="617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2034" w:type="dxa"/>
          </w:tcPr>
          <w:p w:rsidR="00F7188B" w:rsidRPr="00F7188B" w:rsidRDefault="00F7188B" w:rsidP="00F7734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Обобщающий урок. </w:t>
            </w:r>
            <w:bookmarkStart w:id="0" w:name="_GoBack"/>
            <w:bookmarkEnd w:id="0"/>
          </w:p>
        </w:tc>
        <w:tc>
          <w:tcPr>
            <w:tcW w:w="2553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Научатся: понимать триединство композитор – исполнитель – слушатель;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261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Регулятивные: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7188B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: самостоятельно </w:t>
            </w: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выделять и формулировать познавательную цель.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Коммуникативные: ставить вопросы, предлагать помощь </w:t>
            </w:r>
          </w:p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3632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7188B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  <w:tc>
          <w:tcPr>
            <w:tcW w:w="1701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7188B" w:rsidRPr="00F7188B" w:rsidRDefault="00F7188B" w:rsidP="00F7188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188B" w:rsidRPr="00F7188B" w:rsidRDefault="00F7188B" w:rsidP="00F7188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F7188B" w:rsidRDefault="00F7188B"/>
    <w:sectPr w:rsidR="00F7188B" w:rsidSect="00F7188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884"/>
    <w:multiLevelType w:val="hybridMultilevel"/>
    <w:tmpl w:val="3778407C"/>
    <w:lvl w:ilvl="0" w:tplc="6F06D8D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2A6408"/>
    <w:multiLevelType w:val="hybridMultilevel"/>
    <w:tmpl w:val="FCACE156"/>
    <w:lvl w:ilvl="0" w:tplc="C6149622">
      <w:start w:val="7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8B"/>
    <w:rsid w:val="00AE3D90"/>
    <w:rsid w:val="00DE0339"/>
    <w:rsid w:val="00E374AA"/>
    <w:rsid w:val="00F7188B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2014-11-16T15:41:00Z</cp:lastPrinted>
  <dcterms:created xsi:type="dcterms:W3CDTF">2014-08-28T15:25:00Z</dcterms:created>
  <dcterms:modified xsi:type="dcterms:W3CDTF">2015-04-14T18:01:00Z</dcterms:modified>
</cp:coreProperties>
</file>