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9D" w:rsidRDefault="0024589D" w:rsidP="0024589D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                           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Умножение числа 6 и деление на 6.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шестая часть числа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44"/>
        <w:gridCol w:w="12930"/>
      </w:tblGrid>
      <w:tr w:rsidR="0024589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развития умения находить шестую часть числа; совершенствовать вычислительные навыки; способствовать формированию умений решать геометрические задачи, выполнять чертежи; развивать внимание и логическое мышление</w:t>
            </w:r>
          </w:p>
        </w:tc>
      </w:tr>
      <w:tr w:rsidR="0024589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решение учебной задачи</w:t>
            </w:r>
          </w:p>
        </w:tc>
      </w:tr>
      <w:tr w:rsidR="0024589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 уровень владения компетенциями):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воспроизводить ре</w:t>
            </w:r>
            <w:r>
              <w:rPr>
                <w:rFonts w:ascii="Times New Roman" w:hAnsi="Times New Roman" w:cs="Times New Roman"/>
                <w:spacing w:val="-15"/>
              </w:rPr>
              <w:t>зультат</w:t>
            </w:r>
            <w:r>
              <w:rPr>
                <w:rFonts w:ascii="Times New Roman" w:hAnsi="Times New Roman" w:cs="Times New Roman"/>
              </w:rPr>
              <w:t>ы табличных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случаев умножения однозначных чисел и соответствующих случаев деления; читать записи вида 5 · 2 = 10, 12 : 4 = 3; называть одну или несколько долей данного числа и числа по его доле; выбирать из таблицы необходимую информацию для решения учебной задачи; моделировать ситуацию, представленную в тексте арифметической задачи, в виде схемы, рисунка; анализировать текст учебной задачи с целью поиска алгоритма ее решения;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формулировать свойства умножения и деления; обосновывать выбор арифметических действий для решения задач.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сопоставлять объекты по одному (нескольким) признакам, выявлять сходство и различие объектов;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оформлять диалогическое высказывание в соответствии с требованиями речевого этикета, приводить убедительные доказательства своей позиции;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24589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</w:tc>
      </w:tr>
    </w:tbl>
    <w:p w:rsidR="0024589D" w:rsidRDefault="0024589D" w:rsidP="0024589D">
      <w:pPr>
        <w:pStyle w:val="ParagraphStyle"/>
        <w:keepNext/>
        <w:spacing w:before="150" w:after="15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330"/>
        <w:gridCol w:w="1618"/>
        <w:gridCol w:w="6132"/>
        <w:gridCol w:w="1212"/>
        <w:gridCol w:w="943"/>
        <w:gridCol w:w="2782"/>
        <w:gridCol w:w="897"/>
      </w:tblGrid>
      <w:tr w:rsidR="0024589D">
        <w:trPr>
          <w:trHeight w:val="15"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совзаимодействия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Актуализация знаний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 в игровой форме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устный счет с целью актуализации знаний.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отрезков на чертеже?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009775" cy="914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 Выполняют задания на формирование навыка устного счета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 причинах своего успеха или неуспеха в учении, связывая успехи с усилиями, трудолюбием.</w:t>
            </w:r>
          </w:p>
          <w:p w:rsidR="0024589D" w:rsidRDefault="00245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рассказа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предмете; сравнивают </w:t>
            </w:r>
            <w:r>
              <w:rPr>
                <w:rFonts w:ascii="Times New Roman" w:hAnsi="Times New Roman" w:cs="Times New Roman"/>
              </w:rPr>
              <w:br/>
              <w:t>и группируют предметы, объекты по нескольким основаниям; находят закономерности; самостоятельно продолжают их по установленному правилу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Догадайтесь, как связаны числа с рисунками, и заполните пустые «окошки».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053715" cy="12941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пустые «окошки»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Решите задачу.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озеленении проспекта планировалось высадить 100 деревьев. По одной стороне проспекта посадили 40, а по другой – 60 деревьев. Был ли выполнен план посадки деревьев?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</w:t>
            </w:r>
            <w:r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сделал чертеж: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45080" cy="1216025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написал на нем все натуральные числа от 2 до 18. Из них в левый круг попали числа, которые делятся на 2, в правый – на 3, в нижний круг – на 4. Запишите эти же числа так, как это сделал </w:t>
            </w:r>
            <w:proofErr w:type="spellStart"/>
            <w:r>
              <w:rPr>
                <w:rFonts w:ascii="Times New Roman" w:hAnsi="Times New Roman" w:cs="Times New Roman"/>
              </w:rPr>
              <w:t>Знайка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Расставляют числа в соответствии с условием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Сообщение темы урока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 Определение целей урока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Задаёт вопросы. Комментирует ответы, предлагает сформулировать цель урока.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рисунки на доске.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217545" cy="586740"/>
                  <wp:effectExtent l="1905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они похожи? Чем отличаются?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тему урока на доске.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Определите цели урока, используя опорные слова </w:t>
            </w:r>
            <w:r>
              <w:rPr>
                <w:rFonts w:ascii="Times New Roman" w:hAnsi="Times New Roman" w:cs="Times New Roman"/>
                <w:i/>
                <w:iCs/>
              </w:rPr>
              <w:t>(см. с. 6).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Сегодня мы продолжим учиться находить шестую часть числа и число по его шестой части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 xml:space="preserve">и обсуждают тему урока. </w:t>
            </w:r>
            <w:r>
              <w:rPr>
                <w:rFonts w:ascii="Times New Roman" w:hAnsi="Times New Roman" w:cs="Times New Roman"/>
              </w:rPr>
              <w:br/>
              <w:t>Отвечают на вопросы учителя, формулируют цель урока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устанавливают связи между целью учебной деятельности и её мотивом.</w:t>
            </w:r>
          </w:p>
          <w:p w:rsidR="0024589D" w:rsidRDefault="0024589D">
            <w:pPr>
              <w:pStyle w:val="ParagraphStyle"/>
              <w:tabs>
                <w:tab w:val="left" w:pos="1147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определяют тему и цели урока, последовательность промежуточных целей с учётом конечного результата.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 достаточной полнотой и точностью выражать свои мысли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Изучение нового материала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каком из чертежей закрашена шестая часть фигуры?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528060" cy="7937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найти шестую часть числа?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дидактические упражнения, отвечают на вопросы, высказывают свое мнение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 причинах своего успеха или неуспеха в учении, связывая успехи с усилиями, трудолюбием.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учебнике; определяют умения, которые будут сформированы на основе изучения данной темы; отвечают на вопросы учителя, сами задают вопросы, находят нужную информацию в учебнике.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организуют свое рабочее место; умеют следовать режиму организации учебной деятельности; оценивают 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 задание.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участвуют в диалоге; слушают и понимают других, высказывают свою точку зрения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рабочей тетради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Карточка-помощница: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820670" cy="6731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вычисления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Правы оба мальчика, так как половина квадрата равна трем шестых части квадрата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истинное высказывание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 № 2.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в печатной тетради.</w:t>
            </w:r>
          </w:p>
          <w:p w:rsidR="0024589D" w:rsidRDefault="00245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691130" cy="11906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1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 половина числа больше третьей части этого же числа, а треть числа всегда больше шестой части этого числа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Находят шестую часть числа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задания в рабочей </w:t>
            </w:r>
            <w:r>
              <w:rPr>
                <w:rFonts w:ascii="Times New Roman" w:hAnsi="Times New Roman" w:cs="Times New Roman"/>
              </w:rPr>
              <w:lastRenderedPageBreak/>
              <w:t>тетради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Первичное осмысление и закрепление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31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23)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Задаёт вопросы. Комментирует и корректирует ответы. Наблюдает за работой учащихся. Комментирует ход решения.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рисунок. Как измеряли длину цепочки мальчики?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Каким инструментом пользовались ребята? Кто правильно проводил измерения? </w:t>
            </w:r>
            <w:r>
              <w:rPr>
                <w:rFonts w:ascii="Times New Roman" w:hAnsi="Times New Roman" w:cs="Times New Roman"/>
                <w:i/>
                <w:iCs/>
              </w:rPr>
              <w:t>(Вова.)</w:t>
            </w:r>
            <w:r>
              <w:rPr>
                <w:rFonts w:ascii="Times New Roman" w:hAnsi="Times New Roman" w:cs="Times New Roman"/>
              </w:rPr>
              <w:t xml:space="preserve"> Какие ошибки допустил Миша? </w:t>
            </w:r>
            <w:r>
              <w:rPr>
                <w:rFonts w:ascii="Times New Roman" w:hAnsi="Times New Roman" w:cs="Times New Roman"/>
                <w:i/>
                <w:iCs/>
              </w:rPr>
              <w:t>(Надо измерять от нуля линейки.)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Какие ошибки допустил Сева? </w:t>
            </w:r>
            <w:r>
              <w:rPr>
                <w:rFonts w:ascii="Times New Roman" w:hAnsi="Times New Roman" w:cs="Times New Roman"/>
                <w:i/>
                <w:iCs/>
              </w:rPr>
              <w:t>(Сева не выровнял цепочку по линейке.)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правила измерения длины предметов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отвечают на простые и сложные вопросы учителя, сами задают вопросы, находят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объекты по нескольким основаниям; находят закономерности; самостоятельно продолжают их по установленному правилу.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оценивают свое задание по следующим параметрам: легко выполнять, возникли </w:t>
            </w:r>
            <w:r>
              <w:rPr>
                <w:rFonts w:ascii="Times New Roman" w:hAnsi="Times New Roman" w:cs="Times New Roman"/>
              </w:rPr>
              <w:lastRenderedPageBreak/>
              <w:t>сложности при выполнении.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выполняют различные роли в группе, сотрудничают в совместном решении проблемы (задачи)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рабочей тетради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кусков ткани по 2 метра получится из 12 м? 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(6 кусков, 12 : 2 = 6.)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раз надо отрезать от куска ткани по 2 метра, чтобы получить 6 кусков?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отрежем один раз, то получим первый двухметровый кусок.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отрежем второй раз, то получим второй такой же кусок и т. д.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должно получиться 6 кусков. Последний кусок портной отрежет на пятый день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Решают логическую задачу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37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чертеж. Сколько здесь треугольников? </w:t>
            </w:r>
            <w:r>
              <w:rPr>
                <w:rFonts w:ascii="Times New Roman" w:hAnsi="Times New Roman" w:cs="Times New Roman"/>
                <w:i/>
                <w:iCs/>
              </w:rPr>
              <w:t>(Зеленая фигура разбита на 3 треугольника и сама является треугольником. Таким образом, на чертеже всего 4 треугольника.)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количество треугольников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Произведение двух чисел равно одному из этих чисел. Приведите примеры.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·1 = 5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· 1 = 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Вспоминают правило умножения числа </w:t>
            </w:r>
            <w:r>
              <w:rPr>
                <w:rFonts w:ascii="Times New Roman" w:hAnsi="Times New Roman" w:cs="Times New Roman"/>
              </w:rPr>
              <w:br/>
              <w:t>на единицу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полученные на уроке сведения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оценить свою работу на уроке, заполнив таблицу самооценки. Проводит беседу по вопросам: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Можно ли сравнивать доли числа?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Продолжите предложения, записанные на доске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самооценку, рефлексию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понимают, в чем значение знаний для человека.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выполняют построение речевого высказывания в устной форме.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оценку результатов работы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работы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уроке</w:t>
            </w:r>
          </w:p>
        </w:tc>
      </w:tr>
      <w:tr w:rsidR="0024589D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Поясняет домашнее задание.</w:t>
            </w:r>
          </w:p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11, 12 (рабочая тетрадь)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89D" w:rsidRDefault="00245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396F51" w:rsidRDefault="00396F51"/>
    <w:p w:rsidR="00396F51" w:rsidRDefault="00396F51"/>
    <w:sectPr w:rsidR="00396F51" w:rsidSect="0024589D">
      <w:headerReference w:type="default" r:id="rId15"/>
      <w:pgSz w:w="16838" w:h="11906" w:orient="landscape"/>
      <w:pgMar w:top="567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52" w:rsidRDefault="00AE1B52" w:rsidP="00D330BC">
      <w:pPr>
        <w:spacing w:after="0" w:line="240" w:lineRule="auto"/>
      </w:pPr>
      <w:r>
        <w:separator/>
      </w:r>
    </w:p>
  </w:endnote>
  <w:endnote w:type="continuationSeparator" w:id="1">
    <w:p w:rsidR="00AE1B52" w:rsidRDefault="00AE1B52" w:rsidP="00D3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52" w:rsidRDefault="00AE1B52" w:rsidP="00D330BC">
      <w:pPr>
        <w:spacing w:after="0" w:line="240" w:lineRule="auto"/>
      </w:pPr>
      <w:r>
        <w:separator/>
      </w:r>
    </w:p>
  </w:footnote>
  <w:footnote w:type="continuationSeparator" w:id="1">
    <w:p w:rsidR="00AE1B52" w:rsidRDefault="00AE1B52" w:rsidP="00D3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F3" w:rsidRPr="0024589D" w:rsidRDefault="005A58F3" w:rsidP="0024589D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</w:t>
    </w:r>
    <w:r w:rsidR="0024589D">
      <w:rPr>
        <w:sz w:val="28"/>
        <w:szCs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61C"/>
    <w:multiLevelType w:val="hybridMultilevel"/>
    <w:tmpl w:val="F4FC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0A2F"/>
    <w:multiLevelType w:val="hybridMultilevel"/>
    <w:tmpl w:val="C56E858C"/>
    <w:lvl w:ilvl="0" w:tplc="97D2BD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620DE6"/>
    <w:multiLevelType w:val="hybridMultilevel"/>
    <w:tmpl w:val="F4FC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940"/>
    <w:multiLevelType w:val="hybridMultilevel"/>
    <w:tmpl w:val="2416B5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F006F6"/>
    <w:multiLevelType w:val="hybridMultilevel"/>
    <w:tmpl w:val="9D6484DE"/>
    <w:lvl w:ilvl="0" w:tplc="97D2BDCC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">
    <w:nsid w:val="6F096B45"/>
    <w:multiLevelType w:val="hybridMultilevel"/>
    <w:tmpl w:val="EF5A18F2"/>
    <w:lvl w:ilvl="0" w:tplc="97D2BDCC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27F"/>
    <w:rsid w:val="00005502"/>
    <w:rsid w:val="000520F7"/>
    <w:rsid w:val="000E003E"/>
    <w:rsid w:val="00104FF3"/>
    <w:rsid w:val="0019291C"/>
    <w:rsid w:val="001B5270"/>
    <w:rsid w:val="001C47EE"/>
    <w:rsid w:val="001E14EC"/>
    <w:rsid w:val="00237374"/>
    <w:rsid w:val="0024589D"/>
    <w:rsid w:val="00280F4C"/>
    <w:rsid w:val="002D060B"/>
    <w:rsid w:val="00307740"/>
    <w:rsid w:val="00344DD5"/>
    <w:rsid w:val="00355912"/>
    <w:rsid w:val="00396F51"/>
    <w:rsid w:val="00416C3B"/>
    <w:rsid w:val="0043644F"/>
    <w:rsid w:val="00484C15"/>
    <w:rsid w:val="00503C43"/>
    <w:rsid w:val="005238C5"/>
    <w:rsid w:val="0055427F"/>
    <w:rsid w:val="005A58F3"/>
    <w:rsid w:val="005C7D63"/>
    <w:rsid w:val="006276DF"/>
    <w:rsid w:val="006C3F33"/>
    <w:rsid w:val="00767D1A"/>
    <w:rsid w:val="007C6134"/>
    <w:rsid w:val="00865EE7"/>
    <w:rsid w:val="008E3BEB"/>
    <w:rsid w:val="00901D13"/>
    <w:rsid w:val="00A546AF"/>
    <w:rsid w:val="00A572F2"/>
    <w:rsid w:val="00A8170D"/>
    <w:rsid w:val="00AE1B52"/>
    <w:rsid w:val="00B51C27"/>
    <w:rsid w:val="00B92356"/>
    <w:rsid w:val="00C52BAF"/>
    <w:rsid w:val="00C64BD3"/>
    <w:rsid w:val="00C84A7F"/>
    <w:rsid w:val="00D25C46"/>
    <w:rsid w:val="00D330BC"/>
    <w:rsid w:val="00DB2368"/>
    <w:rsid w:val="00E83B94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27F"/>
    <w:pPr>
      <w:ind w:left="720"/>
      <w:contextualSpacing/>
    </w:pPr>
  </w:style>
  <w:style w:type="paragraph" w:styleId="a5">
    <w:name w:val="No Spacing"/>
    <w:uiPriority w:val="1"/>
    <w:qFormat/>
    <w:rsid w:val="00901D1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3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0BC"/>
  </w:style>
  <w:style w:type="paragraph" w:styleId="a8">
    <w:name w:val="footer"/>
    <w:basedOn w:val="a"/>
    <w:link w:val="a9"/>
    <w:uiPriority w:val="99"/>
    <w:semiHidden/>
    <w:unhideWhenUsed/>
    <w:rsid w:val="00D3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0BC"/>
  </w:style>
  <w:style w:type="paragraph" w:customStyle="1" w:styleId="ParagraphStyle">
    <w:name w:val="Paragraph Style"/>
    <w:rsid w:val="00245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24589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24589D"/>
    <w:rPr>
      <w:color w:val="000000"/>
      <w:sz w:val="20"/>
      <w:szCs w:val="20"/>
    </w:rPr>
  </w:style>
  <w:style w:type="character" w:customStyle="1" w:styleId="Heading">
    <w:name w:val="Heading"/>
    <w:uiPriority w:val="99"/>
    <w:rsid w:val="0024589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4589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4589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4589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4589D"/>
    <w:rPr>
      <w:color w:val="008000"/>
      <w:sz w:val="20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A277-9CA6-4BE5-B172-6D1B24FB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Samsung</cp:lastModifiedBy>
  <cp:revision>20</cp:revision>
  <cp:lastPrinted>2015-10-05T04:33:00Z</cp:lastPrinted>
  <dcterms:created xsi:type="dcterms:W3CDTF">2012-09-03T10:56:00Z</dcterms:created>
  <dcterms:modified xsi:type="dcterms:W3CDTF">2016-03-31T08:01:00Z</dcterms:modified>
</cp:coreProperties>
</file>