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5A" w:rsidRPr="00EB4E74" w:rsidRDefault="0016025A" w:rsidP="0016025A">
      <w:pPr>
        <w:jc w:val="center"/>
        <w:rPr>
          <w:b/>
          <w:sz w:val="28"/>
          <w:szCs w:val="28"/>
        </w:rPr>
      </w:pPr>
      <w:r w:rsidRPr="00EB4E74">
        <w:rPr>
          <w:b/>
          <w:sz w:val="28"/>
          <w:szCs w:val="28"/>
        </w:rPr>
        <w:t xml:space="preserve">Отличительные особенности Федерального государственного         </w:t>
      </w:r>
      <w:r w:rsidRPr="00EB4E74">
        <w:rPr>
          <w:b/>
          <w:sz w:val="28"/>
          <w:szCs w:val="28"/>
        </w:rPr>
        <w:br/>
        <w:t xml:space="preserve">                             образовательного стандарта(ФГОС) начального общего</w:t>
      </w:r>
    </w:p>
    <w:p w:rsidR="0016025A" w:rsidRDefault="0016025A" w:rsidP="00160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</w:p>
    <w:p w:rsidR="0016025A" w:rsidRPr="00EB4E74" w:rsidRDefault="0016025A" w:rsidP="0016025A">
      <w:pPr>
        <w:jc w:val="center"/>
        <w:rPr>
          <w:b/>
          <w:sz w:val="28"/>
          <w:szCs w:val="28"/>
        </w:rPr>
      </w:pPr>
    </w:p>
    <w:p w:rsidR="0016025A" w:rsidRPr="00766307" w:rsidRDefault="0016025A" w:rsidP="0040191E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Россия</w:t>
      </w:r>
      <w:r w:rsidRPr="00327851">
        <w:rPr>
          <w:sz w:val="28"/>
          <w:szCs w:val="28"/>
        </w:rPr>
        <w:t>, провозгласив цели построения демократического общества, живущего в условиях  современной рыночной экономики, предъявляет выпускникам системы образования новые требования, которые лучше все</w:t>
      </w:r>
      <w:r>
        <w:rPr>
          <w:sz w:val="28"/>
          <w:szCs w:val="28"/>
        </w:rPr>
        <w:t>го характеризуют слова В.</w:t>
      </w:r>
      <w:r w:rsidR="00F5288B">
        <w:rPr>
          <w:sz w:val="28"/>
          <w:szCs w:val="28"/>
        </w:rPr>
        <w:t>В.</w:t>
      </w:r>
      <w:r>
        <w:rPr>
          <w:sz w:val="28"/>
          <w:szCs w:val="28"/>
        </w:rPr>
        <w:t>Путина</w:t>
      </w:r>
      <w:r w:rsidRPr="00327851">
        <w:rPr>
          <w:sz w:val="28"/>
          <w:szCs w:val="28"/>
        </w:rPr>
        <w:t xml:space="preserve"> «Свободный человек в свободной стране».                                                                              </w:t>
      </w:r>
      <w:r w:rsidRPr="00327851">
        <w:rPr>
          <w:sz w:val="28"/>
          <w:szCs w:val="28"/>
        </w:rPr>
        <w:br/>
        <w:t xml:space="preserve">      Появление новых вызовов времени  вынуждает отвечать на них  модернизацией школьного образования. Эти вызовы порождают  принципиально иные  требования к образованию и его результатам и поэтому требуют разраб</w:t>
      </w:r>
      <w:r>
        <w:rPr>
          <w:sz w:val="28"/>
          <w:szCs w:val="28"/>
        </w:rPr>
        <w:t xml:space="preserve">отки новых образовательных стандартов. </w:t>
      </w:r>
      <w:r w:rsidRPr="00327851">
        <w:rPr>
          <w:bCs/>
          <w:sz w:val="28"/>
          <w:szCs w:val="28"/>
        </w:rPr>
        <w:t>Одним из пунктов утвержденной президентской инициативы «Наша новая школа</w:t>
      </w:r>
      <w:r>
        <w:rPr>
          <w:bCs/>
          <w:sz w:val="28"/>
          <w:szCs w:val="28"/>
        </w:rPr>
        <w:t>»</w:t>
      </w:r>
      <w:r w:rsidRPr="00327851">
        <w:rPr>
          <w:bCs/>
          <w:sz w:val="28"/>
          <w:szCs w:val="28"/>
        </w:rPr>
        <w:t xml:space="preserve"> является </w:t>
      </w:r>
      <w:r>
        <w:rPr>
          <w:b/>
          <w:bCs/>
          <w:sz w:val="28"/>
          <w:szCs w:val="28"/>
        </w:rPr>
        <w:t xml:space="preserve">переход на стандарты 2 поколения, </w:t>
      </w:r>
      <w:r>
        <w:rPr>
          <w:sz w:val="28"/>
          <w:szCs w:val="28"/>
        </w:rPr>
        <w:t>з</w:t>
      </w:r>
      <w:r>
        <w:rPr>
          <w:bCs/>
          <w:sz w:val="28"/>
          <w:szCs w:val="28"/>
        </w:rPr>
        <w:t>апуск котор</w:t>
      </w:r>
      <w:r w:rsidRPr="00DE169E">
        <w:rPr>
          <w:bCs/>
          <w:sz w:val="28"/>
          <w:szCs w:val="28"/>
        </w:rPr>
        <w:t>ых  связан с требованием к повышению качества образования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br/>
      </w:r>
      <w:r w:rsidRPr="00327851"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ФГОС начального общего образования  -  утвержден и введен в действие с 1 января </w:t>
      </w:r>
      <w:smartTag w:uri="urn:schemas-microsoft-com:office:smarttags" w:element="metricconverter">
        <w:smartTagPr>
          <w:attr w:name="ProductID" w:val="2010 г"/>
        </w:smartTagPr>
        <w:r>
          <w:rPr>
            <w:bCs/>
            <w:sz w:val="28"/>
            <w:szCs w:val="28"/>
          </w:rPr>
          <w:t>2010 г</w:t>
        </w:r>
      </w:smartTag>
      <w:r>
        <w:rPr>
          <w:bCs/>
          <w:sz w:val="28"/>
          <w:szCs w:val="28"/>
        </w:rPr>
        <w:t>. А с 1 сентября 2011 года все первоклассники наших школ города работают по стандарту.</w:t>
      </w:r>
    </w:p>
    <w:p w:rsidR="0016025A" w:rsidRDefault="0016025A" w:rsidP="0040191E">
      <w:pPr>
        <w:jc w:val="both"/>
        <w:rPr>
          <w:sz w:val="28"/>
          <w:szCs w:val="28"/>
        </w:rPr>
      </w:pPr>
      <w:r w:rsidRPr="00766307">
        <w:rPr>
          <w:sz w:val="28"/>
          <w:szCs w:val="28"/>
        </w:rPr>
        <w:t xml:space="preserve"> Все, что заложено в новом стандарте, адресовано не столько ребенку, сколько органам власти всех уровней</w:t>
      </w:r>
      <w:r>
        <w:rPr>
          <w:sz w:val="28"/>
          <w:szCs w:val="28"/>
        </w:rPr>
        <w:t xml:space="preserve"> </w:t>
      </w:r>
      <w:r w:rsidRPr="00766307">
        <w:rPr>
          <w:sz w:val="28"/>
          <w:szCs w:val="28"/>
        </w:rPr>
        <w:t>- руководителям системы образования, директорам школ, учителям.</w:t>
      </w:r>
    </w:p>
    <w:p w:rsidR="006B7003" w:rsidRDefault="0016025A" w:rsidP="0040191E">
      <w:pPr>
        <w:spacing w:before="100" w:beforeAutospacing="1" w:after="100" w:afterAutospacing="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Каковы же особенности ФГОС? Если раньше в стандарте </w:t>
      </w:r>
      <w:r w:rsidRPr="00C41379">
        <w:rPr>
          <w:bCs/>
          <w:sz w:val="28"/>
          <w:szCs w:val="28"/>
        </w:rPr>
        <w:t>детально описывалось содержание образовани</w:t>
      </w:r>
      <w:r w:rsidR="00F5288B">
        <w:rPr>
          <w:bCs/>
          <w:sz w:val="28"/>
          <w:szCs w:val="28"/>
        </w:rPr>
        <w:t xml:space="preserve">я- темы, дидактические </w:t>
      </w:r>
      <w:proofErr w:type="spellStart"/>
      <w:r w:rsidR="00F5288B">
        <w:rPr>
          <w:bCs/>
          <w:sz w:val="28"/>
          <w:szCs w:val="28"/>
        </w:rPr>
        <w:t>единицы,т.е.</w:t>
      </w:r>
      <w:r w:rsidRPr="00C41379">
        <w:rPr>
          <w:bCs/>
          <w:sz w:val="28"/>
          <w:szCs w:val="28"/>
        </w:rPr>
        <w:t>то</w:t>
      </w:r>
      <w:proofErr w:type="spellEnd"/>
      <w:r w:rsidR="00F5288B">
        <w:rPr>
          <w:bCs/>
          <w:sz w:val="28"/>
          <w:szCs w:val="28"/>
        </w:rPr>
        <w:t>, чему должны научить ученика, а именно</w:t>
      </w:r>
      <w:r w:rsidR="00F5288B" w:rsidRPr="00F5288B">
        <w:rPr>
          <w:bCs/>
          <w:sz w:val="28"/>
          <w:szCs w:val="28"/>
        </w:rPr>
        <w:t>:</w:t>
      </w:r>
      <w:r w:rsidR="00F5288B">
        <w:rPr>
          <w:bCs/>
          <w:sz w:val="28"/>
          <w:szCs w:val="28"/>
        </w:rPr>
        <w:t xml:space="preserve"> знания, умения, навыки.</w:t>
      </w:r>
      <w:r w:rsidRPr="00C41379">
        <w:rPr>
          <w:bCs/>
          <w:sz w:val="28"/>
          <w:szCs w:val="28"/>
        </w:rPr>
        <w:t xml:space="preserve"> В стандарте нового поколения содержание образования детально и подробно не прописано, зато четко обозначены требования к его результатам, не только предметным, но и </w:t>
      </w:r>
      <w:proofErr w:type="spellStart"/>
      <w:r w:rsidRPr="00C41379">
        <w:rPr>
          <w:bCs/>
          <w:sz w:val="28"/>
          <w:szCs w:val="28"/>
        </w:rPr>
        <w:t>метапредметным</w:t>
      </w:r>
      <w:proofErr w:type="spellEnd"/>
      <w:r w:rsidRPr="00C41379">
        <w:rPr>
          <w:bCs/>
          <w:sz w:val="28"/>
          <w:szCs w:val="28"/>
        </w:rPr>
        <w:t xml:space="preserve">, и личностным. </w:t>
      </w:r>
    </w:p>
    <w:p w:rsidR="006B7003" w:rsidRPr="006B7003" w:rsidRDefault="006B7003" w:rsidP="0040191E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0"/>
          <w:szCs w:val="20"/>
        </w:rPr>
      </w:pPr>
      <w:r w:rsidRPr="006B7003">
        <w:rPr>
          <w:bCs/>
          <w:sz w:val="28"/>
          <w:szCs w:val="28"/>
        </w:rPr>
        <w:t>Принципиальное отличие новых стандартов заключается в том, что целью является не предметный, а личностный результат. Важна прежде всего личность самого ребенка и происходящие с ней в процессе обучения изменения, а не сумма знаний, накопленная за время обучения в школе.</w:t>
      </w:r>
    </w:p>
    <w:p w:rsidR="0016025A" w:rsidRDefault="0016025A" w:rsidP="0040191E">
      <w:pPr>
        <w:jc w:val="both"/>
        <w:rPr>
          <w:b/>
          <w:bCs/>
          <w:sz w:val="28"/>
          <w:szCs w:val="28"/>
        </w:rPr>
      </w:pPr>
      <w:r w:rsidRPr="00C413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</w:t>
      </w:r>
      <w:r w:rsidRPr="00EB4E74">
        <w:rPr>
          <w:bCs/>
          <w:sz w:val="28"/>
          <w:szCs w:val="28"/>
        </w:rPr>
        <w:t>Сегодня ставятся</w:t>
      </w:r>
      <w:r w:rsidRPr="00E94B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главные педагогические задачи: Для чего? Чему учить? Ради чего? Как учить? И цель сегодняшнего развивающего обучения: научить ребенка учиться (подготовить  к</w:t>
      </w:r>
      <w:r w:rsidRPr="00E94B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самообразованию)</w:t>
      </w:r>
      <w:r w:rsidRPr="00AF5487">
        <w:rPr>
          <w:color w:val="0000CC"/>
          <w:sz w:val="48"/>
          <w:szCs w:val="48"/>
        </w:rPr>
        <w:t xml:space="preserve"> </w:t>
      </w:r>
      <w:r w:rsidRPr="00AF5487">
        <w:rPr>
          <w:bCs/>
          <w:sz w:val="28"/>
          <w:szCs w:val="28"/>
        </w:rPr>
        <w:t xml:space="preserve">Учителю предоставляется свобода в выборе путей, средств, способов  достижения результатов, использовании и разработке технологий реализации основных образовательных программ, обеспечивающих выполнение Требований ФГОС. </w:t>
      </w:r>
    </w:p>
    <w:p w:rsidR="0040191E" w:rsidRDefault="0016025A" w:rsidP="0040191E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Методологической основой Стандарта является системно -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</w:t>
      </w:r>
      <w:r>
        <w:rPr>
          <w:bCs/>
          <w:sz w:val="28"/>
          <w:szCs w:val="28"/>
        </w:rPr>
        <w:t xml:space="preserve">. Обучение должно идти через деятельность,  и деятельность должна быть организована таким образом, что через </w:t>
      </w:r>
      <w:r>
        <w:rPr>
          <w:bCs/>
          <w:sz w:val="28"/>
          <w:szCs w:val="28"/>
        </w:rPr>
        <w:lastRenderedPageBreak/>
        <w:t>проблемные ситуации, вопросы ребенок пришел к исследованию, сам открывал новые знания. Ученик- равноправный партнер учител</w:t>
      </w:r>
      <w:r w:rsidR="005325BA">
        <w:rPr>
          <w:bCs/>
          <w:sz w:val="28"/>
          <w:szCs w:val="28"/>
        </w:rPr>
        <w:t xml:space="preserve">я, он участвует </w:t>
      </w:r>
      <w:r>
        <w:rPr>
          <w:bCs/>
          <w:sz w:val="28"/>
          <w:szCs w:val="28"/>
        </w:rPr>
        <w:t xml:space="preserve"> в открытии нового, самооценке, рефлексии.</w:t>
      </w:r>
      <w:r w:rsidRPr="00D3679A">
        <w:rPr>
          <w:sz w:val="28"/>
          <w:szCs w:val="28"/>
        </w:rPr>
        <w:t xml:space="preserve"> </w:t>
      </w:r>
      <w:r w:rsidR="005325BA" w:rsidRPr="008E7368">
        <w:rPr>
          <w:sz w:val="28"/>
          <w:szCs w:val="28"/>
        </w:rPr>
        <w:t xml:space="preserve">В Федеральном государственном образовательном стандарте прописаны виды деятельности, которыми должен овладеть младший школьник. </w:t>
      </w:r>
    </w:p>
    <w:p w:rsidR="005325BA" w:rsidRPr="008E7368" w:rsidRDefault="005325BA" w:rsidP="0040191E">
      <w:pPr>
        <w:spacing w:before="100" w:beforeAutospacing="1" w:after="100" w:afterAutospacing="1"/>
        <w:ind w:firstLine="360"/>
        <w:jc w:val="both"/>
        <w:rPr>
          <w:rFonts w:ascii="Arial" w:hAnsi="Arial" w:cs="Arial"/>
          <w:sz w:val="20"/>
          <w:szCs w:val="20"/>
        </w:rPr>
      </w:pPr>
      <w:r w:rsidRPr="008E7368">
        <w:rPr>
          <w:b/>
          <w:bCs/>
          <w:sz w:val="28"/>
          <w:szCs w:val="28"/>
        </w:rPr>
        <w:t xml:space="preserve">Именно деятельность, а не просто совокупность неких знаний определена Стандартом как главная ценность обучения. </w:t>
      </w:r>
      <w:r w:rsidRPr="008E7368">
        <w:rPr>
          <w:sz w:val="28"/>
          <w:szCs w:val="28"/>
        </w:rPr>
        <w:t xml:space="preserve">В условиях, когда объем информации удваивается как минимум каждые пять лет, важно </w:t>
      </w:r>
      <w:r w:rsidRPr="008E7368">
        <w:rPr>
          <w:b/>
          <w:bCs/>
          <w:sz w:val="28"/>
          <w:szCs w:val="28"/>
        </w:rPr>
        <w:t>не просто передать знания человеку, а научить его овладеть новыми видами деятельности.</w:t>
      </w:r>
      <w:r w:rsidRPr="008E7368">
        <w:rPr>
          <w:sz w:val="28"/>
          <w:szCs w:val="28"/>
        </w:rPr>
        <w:t xml:space="preserve"> </w:t>
      </w:r>
      <w:r w:rsidRPr="008E7368">
        <w:rPr>
          <w:sz w:val="28"/>
          <w:szCs w:val="28"/>
          <w:u w:val="single"/>
        </w:rPr>
        <w:t xml:space="preserve">Это принципиальное изменение. </w:t>
      </w:r>
      <w:r w:rsidRPr="008E7368">
        <w:rPr>
          <w:sz w:val="28"/>
          <w:szCs w:val="28"/>
        </w:rPr>
        <w:t>На уроках, во внеурочной деятельности основное внимание будет уделяться развитию видов деятельности ребенка, выполнению различных проектных</w:t>
      </w:r>
      <w:r w:rsidRPr="00F5288B">
        <w:rPr>
          <w:sz w:val="28"/>
          <w:szCs w:val="28"/>
        </w:rPr>
        <w:t xml:space="preserve"> </w:t>
      </w:r>
      <w:r w:rsidRPr="008E7368">
        <w:rPr>
          <w:sz w:val="28"/>
          <w:szCs w:val="28"/>
        </w:rPr>
        <w:t xml:space="preserve">исследовательских работ. Практическая направленность уроков, занятий позволит учителям создать условия для формирования у детей самостоятельности выбора действия, способа добывания информации, самоконтроля, адекватной самооценки, умения сотрудничать и т.д. </w:t>
      </w:r>
    </w:p>
    <w:p w:rsidR="005325BA" w:rsidRDefault="005325BA" w:rsidP="0040191E">
      <w:pPr>
        <w:jc w:val="both"/>
        <w:rPr>
          <w:bCs/>
          <w:sz w:val="28"/>
          <w:szCs w:val="28"/>
        </w:rPr>
      </w:pPr>
    </w:p>
    <w:p w:rsidR="0016025A" w:rsidRDefault="0016025A" w:rsidP="00401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Дидактические принципы, лежащие в основе </w:t>
      </w:r>
      <w:proofErr w:type="spellStart"/>
      <w:r>
        <w:rPr>
          <w:sz w:val="28"/>
          <w:szCs w:val="28"/>
        </w:rPr>
        <w:t>деятельностной</w:t>
      </w:r>
      <w:proofErr w:type="spellEnd"/>
      <w:r>
        <w:rPr>
          <w:sz w:val="28"/>
          <w:szCs w:val="28"/>
        </w:rPr>
        <w:t xml:space="preserve"> педагогики:</w:t>
      </w:r>
    </w:p>
    <w:p w:rsidR="0016025A" w:rsidRPr="00EB4E74" w:rsidRDefault="0016025A" w:rsidP="0040191E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1.Принцип деятельности- формирование личности ученика и продвижение его в развитие осуществляется только в процессе его собственной деятельности</w:t>
      </w:r>
      <w:r w:rsidRPr="00ED6F39">
        <w:rPr>
          <w:b/>
          <w:sz w:val="28"/>
          <w:szCs w:val="28"/>
        </w:rPr>
        <w:t xml:space="preserve">, </w:t>
      </w:r>
      <w:r w:rsidRPr="00EB4E74">
        <w:rPr>
          <w:sz w:val="28"/>
          <w:szCs w:val="28"/>
        </w:rPr>
        <w:t>направленной на открытие нового знания.</w:t>
      </w:r>
    </w:p>
    <w:p w:rsidR="0016025A" w:rsidRDefault="0016025A" w:rsidP="0040191E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2.Принцип непрерывности- такая организация процесса образования, когда результат деятельности на каждом предыдущем этапе обеспечивает начало следующего.</w:t>
      </w:r>
    </w:p>
    <w:p w:rsidR="0016025A" w:rsidRDefault="0016025A" w:rsidP="00401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3.Принцип целостного представления о мире. У ребенка в процессе обучения должно быть сформировано целостное обобщенное представление о мире: природе, обществе и самом себе. </w:t>
      </w:r>
    </w:p>
    <w:p w:rsidR="0016025A" w:rsidRDefault="0016025A" w:rsidP="00401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4.Принцип психологической комфортности- предполагает снятие всех </w:t>
      </w:r>
      <w:proofErr w:type="spellStart"/>
      <w:r>
        <w:rPr>
          <w:sz w:val="28"/>
          <w:szCs w:val="28"/>
        </w:rPr>
        <w:t>стрессообразующих</w:t>
      </w:r>
      <w:proofErr w:type="spellEnd"/>
      <w:r>
        <w:rPr>
          <w:sz w:val="28"/>
          <w:szCs w:val="28"/>
        </w:rPr>
        <w:t xml:space="preserve"> факторов, создание в школе и на уроке доброжелательной атмосферы, ориентированной на реализацию идей педагогики сотрудничества.</w:t>
      </w:r>
    </w:p>
    <w:p w:rsidR="0016025A" w:rsidRPr="00EB4E74" w:rsidRDefault="0016025A" w:rsidP="0040191E">
      <w:pPr>
        <w:jc w:val="both"/>
        <w:rPr>
          <w:sz w:val="28"/>
          <w:szCs w:val="28"/>
        </w:rPr>
      </w:pPr>
      <w:r>
        <w:rPr>
          <w:sz w:val="28"/>
          <w:szCs w:val="28"/>
        </w:rPr>
        <w:t>5.Принцип вариативности- развитие у учащихся вариативного мышления, т.е. понимания возможности различных вариантов решения проблемы, формирование способности к систематическому перебору вариантов и выбору оптимального .</w:t>
      </w:r>
    </w:p>
    <w:p w:rsidR="0016025A" w:rsidRDefault="0016025A" w:rsidP="00401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6.Принцип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>- предполагает максимальную ориентацию на творческое начало учебной деятельности школьника, приобретение им собственного опыта творческой деятельности.</w:t>
      </w:r>
    </w:p>
    <w:p w:rsidR="00F5288B" w:rsidRPr="008E7368" w:rsidRDefault="0016025A" w:rsidP="0040191E">
      <w:pPr>
        <w:spacing w:before="100" w:beforeAutospacing="1" w:after="100" w:afterAutospacing="1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</w:rPr>
        <w:t>Системно-деятельностный</w:t>
      </w:r>
      <w:proofErr w:type="spellEnd"/>
      <w:r>
        <w:rPr>
          <w:bCs/>
          <w:sz w:val="28"/>
          <w:szCs w:val="28"/>
        </w:rPr>
        <w:t xml:space="preserve"> подход предполагает </w:t>
      </w:r>
      <w:r w:rsidRPr="00E93783">
        <w:rPr>
          <w:bCs/>
          <w:iCs/>
          <w:sz w:val="28"/>
          <w:szCs w:val="28"/>
        </w:rPr>
        <w:t>развитие личности учащегося на основе освоения универсальных способов деятельности.</w:t>
      </w:r>
      <w:r w:rsidRPr="00E9378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Термин «универсальные учебные действия» </w:t>
      </w:r>
      <w:r w:rsidRPr="004A2C91">
        <w:rPr>
          <w:sz w:val="28"/>
          <w:szCs w:val="28"/>
        </w:rPr>
        <w:t>означает умение учиться.</w:t>
      </w:r>
      <w:r w:rsidR="00F5288B" w:rsidRPr="00F5288B">
        <w:rPr>
          <w:b/>
          <w:bCs/>
          <w:sz w:val="28"/>
          <w:szCs w:val="28"/>
        </w:rPr>
        <w:t xml:space="preserve"> </w:t>
      </w:r>
      <w:r w:rsidR="00F5288B" w:rsidRPr="0040191E">
        <w:rPr>
          <w:bCs/>
          <w:sz w:val="28"/>
          <w:szCs w:val="28"/>
        </w:rPr>
        <w:t xml:space="preserve">В качестве основного результата образования выступает овладение набором </w:t>
      </w:r>
      <w:r w:rsidR="00F5288B" w:rsidRPr="0040191E">
        <w:rPr>
          <w:bCs/>
          <w:sz w:val="28"/>
          <w:szCs w:val="28"/>
        </w:rPr>
        <w:lastRenderedPageBreak/>
        <w:t>универсальных учебных действий, позволяющих ставить и решать важнейшие жизненные и профессиональные задачи.</w:t>
      </w:r>
      <w:r w:rsidR="00F5288B" w:rsidRPr="0040191E">
        <w:rPr>
          <w:sz w:val="28"/>
          <w:szCs w:val="28"/>
        </w:rPr>
        <w:t xml:space="preserve"> Прежде</w:t>
      </w:r>
      <w:r w:rsidR="00F5288B" w:rsidRPr="008E7368">
        <w:rPr>
          <w:sz w:val="28"/>
          <w:szCs w:val="28"/>
        </w:rPr>
        <w:t xml:space="preserve"> всего, в зависимости от задач, с которыми предстоит столкнуться непосредственно школьнику и выпускнику во взрослой жизни, и разрабатывался новый образовательный стандарт. Образование в начальной школе является базой, фундаментом всего последующего обучения. В первую очередь это касается </w:t>
      </w:r>
      <w:proofErr w:type="spellStart"/>
      <w:r w:rsidR="00F5288B" w:rsidRPr="008E7368">
        <w:rPr>
          <w:sz w:val="28"/>
          <w:szCs w:val="28"/>
        </w:rPr>
        <w:t>сформированности</w:t>
      </w:r>
      <w:proofErr w:type="spellEnd"/>
      <w:r w:rsidR="00F5288B" w:rsidRPr="008E7368">
        <w:rPr>
          <w:sz w:val="28"/>
          <w:szCs w:val="28"/>
        </w:rPr>
        <w:t xml:space="preserve"> универсальных учебных действий (УУД). Овладение УУД дает учащимся возможность самостоятельного</w:t>
      </w:r>
      <w:r w:rsidR="00F5288B" w:rsidRPr="00F5288B">
        <w:rPr>
          <w:sz w:val="28"/>
          <w:szCs w:val="28"/>
        </w:rPr>
        <w:t xml:space="preserve"> </w:t>
      </w:r>
      <w:r w:rsidR="00F5288B" w:rsidRPr="008E7368">
        <w:rPr>
          <w:sz w:val="28"/>
          <w:szCs w:val="28"/>
        </w:rPr>
        <w:t xml:space="preserve">успешного усвоения новых знаний, умений на основе формирования умения учиться. Эта возможность обеспечивается тем, что УУД это обобщенные действия, порождающие мотивацию к обучению и позволяющие учащимся ориентироваться в различных предметных областях познания. </w:t>
      </w:r>
    </w:p>
    <w:p w:rsidR="0016025A" w:rsidRPr="00EB4E74" w:rsidRDefault="0016025A" w:rsidP="0040191E">
      <w:pPr>
        <w:jc w:val="both"/>
        <w:rPr>
          <w:sz w:val="28"/>
          <w:szCs w:val="28"/>
        </w:rPr>
      </w:pPr>
      <w:r w:rsidRPr="004A2C91">
        <w:rPr>
          <w:sz w:val="28"/>
          <w:szCs w:val="28"/>
        </w:rPr>
        <w:t xml:space="preserve"> </w:t>
      </w:r>
      <w:r w:rsidRPr="004A2C91">
        <w:rPr>
          <w:bCs/>
          <w:sz w:val="28"/>
          <w:szCs w:val="28"/>
        </w:rPr>
        <w:t xml:space="preserve">В результате изучения всех предметов на ступени начального общего образования у выпускников будут сформированы </w:t>
      </w:r>
      <w:proofErr w:type="spellStart"/>
      <w:r w:rsidRPr="004A2C91">
        <w:rPr>
          <w:bCs/>
          <w:sz w:val="28"/>
          <w:szCs w:val="28"/>
        </w:rPr>
        <w:t>метапредметные</w:t>
      </w:r>
      <w:proofErr w:type="spellEnd"/>
      <w:r w:rsidRPr="004A2C91">
        <w:rPr>
          <w:bCs/>
          <w:sz w:val="28"/>
          <w:szCs w:val="28"/>
        </w:rPr>
        <w:t xml:space="preserve"> </w:t>
      </w:r>
      <w:proofErr w:type="spellStart"/>
      <w:r w:rsidRPr="004A2C91">
        <w:rPr>
          <w:bCs/>
          <w:sz w:val="28"/>
          <w:szCs w:val="28"/>
        </w:rPr>
        <w:t>УУД-личностные</w:t>
      </w:r>
      <w:proofErr w:type="spellEnd"/>
      <w:r w:rsidRPr="004A2C91">
        <w:rPr>
          <w:bCs/>
          <w:sz w:val="28"/>
          <w:szCs w:val="28"/>
        </w:rPr>
        <w:t>, регулятивные, познавательные и коммуникативные универсальные учебные действия как основа умения учиться.</w:t>
      </w:r>
      <w:r w:rsidRPr="001F095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Таким образом результат обучения в начальной школе– это не только знания, но и умение их применять в повседневной жизни.</w:t>
      </w:r>
    </w:p>
    <w:p w:rsidR="0016025A" w:rsidRPr="00181C7A" w:rsidRDefault="0016025A" w:rsidP="0040191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33BA9">
        <w:rPr>
          <w:sz w:val="28"/>
          <w:szCs w:val="28"/>
        </w:rPr>
        <w:t>Новый стандарт определил требования, которым должны соответствовать образовательный процесс. Стандарт выступает как система требований</w:t>
      </w:r>
      <w:r>
        <w:rPr>
          <w:sz w:val="28"/>
          <w:szCs w:val="28"/>
        </w:rPr>
        <w:t xml:space="preserve"> к:</w:t>
      </w:r>
      <w:r w:rsidRPr="00181C7A">
        <w:rPr>
          <w:b/>
          <w:bCs/>
          <w:color w:val="333399"/>
          <w:sz w:val="64"/>
          <w:szCs w:val="64"/>
        </w:rPr>
        <w:t xml:space="preserve"> </w:t>
      </w:r>
    </w:p>
    <w:p w:rsidR="0016025A" w:rsidRPr="00C57175" w:rsidRDefault="0016025A" w:rsidP="0040191E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C57175">
        <w:rPr>
          <w:bCs/>
          <w:sz w:val="28"/>
          <w:szCs w:val="28"/>
        </w:rPr>
        <w:t>Результатам освоения основной образовательной программы</w:t>
      </w:r>
    </w:p>
    <w:p w:rsidR="0016025A" w:rsidRPr="00C57175" w:rsidRDefault="0016025A" w:rsidP="0040191E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C57175">
        <w:rPr>
          <w:bCs/>
          <w:sz w:val="28"/>
          <w:szCs w:val="28"/>
        </w:rPr>
        <w:t>Структуре основной образовательной программы</w:t>
      </w:r>
    </w:p>
    <w:p w:rsidR="0016025A" w:rsidRPr="00C57175" w:rsidRDefault="0016025A" w:rsidP="0040191E">
      <w:pPr>
        <w:numPr>
          <w:ilvl w:val="0"/>
          <w:numId w:val="4"/>
        </w:numPr>
        <w:jc w:val="both"/>
        <w:rPr>
          <w:sz w:val="28"/>
          <w:szCs w:val="28"/>
        </w:rPr>
      </w:pPr>
      <w:r w:rsidRPr="00C57175">
        <w:rPr>
          <w:bCs/>
          <w:sz w:val="28"/>
          <w:szCs w:val="28"/>
        </w:rPr>
        <w:t>Условиям реализации основной образовательной программы</w:t>
      </w:r>
    </w:p>
    <w:p w:rsidR="0016025A" w:rsidRPr="00C57175" w:rsidRDefault="0016025A" w:rsidP="0040191E">
      <w:pPr>
        <w:jc w:val="both"/>
        <w:rPr>
          <w:sz w:val="28"/>
          <w:szCs w:val="28"/>
        </w:rPr>
      </w:pPr>
    </w:p>
    <w:p w:rsidR="00F5288B" w:rsidRPr="00F5288B" w:rsidRDefault="0016025A" w:rsidP="0040191E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0"/>
          <w:szCs w:val="20"/>
        </w:rPr>
      </w:pPr>
      <w:r w:rsidRPr="003763FC">
        <w:rPr>
          <w:bCs/>
          <w:sz w:val="28"/>
          <w:szCs w:val="28"/>
        </w:rPr>
        <w:t xml:space="preserve"> Стандарт устанавливает три основные группы результатов обучения</w:t>
      </w:r>
      <w:r>
        <w:rPr>
          <w:bCs/>
          <w:sz w:val="28"/>
          <w:szCs w:val="28"/>
        </w:rPr>
        <w:t xml:space="preserve">: </w:t>
      </w:r>
      <w:r w:rsidR="00F5288B">
        <w:rPr>
          <w:bCs/>
          <w:sz w:val="28"/>
          <w:szCs w:val="28"/>
        </w:rPr>
        <w:t>--</w:t>
      </w:r>
      <w:r w:rsidR="00F5288B" w:rsidRPr="00F5288B">
        <w:rPr>
          <w:bCs/>
          <w:sz w:val="28"/>
          <w:szCs w:val="28"/>
        </w:rPr>
        <w:t xml:space="preserve">личностным (готовность и способность к саморазвитию, </w:t>
      </w:r>
      <w:proofErr w:type="spellStart"/>
      <w:r w:rsidR="005325BA">
        <w:rPr>
          <w:bCs/>
          <w:sz w:val="28"/>
          <w:szCs w:val="28"/>
        </w:rPr>
        <w:t>с</w:t>
      </w:r>
      <w:r w:rsidR="00F5288B" w:rsidRPr="00F5288B">
        <w:rPr>
          <w:bCs/>
          <w:sz w:val="28"/>
          <w:szCs w:val="28"/>
        </w:rPr>
        <w:t>формированность</w:t>
      </w:r>
      <w:proofErr w:type="spellEnd"/>
      <w:r w:rsidR="00F5288B" w:rsidRPr="00F5288B">
        <w:rPr>
          <w:bCs/>
          <w:sz w:val="28"/>
          <w:szCs w:val="28"/>
        </w:rPr>
        <w:t xml:space="preserve"> мотивации к обучению и познанию, личностные качества и др.), </w:t>
      </w:r>
    </w:p>
    <w:p w:rsidR="00F5288B" w:rsidRPr="00F5288B" w:rsidRDefault="00F5288B" w:rsidP="0040191E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0"/>
          <w:szCs w:val="20"/>
        </w:rPr>
      </w:pPr>
      <w:r w:rsidRPr="00F5288B">
        <w:rPr>
          <w:sz w:val="14"/>
          <w:szCs w:val="14"/>
        </w:rPr>
        <w:t>       </w:t>
      </w:r>
      <w:r w:rsidRPr="00F5288B">
        <w:rPr>
          <w:bCs/>
          <w:sz w:val="28"/>
          <w:szCs w:val="28"/>
        </w:rPr>
        <w:t xml:space="preserve"> </w:t>
      </w:r>
      <w:proofErr w:type="spellStart"/>
      <w:r w:rsidRPr="00F5288B">
        <w:rPr>
          <w:bCs/>
          <w:sz w:val="28"/>
          <w:szCs w:val="28"/>
        </w:rPr>
        <w:t>метапредметные</w:t>
      </w:r>
      <w:proofErr w:type="spellEnd"/>
      <w:r w:rsidRPr="00F5288B">
        <w:rPr>
          <w:bCs/>
          <w:sz w:val="28"/>
          <w:szCs w:val="28"/>
        </w:rPr>
        <w:t xml:space="preserve"> (умение учиться), </w:t>
      </w:r>
    </w:p>
    <w:p w:rsidR="00F5288B" w:rsidRPr="00F5288B" w:rsidRDefault="00F5288B" w:rsidP="0040191E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0"/>
          <w:szCs w:val="20"/>
        </w:rPr>
      </w:pPr>
      <w:r>
        <w:rPr>
          <w:sz w:val="14"/>
          <w:szCs w:val="14"/>
        </w:rPr>
        <w:t xml:space="preserve">   </w:t>
      </w:r>
      <w:r w:rsidRPr="00F5288B">
        <w:rPr>
          <w:sz w:val="14"/>
          <w:szCs w:val="14"/>
        </w:rPr>
        <w:t>  </w:t>
      </w:r>
      <w:r w:rsidRPr="00F5288B">
        <w:rPr>
          <w:bCs/>
          <w:sz w:val="28"/>
          <w:szCs w:val="28"/>
        </w:rPr>
        <w:t xml:space="preserve"> предметные умения.</w:t>
      </w:r>
    </w:p>
    <w:p w:rsidR="0016025A" w:rsidRDefault="0016025A" w:rsidP="0040191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57175">
        <w:rPr>
          <w:bCs/>
          <w:sz w:val="28"/>
          <w:szCs w:val="28"/>
        </w:rPr>
        <w:t>Основные результаты</w:t>
      </w:r>
      <w:r>
        <w:rPr>
          <w:bCs/>
          <w:sz w:val="28"/>
          <w:szCs w:val="28"/>
        </w:rPr>
        <w:t xml:space="preserve"> </w:t>
      </w:r>
      <w:r w:rsidRPr="00C57175">
        <w:rPr>
          <w:bCs/>
          <w:sz w:val="28"/>
          <w:szCs w:val="28"/>
        </w:rPr>
        <w:t>начального образования</w:t>
      </w:r>
      <w:r>
        <w:rPr>
          <w:bCs/>
          <w:sz w:val="28"/>
          <w:szCs w:val="28"/>
        </w:rPr>
        <w:t>:</w:t>
      </w:r>
    </w:p>
    <w:p w:rsidR="0016025A" w:rsidRDefault="0016025A" w:rsidP="0040191E">
      <w:pPr>
        <w:jc w:val="both"/>
        <w:rPr>
          <w:bCs/>
          <w:sz w:val="28"/>
          <w:szCs w:val="28"/>
        </w:rPr>
      </w:pPr>
      <w:r w:rsidRPr="00EB4E74">
        <w:rPr>
          <w:bCs/>
          <w:iCs/>
          <w:sz w:val="28"/>
          <w:szCs w:val="28"/>
        </w:rPr>
        <w:t>формирование опорной системы знаний, предметных и универсальных способов действий</w:t>
      </w:r>
      <w:r w:rsidRPr="00EB4E74">
        <w:rPr>
          <w:bCs/>
          <w:sz w:val="28"/>
          <w:szCs w:val="28"/>
        </w:rPr>
        <w:t>, обеспечивающих возможность продолжения образования в основной школе;</w:t>
      </w:r>
      <w:r>
        <w:rPr>
          <w:bCs/>
          <w:sz w:val="28"/>
          <w:szCs w:val="28"/>
        </w:rPr>
        <w:t xml:space="preserve"> </w:t>
      </w:r>
    </w:p>
    <w:p w:rsidR="0016025A" w:rsidRPr="00EB4E74" w:rsidRDefault="0016025A" w:rsidP="0040191E">
      <w:pPr>
        <w:jc w:val="both"/>
        <w:rPr>
          <w:bCs/>
          <w:sz w:val="28"/>
          <w:szCs w:val="28"/>
        </w:rPr>
      </w:pPr>
      <w:r w:rsidRPr="00EB4E74">
        <w:rPr>
          <w:bCs/>
          <w:iCs/>
          <w:sz w:val="28"/>
          <w:szCs w:val="28"/>
        </w:rPr>
        <w:t>воспитание умения учиться</w:t>
      </w:r>
      <w:r w:rsidRPr="00EB4E74">
        <w:rPr>
          <w:bCs/>
          <w:sz w:val="28"/>
          <w:szCs w:val="28"/>
        </w:rPr>
        <w:t xml:space="preserve"> – способности к</w:t>
      </w:r>
      <w:r>
        <w:rPr>
          <w:bCs/>
          <w:sz w:val="28"/>
          <w:szCs w:val="28"/>
        </w:rPr>
        <w:t xml:space="preserve"> </w:t>
      </w:r>
      <w:r w:rsidRPr="00EB4E74">
        <w:rPr>
          <w:bCs/>
          <w:sz w:val="28"/>
          <w:szCs w:val="28"/>
        </w:rPr>
        <w:t>самоорганизации с целью решения учебных задач;</w:t>
      </w:r>
    </w:p>
    <w:p w:rsidR="0016025A" w:rsidRDefault="0016025A" w:rsidP="0040191E">
      <w:pPr>
        <w:jc w:val="both"/>
        <w:rPr>
          <w:bCs/>
          <w:sz w:val="28"/>
          <w:szCs w:val="28"/>
        </w:rPr>
      </w:pPr>
      <w:r w:rsidRPr="00EB4E74">
        <w:rPr>
          <w:bCs/>
          <w:iCs/>
          <w:sz w:val="28"/>
          <w:szCs w:val="28"/>
        </w:rPr>
        <w:t xml:space="preserve">индивидуальный прогресс </w:t>
      </w:r>
      <w:r w:rsidRPr="00EB4E74">
        <w:rPr>
          <w:bCs/>
          <w:sz w:val="28"/>
          <w:szCs w:val="28"/>
        </w:rPr>
        <w:t>в основных сферах</w:t>
      </w:r>
      <w:r>
        <w:rPr>
          <w:bCs/>
          <w:sz w:val="28"/>
          <w:szCs w:val="28"/>
        </w:rPr>
        <w:t xml:space="preserve"> </w:t>
      </w:r>
      <w:r w:rsidRPr="00EB4E74">
        <w:rPr>
          <w:bCs/>
          <w:sz w:val="28"/>
          <w:szCs w:val="28"/>
        </w:rPr>
        <w:t>личностного ра</w:t>
      </w:r>
      <w:r>
        <w:rPr>
          <w:bCs/>
          <w:sz w:val="28"/>
          <w:szCs w:val="28"/>
        </w:rPr>
        <w:t>звития – эмоциональной, познава</w:t>
      </w:r>
      <w:r w:rsidRPr="00EB4E74">
        <w:rPr>
          <w:bCs/>
          <w:sz w:val="28"/>
          <w:szCs w:val="28"/>
        </w:rPr>
        <w:t xml:space="preserve">тельной, </w:t>
      </w:r>
      <w:proofErr w:type="spellStart"/>
      <w:r w:rsidRPr="00EB4E74">
        <w:rPr>
          <w:bCs/>
          <w:sz w:val="28"/>
          <w:szCs w:val="28"/>
        </w:rPr>
        <w:t>саморегуляции</w:t>
      </w:r>
      <w:proofErr w:type="spellEnd"/>
      <w:r>
        <w:rPr>
          <w:bCs/>
          <w:sz w:val="28"/>
          <w:szCs w:val="28"/>
        </w:rPr>
        <w:t>.</w:t>
      </w:r>
    </w:p>
    <w:p w:rsidR="0016025A" w:rsidRPr="00F068A6" w:rsidRDefault="0016025A" w:rsidP="0040191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Пожалуй, совсем новое в Стандартах- это система оценки достижения планируемых результатов освоения основной  образовательной программ</w:t>
      </w:r>
      <w:r w:rsidR="005325BA">
        <w:rPr>
          <w:sz w:val="28"/>
          <w:szCs w:val="28"/>
        </w:rPr>
        <w:t xml:space="preserve">ы </w:t>
      </w:r>
      <w:r w:rsidR="005325BA">
        <w:rPr>
          <w:sz w:val="28"/>
          <w:szCs w:val="28"/>
        </w:rPr>
        <w:lastRenderedPageBreak/>
        <w:t>начального общего образования, так называемый «Портфель достижений»,  о котором  мы поговорим позже.</w:t>
      </w:r>
      <w:r>
        <w:rPr>
          <w:sz w:val="28"/>
          <w:szCs w:val="28"/>
        </w:rPr>
        <w:t xml:space="preserve"> </w:t>
      </w:r>
    </w:p>
    <w:p w:rsidR="0016025A" w:rsidRPr="00E70194" w:rsidRDefault="0016025A" w:rsidP="0040191E">
      <w:pPr>
        <w:jc w:val="both"/>
        <w:rPr>
          <w:color w:val="231F20"/>
          <w:sz w:val="28"/>
          <w:szCs w:val="28"/>
        </w:rPr>
      </w:pPr>
      <w:r w:rsidRPr="00B63B65">
        <w:rPr>
          <w:rFonts w:hAnsi="Arial"/>
          <w:bCs/>
          <w:sz w:val="36"/>
          <w:szCs w:val="36"/>
        </w:rPr>
        <w:t xml:space="preserve">    </w:t>
      </w:r>
      <w:r>
        <w:rPr>
          <w:bCs/>
          <w:sz w:val="28"/>
          <w:szCs w:val="28"/>
        </w:rPr>
        <w:t>А теперь о портрете выпускника начальной школы.</w:t>
      </w:r>
    </w:p>
    <w:p w:rsidR="0016025A" w:rsidRPr="00936C49" w:rsidRDefault="00936C49" w:rsidP="0040191E">
      <w:pPr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Выпускник начальной школы – это человек</w:t>
      </w:r>
      <w:r w:rsidRPr="00936C49">
        <w:rPr>
          <w:color w:val="231F20"/>
          <w:sz w:val="28"/>
          <w:szCs w:val="28"/>
        </w:rPr>
        <w:t>:</w:t>
      </w:r>
      <w:r>
        <w:rPr>
          <w:color w:val="231F20"/>
          <w:sz w:val="28"/>
          <w:szCs w:val="28"/>
        </w:rPr>
        <w:t xml:space="preserve"> </w:t>
      </w:r>
    </w:p>
    <w:p w:rsidR="0016025A" w:rsidRPr="0006531F" w:rsidRDefault="0016025A" w:rsidP="0040191E">
      <w:pPr>
        <w:jc w:val="both"/>
        <w:rPr>
          <w:bCs/>
          <w:color w:val="231F20"/>
          <w:sz w:val="28"/>
          <w:szCs w:val="28"/>
        </w:rPr>
      </w:pPr>
      <w:r>
        <w:rPr>
          <w:b/>
          <w:color w:val="231F20"/>
          <w:sz w:val="28"/>
          <w:szCs w:val="28"/>
        </w:rPr>
        <w:t>-</w:t>
      </w:r>
      <w:r w:rsidRPr="0006531F">
        <w:rPr>
          <w:bCs/>
          <w:color w:val="231F20"/>
          <w:sz w:val="28"/>
          <w:szCs w:val="28"/>
        </w:rPr>
        <w:t>любящий свой народ, свой край и свою Родину;</w:t>
      </w:r>
    </w:p>
    <w:p w:rsidR="0016025A" w:rsidRPr="0006531F" w:rsidRDefault="0016025A" w:rsidP="0040191E">
      <w:pPr>
        <w:jc w:val="both"/>
        <w:rPr>
          <w:bCs/>
          <w:color w:val="231F20"/>
          <w:sz w:val="28"/>
          <w:szCs w:val="28"/>
        </w:rPr>
      </w:pPr>
      <w:r>
        <w:rPr>
          <w:bCs/>
          <w:color w:val="231F20"/>
          <w:sz w:val="28"/>
          <w:szCs w:val="28"/>
        </w:rPr>
        <w:t>-</w:t>
      </w:r>
      <w:r w:rsidRPr="0006531F">
        <w:rPr>
          <w:bCs/>
          <w:color w:val="231F20"/>
          <w:sz w:val="28"/>
          <w:szCs w:val="28"/>
        </w:rPr>
        <w:t>уважающий и принимающий ценности семьи и общества;</w:t>
      </w:r>
    </w:p>
    <w:p w:rsidR="0016025A" w:rsidRPr="0006531F" w:rsidRDefault="0016025A" w:rsidP="0040191E">
      <w:pPr>
        <w:jc w:val="both"/>
        <w:rPr>
          <w:bCs/>
          <w:color w:val="231F20"/>
          <w:sz w:val="28"/>
          <w:szCs w:val="28"/>
        </w:rPr>
      </w:pPr>
      <w:r>
        <w:rPr>
          <w:bCs/>
          <w:color w:val="231F20"/>
          <w:sz w:val="28"/>
          <w:szCs w:val="28"/>
        </w:rPr>
        <w:t xml:space="preserve">- </w:t>
      </w:r>
      <w:r w:rsidRPr="0006531F">
        <w:rPr>
          <w:bCs/>
          <w:color w:val="231F20"/>
          <w:sz w:val="28"/>
          <w:szCs w:val="28"/>
        </w:rPr>
        <w:t>любознательный, активно и заинтересованно познающий мир;</w:t>
      </w:r>
    </w:p>
    <w:p w:rsidR="0016025A" w:rsidRPr="0006531F" w:rsidRDefault="0016025A" w:rsidP="0040191E">
      <w:pPr>
        <w:jc w:val="both"/>
        <w:rPr>
          <w:bCs/>
          <w:color w:val="231F20"/>
          <w:sz w:val="28"/>
          <w:szCs w:val="28"/>
        </w:rPr>
      </w:pPr>
      <w:r>
        <w:rPr>
          <w:bCs/>
          <w:color w:val="231F20"/>
          <w:sz w:val="28"/>
          <w:szCs w:val="28"/>
        </w:rPr>
        <w:t>-</w:t>
      </w:r>
      <w:r w:rsidRPr="0006531F">
        <w:rPr>
          <w:bCs/>
          <w:color w:val="231F20"/>
          <w:sz w:val="28"/>
          <w:szCs w:val="28"/>
        </w:rPr>
        <w:t>владеющий основами умения учиться, способный к организации собственной деятельности;</w:t>
      </w:r>
    </w:p>
    <w:p w:rsidR="0016025A" w:rsidRPr="0006531F" w:rsidRDefault="0016025A" w:rsidP="0040191E">
      <w:pPr>
        <w:jc w:val="both"/>
        <w:rPr>
          <w:bCs/>
          <w:color w:val="231F20"/>
          <w:sz w:val="28"/>
          <w:szCs w:val="28"/>
        </w:rPr>
      </w:pPr>
      <w:r>
        <w:rPr>
          <w:bCs/>
          <w:color w:val="231F20"/>
          <w:sz w:val="28"/>
          <w:szCs w:val="28"/>
        </w:rPr>
        <w:t>-</w:t>
      </w:r>
      <w:r w:rsidRPr="0006531F">
        <w:rPr>
          <w:bCs/>
          <w:color w:val="231F20"/>
          <w:sz w:val="28"/>
          <w:szCs w:val="28"/>
        </w:rPr>
        <w:t>готовый самостоятельно действовать и отвечать за свои поступки перед семьей и обществом;</w:t>
      </w:r>
    </w:p>
    <w:p w:rsidR="0016025A" w:rsidRPr="0006531F" w:rsidRDefault="0016025A" w:rsidP="0040191E">
      <w:pPr>
        <w:jc w:val="both"/>
        <w:rPr>
          <w:bCs/>
          <w:color w:val="231F20"/>
          <w:sz w:val="28"/>
          <w:szCs w:val="28"/>
        </w:rPr>
      </w:pPr>
      <w:r>
        <w:rPr>
          <w:bCs/>
          <w:color w:val="231F20"/>
          <w:sz w:val="28"/>
          <w:szCs w:val="28"/>
        </w:rPr>
        <w:t>-</w:t>
      </w:r>
      <w:r w:rsidRPr="0006531F">
        <w:rPr>
          <w:bCs/>
          <w:color w:val="231F20"/>
          <w:sz w:val="28"/>
          <w:szCs w:val="28"/>
        </w:rPr>
        <w:t>доброжелательный, умеющий слушать и слышать собеседника, обосновывать свою позицию, высказывать свое мнение;</w:t>
      </w:r>
    </w:p>
    <w:p w:rsidR="00F5288B" w:rsidRDefault="0016025A" w:rsidP="0040191E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>
        <w:rPr>
          <w:bCs/>
          <w:color w:val="231F20"/>
          <w:sz w:val="28"/>
          <w:szCs w:val="28"/>
        </w:rPr>
        <w:t>-</w:t>
      </w:r>
      <w:r w:rsidRPr="0006531F">
        <w:rPr>
          <w:bCs/>
          <w:color w:val="231F20"/>
          <w:sz w:val="28"/>
          <w:szCs w:val="28"/>
        </w:rPr>
        <w:t>выполняющий правила здорового и безопасного для себя и окружающих образа жизни.</w:t>
      </w:r>
      <w:r w:rsidR="00F5288B" w:rsidRPr="00F5288B">
        <w:rPr>
          <w:sz w:val="28"/>
          <w:szCs w:val="28"/>
        </w:rPr>
        <w:t xml:space="preserve"> </w:t>
      </w:r>
    </w:p>
    <w:p w:rsidR="00F5288B" w:rsidRPr="008E7368" w:rsidRDefault="00F5288B" w:rsidP="0040191E">
      <w:pPr>
        <w:spacing w:before="100" w:beforeAutospacing="1" w:after="100" w:afterAutospacing="1"/>
        <w:ind w:firstLine="360"/>
        <w:jc w:val="both"/>
        <w:rPr>
          <w:rFonts w:ascii="Arial" w:hAnsi="Arial" w:cs="Arial"/>
          <w:sz w:val="20"/>
          <w:szCs w:val="20"/>
        </w:rPr>
      </w:pPr>
      <w:r w:rsidRPr="008E7368">
        <w:rPr>
          <w:sz w:val="28"/>
          <w:szCs w:val="28"/>
        </w:rPr>
        <w:t xml:space="preserve">Формирование здорового образа жизни должно происходить непрерывно и целенаправленно. Особенно актуальна эта проблема для начальной школы, что связано с кардинальными изменениями в привычном укладе жизни ребенка, освоением им новой социальной роли «ученик».           Высокий процент первоклассников приходит в школу с врожденными, приобретенными заболеваниями. Стандарт второго поколения обеспечивает формирование знаний, установок, ориентиров и норм поведения, обеспечивающих сохранение, укрепление здоровья, заинтересованного отношения к собственному здоровью, знание негативных факторов риска здоровья и т.д. Огромный ряд отдельных мероприятий: традиционные Дни Здоровья, третий час физкультуры, а также целевая программа </w:t>
      </w:r>
      <w:proofErr w:type="spellStart"/>
      <w:r w:rsidRPr="008E7368">
        <w:rPr>
          <w:sz w:val="28"/>
          <w:szCs w:val="28"/>
        </w:rPr>
        <w:t>Здоровьесбережения</w:t>
      </w:r>
      <w:proofErr w:type="spellEnd"/>
      <w:r w:rsidRPr="008E7368">
        <w:rPr>
          <w:sz w:val="28"/>
          <w:szCs w:val="28"/>
        </w:rPr>
        <w:t xml:space="preserve"> - направлены на формирование культуры здоровья, укрепление, сохранение здоровья детей.</w:t>
      </w:r>
    </w:p>
    <w:p w:rsidR="0016025A" w:rsidRPr="0006531F" w:rsidRDefault="0016025A" w:rsidP="0040191E">
      <w:pPr>
        <w:jc w:val="both"/>
        <w:rPr>
          <w:bCs/>
          <w:color w:val="231F20"/>
          <w:sz w:val="28"/>
          <w:szCs w:val="28"/>
        </w:rPr>
      </w:pPr>
    </w:p>
    <w:p w:rsidR="0016025A" w:rsidRPr="00EB4E74" w:rsidRDefault="0016025A" w:rsidP="0040191E">
      <w:pPr>
        <w:jc w:val="both"/>
        <w:rPr>
          <w:color w:val="231F20"/>
          <w:sz w:val="28"/>
          <w:szCs w:val="28"/>
        </w:rPr>
      </w:pPr>
      <w:r w:rsidRPr="0006531F">
        <w:rPr>
          <w:color w:val="231F20"/>
          <w:sz w:val="28"/>
          <w:szCs w:val="28"/>
        </w:rPr>
        <w:t xml:space="preserve"> Именно таким мы все вместе, т.е. общество, хочет  видеть выпускника начальной школы</w:t>
      </w:r>
      <w:r w:rsidR="00936C49">
        <w:rPr>
          <w:color w:val="231F20"/>
          <w:sz w:val="28"/>
          <w:szCs w:val="28"/>
        </w:rPr>
        <w:t>.</w:t>
      </w:r>
      <w:r w:rsidRPr="0006531F">
        <w:rPr>
          <w:color w:val="231F20"/>
          <w:sz w:val="28"/>
          <w:szCs w:val="28"/>
        </w:rPr>
        <w:t xml:space="preserve"> </w:t>
      </w:r>
    </w:p>
    <w:p w:rsidR="0016025A" w:rsidRPr="00FB474F" w:rsidRDefault="0016025A" w:rsidP="0040191E">
      <w:pPr>
        <w:jc w:val="both"/>
        <w:rPr>
          <w:b/>
          <w:bCs/>
          <w:sz w:val="28"/>
          <w:szCs w:val="28"/>
        </w:rPr>
      </w:pPr>
      <w:r w:rsidRPr="00FB474F">
        <w:t xml:space="preserve">     </w:t>
      </w:r>
      <w:r w:rsidR="00FB474F" w:rsidRPr="00FB474F">
        <w:rPr>
          <w:b/>
          <w:sz w:val="28"/>
          <w:szCs w:val="28"/>
        </w:rPr>
        <w:t>Используемая литература</w:t>
      </w:r>
      <w:r w:rsidR="00FB474F" w:rsidRPr="00FB474F">
        <w:rPr>
          <w:b/>
          <w:sz w:val="28"/>
          <w:szCs w:val="28"/>
          <w:lang w:val="en-US"/>
        </w:rPr>
        <w:t>:</w:t>
      </w:r>
    </w:p>
    <w:p w:rsidR="00FB474F" w:rsidRPr="00FB474F" w:rsidRDefault="00FB474F" w:rsidP="00FB474F">
      <w:pPr>
        <w:pStyle w:val="a5"/>
        <w:numPr>
          <w:ilvl w:val="0"/>
          <w:numId w:val="8"/>
        </w:numPr>
        <w:shd w:val="clear" w:color="auto" w:fill="FFFFFF"/>
        <w:spacing w:before="150" w:beforeAutospacing="0" w:after="150" w:afterAutospacing="0" w:line="234" w:lineRule="atLeast"/>
        <w:jc w:val="both"/>
        <w:rPr>
          <w:rFonts w:ascii="Helvetica" w:hAnsi="Helvetica" w:cs="Helvetica"/>
        </w:rPr>
      </w:pPr>
      <w:r w:rsidRPr="00FB474F">
        <w:rPr>
          <w:rFonts w:ascii="Helvetica" w:hAnsi="Helvetica" w:cs="Helvetica"/>
        </w:rPr>
        <w:t xml:space="preserve"> Закон Российской Федерации «Об образовании»  2012 г.</w:t>
      </w:r>
    </w:p>
    <w:p w:rsidR="00FB474F" w:rsidRPr="00FB474F" w:rsidRDefault="00FB474F" w:rsidP="00FB474F">
      <w:pPr>
        <w:pStyle w:val="a5"/>
        <w:numPr>
          <w:ilvl w:val="0"/>
          <w:numId w:val="8"/>
        </w:numPr>
        <w:shd w:val="clear" w:color="auto" w:fill="FFFFFF"/>
        <w:spacing w:before="150" w:beforeAutospacing="0" w:after="150" w:afterAutospacing="0" w:line="234" w:lineRule="atLeast"/>
        <w:jc w:val="both"/>
        <w:rPr>
          <w:rFonts w:ascii="Helvetica" w:hAnsi="Helvetica" w:cs="Helvetica"/>
        </w:rPr>
      </w:pPr>
      <w:r w:rsidRPr="00FB474F">
        <w:rPr>
          <w:rFonts w:ascii="Helvetica" w:hAnsi="Helvetica" w:cs="Helvetica"/>
        </w:rPr>
        <w:t xml:space="preserve"> Национальная образовательная инициатива «Наша новая школа»</w:t>
      </w:r>
    </w:p>
    <w:p w:rsidR="00FB474F" w:rsidRPr="00FB474F" w:rsidRDefault="00FB474F" w:rsidP="00FB474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34" w:lineRule="atLeast"/>
        <w:jc w:val="both"/>
        <w:rPr>
          <w:rFonts w:ascii="Helvetica" w:hAnsi="Helvetica" w:cs="Helvetica"/>
        </w:rPr>
      </w:pPr>
      <w:r w:rsidRPr="00FB474F">
        <w:rPr>
          <w:rFonts w:ascii="Helvetica" w:hAnsi="Helvetica" w:cs="Helvetica"/>
        </w:rPr>
        <w:t xml:space="preserve"> Федеральный государственный образовательный стандарт начального, основного, среднего общего образования.(</w:t>
      </w:r>
      <w:hyperlink r:id="rId5" w:history="1">
        <w:r w:rsidRPr="00FB474F">
          <w:rPr>
            <w:rStyle w:val="a6"/>
            <w:rFonts w:ascii="Helvetica" w:hAnsi="Helvetica" w:cs="Helvetica"/>
            <w:b/>
            <w:bCs/>
            <w:color w:val="auto"/>
          </w:rPr>
          <w:t>www.standart.edu.ru</w:t>
        </w:r>
      </w:hyperlink>
      <w:r w:rsidRPr="00FB474F">
        <w:rPr>
          <w:rFonts w:ascii="Helvetica" w:hAnsi="Helvetica" w:cs="Helvetica"/>
        </w:rPr>
        <w:t>)</w:t>
      </w:r>
    </w:p>
    <w:p w:rsidR="00FB474F" w:rsidRPr="00FB474F" w:rsidRDefault="00FB474F" w:rsidP="00FB474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34" w:lineRule="atLeast"/>
        <w:jc w:val="both"/>
        <w:rPr>
          <w:rFonts w:ascii="Helvetica" w:hAnsi="Helvetica" w:cs="Helvetica"/>
        </w:rPr>
      </w:pPr>
      <w:r w:rsidRPr="00FB474F">
        <w:rPr>
          <w:rFonts w:ascii="Helvetica" w:hAnsi="Helvetica" w:cs="Helvetica"/>
        </w:rPr>
        <w:t xml:space="preserve"> Начальная школа. (</w:t>
      </w:r>
      <w:proofErr w:type="spellStart"/>
      <w:r w:rsidRPr="00FB474F">
        <w:rPr>
          <w:rFonts w:ascii="Helvetica" w:hAnsi="Helvetica" w:cs="Helvetica"/>
        </w:rPr>
        <w:fldChar w:fldCharType="begin"/>
      </w:r>
      <w:r w:rsidRPr="00FB474F">
        <w:rPr>
          <w:rFonts w:ascii="Helvetica" w:hAnsi="Helvetica" w:cs="Helvetica"/>
        </w:rPr>
        <w:instrText xml:space="preserve"> HYPERLINK "http://www.standart.edu.ru/" </w:instrText>
      </w:r>
      <w:r w:rsidRPr="00FB474F">
        <w:rPr>
          <w:rFonts w:ascii="Helvetica" w:hAnsi="Helvetica" w:cs="Helvetica"/>
        </w:rPr>
        <w:fldChar w:fldCharType="separate"/>
      </w:r>
      <w:r w:rsidRPr="00FB474F">
        <w:rPr>
          <w:rStyle w:val="a6"/>
          <w:rFonts w:ascii="Helvetica" w:hAnsi="Helvetica" w:cs="Helvetica"/>
          <w:b/>
          <w:bCs/>
          <w:color w:val="auto"/>
        </w:rPr>
        <w:t>www</w:t>
      </w:r>
      <w:proofErr w:type="spellEnd"/>
      <w:r w:rsidRPr="00FB474F">
        <w:rPr>
          <w:rStyle w:val="a6"/>
          <w:rFonts w:ascii="Helvetica" w:hAnsi="Helvetica" w:cs="Helvetica"/>
          <w:b/>
          <w:bCs/>
          <w:color w:val="auto"/>
        </w:rPr>
        <w:t xml:space="preserve">. </w:t>
      </w:r>
      <w:proofErr w:type="spellStart"/>
      <w:r w:rsidRPr="00FB474F">
        <w:rPr>
          <w:rStyle w:val="a6"/>
          <w:rFonts w:ascii="Helvetica" w:hAnsi="Helvetica" w:cs="Helvetica"/>
          <w:b/>
          <w:bCs/>
          <w:color w:val="auto"/>
        </w:rPr>
        <w:t>standart</w:t>
      </w:r>
      <w:proofErr w:type="spellEnd"/>
      <w:r w:rsidRPr="00FB474F">
        <w:rPr>
          <w:rStyle w:val="a6"/>
          <w:rFonts w:ascii="Helvetica" w:hAnsi="Helvetica" w:cs="Helvetica"/>
          <w:b/>
          <w:bCs/>
          <w:color w:val="auto"/>
        </w:rPr>
        <w:t xml:space="preserve">. </w:t>
      </w:r>
      <w:proofErr w:type="spellStart"/>
      <w:r w:rsidRPr="00FB474F">
        <w:rPr>
          <w:rStyle w:val="a6"/>
          <w:rFonts w:ascii="Helvetica" w:hAnsi="Helvetica" w:cs="Helvetica"/>
          <w:b/>
          <w:bCs/>
          <w:color w:val="auto"/>
        </w:rPr>
        <w:t>edu.ru</w:t>
      </w:r>
      <w:proofErr w:type="spellEnd"/>
      <w:r w:rsidRPr="00FB474F">
        <w:rPr>
          <w:rFonts w:ascii="Helvetica" w:hAnsi="Helvetica" w:cs="Helvetica"/>
        </w:rPr>
        <w:fldChar w:fldCharType="end"/>
      </w:r>
      <w:r w:rsidRPr="00FB474F">
        <w:rPr>
          <w:rFonts w:ascii="Helvetica" w:hAnsi="Helvetica" w:cs="Helvetica"/>
        </w:rPr>
        <w:t>)</w:t>
      </w:r>
    </w:p>
    <w:p w:rsidR="00FB474F" w:rsidRPr="00FB474F" w:rsidRDefault="00FB474F" w:rsidP="00FB474F">
      <w:pPr>
        <w:pStyle w:val="a5"/>
        <w:numPr>
          <w:ilvl w:val="0"/>
          <w:numId w:val="8"/>
        </w:numPr>
        <w:shd w:val="clear" w:color="auto" w:fill="FFFFFF"/>
        <w:spacing w:before="150" w:beforeAutospacing="0" w:after="150" w:afterAutospacing="0" w:line="234" w:lineRule="atLeast"/>
        <w:jc w:val="both"/>
        <w:rPr>
          <w:rFonts w:ascii="Helvetica" w:hAnsi="Helvetica" w:cs="Helvetica"/>
        </w:rPr>
      </w:pPr>
      <w:r w:rsidRPr="00FB474F">
        <w:rPr>
          <w:rFonts w:ascii="Helvetica" w:hAnsi="Helvetica" w:cs="Helvetica"/>
        </w:rPr>
        <w:t xml:space="preserve"> Новые педагогические и информационные технологии в системе образования (под редакцией Е.С. </w:t>
      </w:r>
      <w:proofErr w:type="spellStart"/>
      <w:r w:rsidRPr="00FB474F">
        <w:rPr>
          <w:rFonts w:ascii="Helvetica" w:hAnsi="Helvetica" w:cs="Helvetica"/>
        </w:rPr>
        <w:t>Полат</w:t>
      </w:r>
      <w:proofErr w:type="spellEnd"/>
      <w:r w:rsidRPr="00FB474F">
        <w:rPr>
          <w:rFonts w:ascii="Helvetica" w:hAnsi="Helvetica" w:cs="Helvetica"/>
        </w:rPr>
        <w:t>).- М.: Академия, 2001.</w:t>
      </w:r>
    </w:p>
    <w:p w:rsidR="00FB474F" w:rsidRPr="00FB474F" w:rsidRDefault="00FB474F" w:rsidP="00FB474F">
      <w:pPr>
        <w:pStyle w:val="a5"/>
        <w:numPr>
          <w:ilvl w:val="0"/>
          <w:numId w:val="8"/>
        </w:numPr>
        <w:shd w:val="clear" w:color="auto" w:fill="FFFFFF"/>
        <w:spacing w:before="150" w:beforeAutospacing="0" w:after="150" w:afterAutospacing="0" w:line="234" w:lineRule="atLeast"/>
        <w:jc w:val="both"/>
        <w:rPr>
          <w:rFonts w:ascii="Helvetica" w:hAnsi="Helvetica" w:cs="Helvetica"/>
        </w:rPr>
      </w:pPr>
      <w:r w:rsidRPr="00FB474F">
        <w:rPr>
          <w:rFonts w:ascii="Helvetica" w:hAnsi="Helvetica" w:cs="Helvetica"/>
        </w:rPr>
        <w:t>Оценка достижения планируемых результатов.  Начальная школа // «Стандарты второго поколения". – М.: Просвещение, 2010.</w:t>
      </w:r>
    </w:p>
    <w:p w:rsidR="00FB474F" w:rsidRPr="00FB474F" w:rsidRDefault="00FB474F" w:rsidP="00FB474F">
      <w:pPr>
        <w:pStyle w:val="a5"/>
        <w:numPr>
          <w:ilvl w:val="0"/>
          <w:numId w:val="8"/>
        </w:numPr>
        <w:shd w:val="clear" w:color="auto" w:fill="FFFFFF"/>
        <w:spacing w:before="150" w:beforeAutospacing="0" w:after="150" w:afterAutospacing="0" w:line="234" w:lineRule="atLeast"/>
        <w:jc w:val="both"/>
        <w:rPr>
          <w:rFonts w:ascii="Helvetica" w:hAnsi="Helvetica" w:cs="Helvetica"/>
        </w:rPr>
      </w:pPr>
      <w:r w:rsidRPr="00FB474F">
        <w:rPr>
          <w:rFonts w:ascii="Helvetica" w:hAnsi="Helvetica" w:cs="Helvetica"/>
        </w:rPr>
        <w:lastRenderedPageBreak/>
        <w:t xml:space="preserve"> </w:t>
      </w:r>
      <w:proofErr w:type="spellStart"/>
      <w:r w:rsidRPr="00FB474F">
        <w:rPr>
          <w:rFonts w:ascii="Helvetica" w:hAnsi="Helvetica" w:cs="Helvetica"/>
        </w:rPr>
        <w:t>Асмолов</w:t>
      </w:r>
      <w:proofErr w:type="spellEnd"/>
      <w:r w:rsidRPr="00FB474F">
        <w:rPr>
          <w:rFonts w:ascii="Helvetica" w:hAnsi="Helvetica" w:cs="Helvetica"/>
        </w:rPr>
        <w:t xml:space="preserve"> А. Г. </w:t>
      </w:r>
      <w:proofErr w:type="spellStart"/>
      <w:r w:rsidRPr="00FB474F">
        <w:rPr>
          <w:rFonts w:ascii="Helvetica" w:hAnsi="Helvetica" w:cs="Helvetica"/>
        </w:rPr>
        <w:t>Системно-деятельностный</w:t>
      </w:r>
      <w:proofErr w:type="spellEnd"/>
      <w:r w:rsidRPr="00FB474F">
        <w:rPr>
          <w:rFonts w:ascii="Helvetica" w:hAnsi="Helvetica" w:cs="Helvetica"/>
        </w:rPr>
        <w:t xml:space="preserve"> подход к разработке стандартов нового поколения // Педагогика. – 2009. – № 4. – С. 18.</w:t>
      </w:r>
    </w:p>
    <w:p w:rsidR="00FB474F" w:rsidRPr="00FB474F" w:rsidRDefault="00FB474F" w:rsidP="00FB474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34" w:lineRule="atLeast"/>
        <w:jc w:val="both"/>
        <w:rPr>
          <w:rFonts w:ascii="Helvetica" w:hAnsi="Helvetica" w:cs="Helvetica"/>
        </w:rPr>
      </w:pPr>
      <w:r w:rsidRPr="00FB474F">
        <w:rPr>
          <w:rFonts w:ascii="Helvetica" w:hAnsi="Helvetica" w:cs="Helvetica"/>
        </w:rPr>
        <w:t xml:space="preserve"> </w:t>
      </w:r>
      <w:proofErr w:type="spellStart"/>
      <w:r w:rsidRPr="00FB474F">
        <w:rPr>
          <w:rFonts w:ascii="Helvetica" w:hAnsi="Helvetica" w:cs="Helvetica"/>
        </w:rPr>
        <w:t>Асмолов</w:t>
      </w:r>
      <w:proofErr w:type="spellEnd"/>
      <w:r w:rsidRPr="00FB474F">
        <w:rPr>
          <w:rFonts w:ascii="Helvetica" w:hAnsi="Helvetica" w:cs="Helvetica"/>
        </w:rPr>
        <w:t>, А.Г</w:t>
      </w:r>
      <w:r w:rsidRPr="00FB474F">
        <w:rPr>
          <w:rStyle w:val="a7"/>
          <w:rFonts w:ascii="Helvetica" w:hAnsi="Helvetica" w:cs="Helvetica"/>
        </w:rPr>
        <w:t>.</w:t>
      </w:r>
      <w:r w:rsidRPr="00FB474F">
        <w:rPr>
          <w:rFonts w:ascii="Helvetica" w:hAnsi="Helvetica" w:cs="Helvetica"/>
        </w:rPr>
        <w:t xml:space="preserve">, Г.В. </w:t>
      </w:r>
      <w:proofErr w:type="spellStart"/>
      <w:r w:rsidRPr="00FB474F">
        <w:rPr>
          <w:rFonts w:ascii="Helvetica" w:hAnsi="Helvetica" w:cs="Helvetica"/>
        </w:rPr>
        <w:t>Бурменская</w:t>
      </w:r>
      <w:proofErr w:type="spellEnd"/>
      <w:r w:rsidRPr="00FB474F">
        <w:rPr>
          <w:rFonts w:ascii="Helvetica" w:hAnsi="Helvetica" w:cs="Helvetica"/>
        </w:rPr>
        <w:t xml:space="preserve"> И.А.,</w:t>
      </w:r>
      <w:r w:rsidRPr="00FB474F">
        <w:rPr>
          <w:rStyle w:val="apple-converted-space"/>
          <w:rFonts w:ascii="Helvetica" w:hAnsi="Helvetica" w:cs="Helvetica"/>
          <w:i/>
          <w:iCs/>
        </w:rPr>
        <w:t> </w:t>
      </w:r>
      <w:r w:rsidRPr="00FB474F">
        <w:rPr>
          <w:rFonts w:ascii="Helvetica" w:hAnsi="Helvetica" w:cs="Helvetica"/>
        </w:rPr>
        <w:t>Володарская и др. Как проектировать универсальные учебные действия в начальной школе.– М.: Просвещение, 2010.</w:t>
      </w:r>
    </w:p>
    <w:p w:rsidR="00FB474F" w:rsidRPr="00FB474F" w:rsidRDefault="00FB474F" w:rsidP="00FB474F">
      <w:pPr>
        <w:pStyle w:val="a4"/>
        <w:jc w:val="both"/>
      </w:pPr>
    </w:p>
    <w:sectPr w:rsidR="00FB474F" w:rsidRPr="00FB474F" w:rsidSect="00BD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A19"/>
    <w:multiLevelType w:val="multilevel"/>
    <w:tmpl w:val="EA9A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B0EE2"/>
    <w:multiLevelType w:val="hybridMultilevel"/>
    <w:tmpl w:val="F9B0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63F14"/>
    <w:multiLevelType w:val="hybridMultilevel"/>
    <w:tmpl w:val="4B3A4F1E"/>
    <w:lvl w:ilvl="0" w:tplc="9408A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FC7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4C2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90D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CA0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723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E61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6C0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2CF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15D4E9E"/>
    <w:multiLevelType w:val="multilevel"/>
    <w:tmpl w:val="7368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5B0F7B"/>
    <w:multiLevelType w:val="hybridMultilevel"/>
    <w:tmpl w:val="0BE01022"/>
    <w:lvl w:ilvl="0" w:tplc="6C00D68E">
      <w:start w:val="1"/>
      <w:numFmt w:val="bullet"/>
      <w:lvlText w:val="•"/>
      <w:lvlJc w:val="left"/>
      <w:pPr>
        <w:tabs>
          <w:tab w:val="num" w:pos="3905"/>
        </w:tabs>
        <w:ind w:left="3905" w:hanging="360"/>
      </w:pPr>
      <w:rPr>
        <w:rFonts w:ascii="Times New Roman" w:hAnsi="Times New Roman" w:hint="default"/>
      </w:rPr>
    </w:lvl>
    <w:lvl w:ilvl="1" w:tplc="A50EA198" w:tentative="1">
      <w:start w:val="1"/>
      <w:numFmt w:val="bullet"/>
      <w:lvlText w:val="•"/>
      <w:lvlJc w:val="left"/>
      <w:pPr>
        <w:tabs>
          <w:tab w:val="num" w:pos="4625"/>
        </w:tabs>
        <w:ind w:left="4625" w:hanging="360"/>
      </w:pPr>
      <w:rPr>
        <w:rFonts w:ascii="Times New Roman" w:hAnsi="Times New Roman" w:hint="default"/>
      </w:rPr>
    </w:lvl>
    <w:lvl w:ilvl="2" w:tplc="C122A99C" w:tentative="1">
      <w:start w:val="1"/>
      <w:numFmt w:val="bullet"/>
      <w:lvlText w:val="•"/>
      <w:lvlJc w:val="left"/>
      <w:pPr>
        <w:tabs>
          <w:tab w:val="num" w:pos="5345"/>
        </w:tabs>
        <w:ind w:left="5345" w:hanging="360"/>
      </w:pPr>
      <w:rPr>
        <w:rFonts w:ascii="Times New Roman" w:hAnsi="Times New Roman" w:hint="default"/>
      </w:rPr>
    </w:lvl>
    <w:lvl w:ilvl="3" w:tplc="42340EEC" w:tentative="1">
      <w:start w:val="1"/>
      <w:numFmt w:val="bullet"/>
      <w:lvlText w:val="•"/>
      <w:lvlJc w:val="left"/>
      <w:pPr>
        <w:tabs>
          <w:tab w:val="num" w:pos="6065"/>
        </w:tabs>
        <w:ind w:left="6065" w:hanging="360"/>
      </w:pPr>
      <w:rPr>
        <w:rFonts w:ascii="Times New Roman" w:hAnsi="Times New Roman" w:hint="default"/>
      </w:rPr>
    </w:lvl>
    <w:lvl w:ilvl="4" w:tplc="B88A1D82" w:tentative="1">
      <w:start w:val="1"/>
      <w:numFmt w:val="bullet"/>
      <w:lvlText w:val="•"/>
      <w:lvlJc w:val="left"/>
      <w:pPr>
        <w:tabs>
          <w:tab w:val="num" w:pos="6785"/>
        </w:tabs>
        <w:ind w:left="6785" w:hanging="360"/>
      </w:pPr>
      <w:rPr>
        <w:rFonts w:ascii="Times New Roman" w:hAnsi="Times New Roman" w:hint="default"/>
      </w:rPr>
    </w:lvl>
    <w:lvl w:ilvl="5" w:tplc="720EF212" w:tentative="1">
      <w:start w:val="1"/>
      <w:numFmt w:val="bullet"/>
      <w:lvlText w:val="•"/>
      <w:lvlJc w:val="left"/>
      <w:pPr>
        <w:tabs>
          <w:tab w:val="num" w:pos="7505"/>
        </w:tabs>
        <w:ind w:left="7505" w:hanging="360"/>
      </w:pPr>
      <w:rPr>
        <w:rFonts w:ascii="Times New Roman" w:hAnsi="Times New Roman" w:hint="default"/>
      </w:rPr>
    </w:lvl>
    <w:lvl w:ilvl="6" w:tplc="2D70AC0C" w:tentative="1">
      <w:start w:val="1"/>
      <w:numFmt w:val="bullet"/>
      <w:lvlText w:val="•"/>
      <w:lvlJc w:val="left"/>
      <w:pPr>
        <w:tabs>
          <w:tab w:val="num" w:pos="8225"/>
        </w:tabs>
        <w:ind w:left="8225" w:hanging="360"/>
      </w:pPr>
      <w:rPr>
        <w:rFonts w:ascii="Times New Roman" w:hAnsi="Times New Roman" w:hint="default"/>
      </w:rPr>
    </w:lvl>
    <w:lvl w:ilvl="7" w:tplc="E42292EE" w:tentative="1">
      <w:start w:val="1"/>
      <w:numFmt w:val="bullet"/>
      <w:lvlText w:val="•"/>
      <w:lvlJc w:val="left"/>
      <w:pPr>
        <w:tabs>
          <w:tab w:val="num" w:pos="8945"/>
        </w:tabs>
        <w:ind w:left="8945" w:hanging="360"/>
      </w:pPr>
      <w:rPr>
        <w:rFonts w:ascii="Times New Roman" w:hAnsi="Times New Roman" w:hint="default"/>
      </w:rPr>
    </w:lvl>
    <w:lvl w:ilvl="8" w:tplc="18F23EB0" w:tentative="1">
      <w:start w:val="1"/>
      <w:numFmt w:val="bullet"/>
      <w:lvlText w:val="•"/>
      <w:lvlJc w:val="left"/>
      <w:pPr>
        <w:tabs>
          <w:tab w:val="num" w:pos="9665"/>
        </w:tabs>
        <w:ind w:left="9665" w:hanging="360"/>
      </w:pPr>
      <w:rPr>
        <w:rFonts w:ascii="Times New Roman" w:hAnsi="Times New Roman" w:hint="default"/>
      </w:rPr>
    </w:lvl>
  </w:abstractNum>
  <w:abstractNum w:abstractNumId="5">
    <w:nsid w:val="5AC164F9"/>
    <w:multiLevelType w:val="hybridMultilevel"/>
    <w:tmpl w:val="C36ECEF8"/>
    <w:lvl w:ilvl="0" w:tplc="A934D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78F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C4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06F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88A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B0F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EC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F64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7E4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07A6B6B"/>
    <w:multiLevelType w:val="hybridMultilevel"/>
    <w:tmpl w:val="740EAB28"/>
    <w:lvl w:ilvl="0" w:tplc="95DEEF8C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6CA204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20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C24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A21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38E7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ACE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6B6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60A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F82D08"/>
    <w:multiLevelType w:val="multilevel"/>
    <w:tmpl w:val="83E8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025A"/>
    <w:rsid w:val="00043C4A"/>
    <w:rsid w:val="0016025A"/>
    <w:rsid w:val="003509B6"/>
    <w:rsid w:val="003F4556"/>
    <w:rsid w:val="0040191E"/>
    <w:rsid w:val="00485820"/>
    <w:rsid w:val="005325BA"/>
    <w:rsid w:val="006B7003"/>
    <w:rsid w:val="00715F1E"/>
    <w:rsid w:val="00936C49"/>
    <w:rsid w:val="00975A2D"/>
    <w:rsid w:val="00BD436E"/>
    <w:rsid w:val="00EA6817"/>
    <w:rsid w:val="00F5288B"/>
    <w:rsid w:val="00FB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5A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60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325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B474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FB474F"/>
    <w:rPr>
      <w:color w:val="0000FF"/>
      <w:u w:val="single"/>
    </w:rPr>
  </w:style>
  <w:style w:type="character" w:styleId="a7">
    <w:name w:val="Emphasis"/>
    <w:basedOn w:val="a0"/>
    <w:uiPriority w:val="20"/>
    <w:qFormat/>
    <w:rsid w:val="00FB474F"/>
    <w:rPr>
      <w:i/>
      <w:iCs/>
    </w:rPr>
  </w:style>
  <w:style w:type="character" w:customStyle="1" w:styleId="apple-converted-space">
    <w:name w:val="apple-converted-space"/>
    <w:basedOn w:val="a0"/>
    <w:rsid w:val="00FB474F"/>
  </w:style>
  <w:style w:type="character" w:styleId="a8">
    <w:name w:val="Strong"/>
    <w:basedOn w:val="a0"/>
    <w:uiPriority w:val="22"/>
    <w:qFormat/>
    <w:rsid w:val="00FB47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ndart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dc:description/>
  <cp:lastModifiedBy>User</cp:lastModifiedBy>
  <cp:revision>6</cp:revision>
  <cp:lastPrinted>2013-02-05T12:12:00Z</cp:lastPrinted>
  <dcterms:created xsi:type="dcterms:W3CDTF">2011-10-12T14:26:00Z</dcterms:created>
  <dcterms:modified xsi:type="dcterms:W3CDTF">2016-03-30T17:08:00Z</dcterms:modified>
</cp:coreProperties>
</file>