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9E" w:rsidRPr="0067232C" w:rsidRDefault="00E42B9E" w:rsidP="0067232C">
      <w:pPr>
        <w:pStyle w:val="a3"/>
        <w:rPr>
          <w:sz w:val="24"/>
        </w:rPr>
      </w:pPr>
      <w:r w:rsidRPr="0067232C">
        <w:rPr>
          <w:sz w:val="24"/>
        </w:rPr>
        <w:t>Математика</w:t>
      </w:r>
    </w:p>
    <w:p w:rsidR="00E42B9E" w:rsidRPr="0067232C" w:rsidRDefault="00E42B9E" w:rsidP="0067232C">
      <w:pPr>
        <w:pStyle w:val="a3"/>
        <w:ind w:firstLine="709"/>
        <w:rPr>
          <w:b w:val="0"/>
          <w:sz w:val="24"/>
        </w:rPr>
      </w:pPr>
      <w:r w:rsidRPr="0067232C">
        <w:rPr>
          <w:b w:val="0"/>
          <w:sz w:val="24"/>
        </w:rPr>
        <w:t>136 часов, 4 часа в неделю</w:t>
      </w:r>
    </w:p>
    <w:p w:rsidR="00E42B9E" w:rsidRPr="0067232C" w:rsidRDefault="0052441C" w:rsidP="0067232C">
      <w:pPr>
        <w:pStyle w:val="a3"/>
        <w:ind w:firstLine="709"/>
        <w:rPr>
          <w:b w:val="0"/>
          <w:i/>
          <w:sz w:val="24"/>
        </w:rPr>
      </w:pPr>
      <w:r w:rsidRPr="0067232C">
        <w:rPr>
          <w:b w:val="0"/>
          <w:sz w:val="24"/>
        </w:rPr>
        <w:t xml:space="preserve">И.И. </w:t>
      </w:r>
      <w:proofErr w:type="spellStart"/>
      <w:r w:rsidRPr="0067232C">
        <w:rPr>
          <w:b w:val="0"/>
          <w:sz w:val="24"/>
        </w:rPr>
        <w:t>Аргинская</w:t>
      </w:r>
      <w:proofErr w:type="spellEnd"/>
      <w:r w:rsidRPr="0067232C">
        <w:rPr>
          <w:b w:val="0"/>
          <w:sz w:val="24"/>
        </w:rPr>
        <w:t>, Е. И. Иванов</w:t>
      </w:r>
      <w:proofErr w:type="gramStart"/>
      <w:r w:rsidRPr="0067232C">
        <w:rPr>
          <w:b w:val="0"/>
          <w:sz w:val="24"/>
          <w:lang w:val="en-US"/>
        </w:rPr>
        <w:t>c</w:t>
      </w:r>
      <w:proofErr w:type="spellStart"/>
      <w:proofErr w:type="gramEnd"/>
      <w:r w:rsidRPr="0067232C">
        <w:rPr>
          <w:b w:val="0"/>
          <w:sz w:val="24"/>
        </w:rPr>
        <w:t>кая</w:t>
      </w:r>
      <w:proofErr w:type="spellEnd"/>
      <w:r w:rsidRPr="0067232C">
        <w:rPr>
          <w:b w:val="0"/>
          <w:sz w:val="24"/>
        </w:rPr>
        <w:t xml:space="preserve"> </w:t>
      </w:r>
      <w:r w:rsidR="00E42B9E" w:rsidRPr="0067232C">
        <w:rPr>
          <w:b w:val="0"/>
          <w:sz w:val="24"/>
        </w:rPr>
        <w:t xml:space="preserve"> «Математика», 4 класс, 2 части.</w:t>
      </w:r>
    </w:p>
    <w:p w:rsidR="00E42B9E" w:rsidRPr="0067232C" w:rsidRDefault="00E42B9E" w:rsidP="006723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2B9E" w:rsidRPr="0067232C" w:rsidRDefault="00E42B9E" w:rsidP="006723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668E2" w:rsidRPr="0067232C" w:rsidRDefault="00B668E2" w:rsidP="006723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Математика.</w:t>
      </w:r>
    </w:p>
    <w:p w:rsidR="00B668E2" w:rsidRPr="0067232C" w:rsidRDefault="0067232C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68E2" w:rsidRPr="0067232C">
        <w:rPr>
          <w:rFonts w:ascii="Times New Roman" w:hAnsi="Times New Roman" w:cs="Times New Roman"/>
          <w:sz w:val="24"/>
          <w:szCs w:val="24"/>
        </w:rPr>
        <w:t xml:space="preserve">Исходя из общей цели, стоящей перед обучением в системе Л.В. </w:t>
      </w:r>
      <w:proofErr w:type="spellStart"/>
      <w:r w:rsidR="00B668E2" w:rsidRPr="0067232C">
        <w:rPr>
          <w:rFonts w:ascii="Times New Roman" w:hAnsi="Times New Roman" w:cs="Times New Roman"/>
          <w:sz w:val="24"/>
          <w:szCs w:val="24"/>
        </w:rPr>
        <w:t>Занкова</w:t>
      </w:r>
      <w:proofErr w:type="spellEnd"/>
      <w:r w:rsidR="00B668E2" w:rsidRPr="0067232C">
        <w:rPr>
          <w:rFonts w:ascii="Times New Roman" w:hAnsi="Times New Roman" w:cs="Times New Roman"/>
          <w:sz w:val="24"/>
          <w:szCs w:val="24"/>
        </w:rPr>
        <w:t xml:space="preserve">, начальный курс математики должен решать следующие </w:t>
      </w:r>
      <w:r w:rsidR="00B668E2" w:rsidRPr="0067232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способствовать продвижению ученика в общем развитии, становлению нравственных позиций личности ребенка, не вредить его здоровью;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дать представление о математике как науке, обобщающей существующие и происходящие в реальной жизни явления и способствующей тем самым познанию окружающего мира, созданию его широкой картины;</w:t>
      </w:r>
    </w:p>
    <w:p w:rsid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сформировать знания, умения и навыки, необходимые ученикам в жизни и для успешного продолжения</w:t>
      </w:r>
      <w:r w:rsidR="0067232C">
        <w:rPr>
          <w:rFonts w:ascii="Times New Roman" w:hAnsi="Times New Roman" w:cs="Times New Roman"/>
          <w:sz w:val="24"/>
          <w:szCs w:val="24"/>
        </w:rPr>
        <w:t xml:space="preserve"> обучения в основном звене школы.</w:t>
      </w:r>
    </w:p>
    <w:p w:rsidR="00E42B9E" w:rsidRPr="0067232C" w:rsidRDefault="0067232C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42B9E" w:rsidRPr="0067232C">
        <w:rPr>
          <w:rFonts w:ascii="Times New Roman" w:hAnsi="Times New Roman" w:cs="Times New Roman"/>
          <w:sz w:val="24"/>
          <w:szCs w:val="24"/>
        </w:rPr>
        <w:t>Ведущие принципы обучения математике в младших классах — органическое сочетание обучения и воспитания, усвоение знаний и развитие познавательных способностей детей, практическая направленность обучения, выработка необходимых для этого умений.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обучении.</w:t>
      </w:r>
    </w:p>
    <w:p w:rsidR="00E42B9E" w:rsidRPr="0067232C" w:rsidRDefault="00E42B9E" w:rsidP="00672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Начальный курс математики — курс интегрированный: 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</w:p>
    <w:p w:rsidR="00E42B9E" w:rsidRPr="0067232C" w:rsidRDefault="00E42B9E" w:rsidP="00672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Наряду с этим важное место в курсе занимает ознакомление с величинами и их измерением.</w:t>
      </w:r>
    </w:p>
    <w:p w:rsidR="00E42B9E" w:rsidRPr="0067232C" w:rsidRDefault="00E42B9E" w:rsidP="00672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</w:p>
    <w:p w:rsidR="00E42B9E" w:rsidRPr="0067232C" w:rsidRDefault="00E42B9E" w:rsidP="00672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Включение в программу элементов алгебраической пропедевтики позволяет повысить уровень формируемых обобщений, способствует развитию абстрактного мышления учащихся.</w:t>
      </w:r>
    </w:p>
    <w:p w:rsidR="00E42B9E" w:rsidRPr="0067232C" w:rsidRDefault="00E42B9E" w:rsidP="00672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 xml:space="preserve">Изучение начального курса математики создает прочную основу для дальнейшего обучения этому предмету. </w:t>
      </w:r>
      <w:proofErr w:type="gramStart"/>
      <w:r w:rsidRPr="0067232C">
        <w:rPr>
          <w:rFonts w:ascii="Times New Roman" w:hAnsi="Times New Roman" w:cs="Times New Roman"/>
          <w:sz w:val="24"/>
          <w:szCs w:val="24"/>
        </w:rPr>
        <w:t xml:space="preserve">Для этого важно не только вооружать учащихся предусмотренным программой кругом знаний, умений и навыков, но и обеспечивать необходимый уровень их общего и математического развития, а также формировать </w:t>
      </w:r>
      <w:proofErr w:type="spellStart"/>
      <w:r w:rsidRPr="0067232C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67232C">
        <w:rPr>
          <w:rFonts w:ascii="Times New Roman" w:hAnsi="Times New Roman" w:cs="Times New Roman"/>
          <w:sz w:val="24"/>
          <w:szCs w:val="24"/>
        </w:rPr>
        <w:t xml:space="preserve"> умения (постановка учебной задачи; выполнение действий в соответствии с планом; проверка и оценка работы; умение работать с учебной книгой, справочным материалом и др.).</w:t>
      </w:r>
      <w:proofErr w:type="gramEnd"/>
    </w:p>
    <w:p w:rsidR="00E42B9E" w:rsidRPr="0067232C" w:rsidRDefault="00E42B9E" w:rsidP="00672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Уделяя значительное внимание формированию у учащихся осознанных и прочных, во многих случаях доведенных до автоматизма навыков вычислений, программа обеспечивает вместе с тем и доступное для детей обобщение учебного материала, понимание общих принципов и законов, лежащих в основе изучаемых математических фактов, осознание тех связей, которые существуют между рассматриваемыми явлениями. Этим целям отвечает не только содержание, но и система расположения материала в курсе.</w:t>
      </w:r>
    </w:p>
    <w:p w:rsidR="00E42B9E" w:rsidRPr="0067232C" w:rsidRDefault="00E42B9E" w:rsidP="00672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Важнейшее значение придается постоянному использованию сопоставления, сравнения, противопоставления связанных между собой понятий, действий и задач, выяснению сходства и различий в рассматриваемых фактах. С этой целью материал сгруппирован так, что изучение связанных между собой понятий действий, задач сближено во времени.</w:t>
      </w:r>
    </w:p>
    <w:p w:rsidR="00E42B9E" w:rsidRPr="0067232C" w:rsidRDefault="00E42B9E" w:rsidP="006723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 xml:space="preserve"> Концентрическое построение курса, связанное с последовательным расширением области чисел, позволяет соблюдать необходимую постепенность в нарастании трудности учебного </w:t>
      </w:r>
      <w:r w:rsidRPr="0067232C">
        <w:rPr>
          <w:rFonts w:ascii="Times New Roman" w:hAnsi="Times New Roman" w:cs="Times New Roman"/>
          <w:sz w:val="24"/>
          <w:szCs w:val="24"/>
        </w:rPr>
        <w:lastRenderedPageBreak/>
        <w:t>материала и создает хорошие условия для совершенствования формируемых знаний, умений и навыков.</w:t>
      </w:r>
    </w:p>
    <w:p w:rsidR="00E42B9E" w:rsidRPr="0067232C" w:rsidRDefault="00E42B9E" w:rsidP="006723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Курс обеспечивает доступность обучения, способствует пробуждению у учащихся интереса к занятиям математикой, накоплению опыта моделирования (объектов, связей, отношений) — важнейшего метода математики. Курс является началом и органической частью школьного математического образования.</w:t>
      </w:r>
      <w:r w:rsidRPr="006723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2B9E" w:rsidRPr="0067232C" w:rsidRDefault="00B668E2" w:rsidP="006723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="00E42B9E" w:rsidRPr="0067232C">
        <w:rPr>
          <w:rFonts w:ascii="Times New Roman" w:hAnsi="Times New Roman" w:cs="Times New Roman"/>
          <w:b/>
          <w:sz w:val="24"/>
          <w:szCs w:val="24"/>
        </w:rPr>
        <w:t xml:space="preserve"> курса:</w:t>
      </w:r>
    </w:p>
    <w:p w:rsidR="00E42B9E" w:rsidRPr="0067232C" w:rsidRDefault="00E42B9E" w:rsidP="0067232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формирование у детей представлений о многозначных числах и роли нуля в них, о четырёх арифметических действиях и важнейших их свойствах;</w:t>
      </w:r>
    </w:p>
    <w:p w:rsidR="00E42B9E" w:rsidRPr="0067232C" w:rsidRDefault="00E42B9E" w:rsidP="0067232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прочное усвоение приёмов устных и письменных вычислений;</w:t>
      </w:r>
    </w:p>
    <w:p w:rsidR="00E42B9E" w:rsidRPr="0067232C" w:rsidRDefault="00E42B9E" w:rsidP="0067232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ознакомление с величинами и их измерением;</w:t>
      </w:r>
    </w:p>
    <w:p w:rsidR="00E42B9E" w:rsidRPr="0067232C" w:rsidRDefault="00E42B9E" w:rsidP="0067232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знакомство с различными геометрическими фигурами, их свойствами, с простейшими чертёжными и измерительными приборами;</w:t>
      </w:r>
    </w:p>
    <w:p w:rsidR="00E42B9E" w:rsidRPr="0067232C" w:rsidRDefault="00E42B9E" w:rsidP="0067232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раскрытие понятий на системе соответствующих задач.</w:t>
      </w:r>
    </w:p>
    <w:p w:rsidR="00E42B9E" w:rsidRPr="0067232C" w:rsidRDefault="00E42B9E" w:rsidP="006723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FDB" w:rsidRPr="0067232C" w:rsidRDefault="00C25FDB" w:rsidP="0067232C">
      <w:pPr>
        <w:tabs>
          <w:tab w:val="left" w:pos="705"/>
        </w:tabs>
        <w:autoSpaceDE w:val="0"/>
        <w:autoSpaceDN w:val="0"/>
        <w:adjustRightInd w:val="0"/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4-Й КЛАСС(136 часов)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Изучение чисел (33 ч.)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32C">
        <w:rPr>
          <w:rFonts w:ascii="Times New Roman" w:hAnsi="Times New Roman" w:cs="Times New Roman"/>
          <w:i/>
          <w:sz w:val="24"/>
          <w:szCs w:val="24"/>
        </w:rPr>
        <w:t>Натуральные числа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Класс миллионов. Устная и письменная нумерация в пределах класса миллионов.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Общий принцип образования классов.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Знакомство с канонической записью натурального числа (с использованием множителей, не превышающих числа 10, а затем и с использованием степени числа 10).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Обобщение знаний об основных источниках возникновения чисел, счете и измерении величин.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Точные и приближенные числа. Источники возникновения таких чисел.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Приближенные числа, получаемые в результате округления с заданной точностью. Правило округления чисел (в свободном изложении), его использование в практической деятельности. Особые случаи округления.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Дробные числа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Равенство дробей. Соотношения между числителями и знаменателями таких дробей. Основное свойство дроби.</w:t>
      </w:r>
    </w:p>
    <w:p w:rsidR="00B668E2" w:rsidRPr="0067232C" w:rsidRDefault="00B668E2" w:rsidP="0067232C">
      <w:pPr>
        <w:tabs>
          <w:tab w:val="left" w:pos="2520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32C">
        <w:rPr>
          <w:rFonts w:ascii="Times New Roman" w:hAnsi="Times New Roman" w:cs="Times New Roman"/>
          <w:i/>
          <w:sz w:val="24"/>
          <w:szCs w:val="24"/>
        </w:rPr>
        <w:t>Положительные и отрицательные числа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Понятие о величинах, имеющих противоположные направления. Обозначение таких направлений с помощью противоположных по смыслу знаков</w:t>
      </w:r>
      <w:proofErr w:type="gramStart"/>
      <w:r w:rsidRPr="0067232C">
        <w:rPr>
          <w:rFonts w:ascii="Times New Roman" w:hAnsi="Times New Roman" w:cs="Times New Roman"/>
          <w:sz w:val="24"/>
          <w:szCs w:val="24"/>
        </w:rPr>
        <w:t xml:space="preserve"> ( ) </w:t>
      </w:r>
      <w:proofErr w:type="gramEnd"/>
      <w:r w:rsidRPr="0067232C">
        <w:rPr>
          <w:rFonts w:ascii="Times New Roman" w:hAnsi="Times New Roman" w:cs="Times New Roman"/>
          <w:sz w:val="24"/>
          <w:szCs w:val="24"/>
        </w:rPr>
        <w:t>и (-).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Запись положительных и отрицательных чисел. Совпадение множества натуральных чисел с множеством целых положительных чисел.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gramStart"/>
      <w:r w:rsidRPr="0067232C">
        <w:rPr>
          <w:rFonts w:ascii="Times New Roman" w:hAnsi="Times New Roman" w:cs="Times New Roman"/>
          <w:sz w:val="24"/>
          <w:szCs w:val="24"/>
        </w:rPr>
        <w:t>координатной</w:t>
      </w:r>
      <w:proofErr w:type="gramEnd"/>
      <w:r w:rsidRPr="0067232C">
        <w:rPr>
          <w:rFonts w:ascii="Times New Roman" w:hAnsi="Times New Roman" w:cs="Times New Roman"/>
          <w:sz w:val="24"/>
          <w:szCs w:val="24"/>
        </w:rPr>
        <w:t xml:space="preserve"> прямой. Расположение на ней положительных и отрицательных чисел. Сравнение этих чисел по их расположению на </w:t>
      </w:r>
      <w:proofErr w:type="gramStart"/>
      <w:r w:rsidRPr="0067232C">
        <w:rPr>
          <w:rFonts w:ascii="Times New Roman" w:hAnsi="Times New Roman" w:cs="Times New Roman"/>
          <w:sz w:val="24"/>
          <w:szCs w:val="24"/>
        </w:rPr>
        <w:t>координатной</w:t>
      </w:r>
      <w:proofErr w:type="gramEnd"/>
      <w:r w:rsidRPr="0067232C">
        <w:rPr>
          <w:rFonts w:ascii="Times New Roman" w:hAnsi="Times New Roman" w:cs="Times New Roman"/>
          <w:sz w:val="24"/>
          <w:szCs w:val="24"/>
        </w:rPr>
        <w:t xml:space="preserve"> прямой.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 xml:space="preserve">Расположение </w:t>
      </w:r>
      <w:proofErr w:type="gramStart"/>
      <w:r w:rsidRPr="0067232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723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232C">
        <w:rPr>
          <w:rFonts w:ascii="Times New Roman" w:hAnsi="Times New Roman" w:cs="Times New Roman"/>
          <w:sz w:val="24"/>
          <w:szCs w:val="24"/>
        </w:rPr>
        <w:t>координатной</w:t>
      </w:r>
      <w:proofErr w:type="gramEnd"/>
      <w:r w:rsidRPr="0067232C">
        <w:rPr>
          <w:rFonts w:ascii="Times New Roman" w:hAnsi="Times New Roman" w:cs="Times New Roman"/>
          <w:sz w:val="24"/>
          <w:szCs w:val="24"/>
        </w:rPr>
        <w:t xml:space="preserve"> прямой точек с заданными координатами, определение координат заданных на ней точек.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lastRenderedPageBreak/>
        <w:t xml:space="preserve">Противоположные числа и их расположение на </w:t>
      </w:r>
      <w:proofErr w:type="gramStart"/>
      <w:r w:rsidRPr="0067232C">
        <w:rPr>
          <w:rFonts w:ascii="Times New Roman" w:hAnsi="Times New Roman" w:cs="Times New Roman"/>
          <w:sz w:val="24"/>
          <w:szCs w:val="24"/>
        </w:rPr>
        <w:t>координатной</w:t>
      </w:r>
      <w:proofErr w:type="gramEnd"/>
      <w:r w:rsidRPr="0067232C">
        <w:rPr>
          <w:rFonts w:ascii="Times New Roman" w:hAnsi="Times New Roman" w:cs="Times New Roman"/>
          <w:sz w:val="24"/>
          <w:szCs w:val="24"/>
        </w:rPr>
        <w:t xml:space="preserve"> прямой.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Изучение действий (50 ч.)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32C">
        <w:rPr>
          <w:rFonts w:ascii="Times New Roman" w:hAnsi="Times New Roman" w:cs="Times New Roman"/>
          <w:i/>
          <w:sz w:val="24"/>
          <w:szCs w:val="24"/>
        </w:rPr>
        <w:t>Сложение и вычитание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Сложение и вычитание в пределах изученных натуральных чисел.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Обобщение знаний о законах сложения и свойствах вычитания, их формулировка и краткая обобщенная запись. Осознание решающей роли этих законов и свойств в выполнении сложения и вычитания.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Использование законов сложения и свойств вычитания для рационализации выполнения этих операций.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Сложение и вычитание дробей с разными знаменателями (простые случаи).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Сложение и вычитание величин различными способами.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Обобщение наблюдений за изменением результата сложения и вычитания при изменении одного и двух компонентов этих действий.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32C">
        <w:rPr>
          <w:rFonts w:ascii="Times New Roman" w:hAnsi="Times New Roman" w:cs="Times New Roman"/>
          <w:i/>
          <w:sz w:val="24"/>
          <w:szCs w:val="24"/>
        </w:rPr>
        <w:t>Умножение и деление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Умножение и деление многозначного числа на многозначное число.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Обобщение знаний о свойствах умножения и деления. Их формулировка и запись в общем виде.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Использование свойств умножения и деления для рационализации их выполнения.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Умножение и деление величин на натуральное число различными способами.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Деление величины на величину.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Обобщение наблюдений за изменением результата умножения и деления при изменении одного и двух компонентов.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i/>
          <w:sz w:val="24"/>
          <w:szCs w:val="24"/>
        </w:rPr>
        <w:t>Изучение элементов алгебры (15 ч.)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Выражения с двумя и более переменными. Чтение, запись, определение значений.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Свойства равенств и их использование для решения уравнений.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Уравнения, содержащие неизвестное в обеих частях. Решение таких уравнений.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32C">
        <w:rPr>
          <w:rFonts w:ascii="Times New Roman" w:hAnsi="Times New Roman" w:cs="Times New Roman"/>
          <w:i/>
          <w:sz w:val="24"/>
          <w:szCs w:val="24"/>
        </w:rPr>
        <w:t>Изучение элементов геометрии (10).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Свойства диагонали прямоугольника.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Определение площади прямоугольного прямоугольника.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Формула площади прямоугольника.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Определение площади произвольного прямоугольника разными способами.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Построение с помощью циркуля точки, удаленной на данные расстояния от концов данного отрезка.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32C">
        <w:rPr>
          <w:rFonts w:ascii="Times New Roman" w:hAnsi="Times New Roman" w:cs="Times New Roman"/>
          <w:i/>
          <w:sz w:val="24"/>
          <w:szCs w:val="24"/>
        </w:rPr>
        <w:t>Изучение величин (28 ч.)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Понятие об объеме. Измерение объема произвольными мерками.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lastRenderedPageBreak/>
        <w:t xml:space="preserve">Общепринятые меры измерения объема. Соотношения между </w:t>
      </w:r>
      <w:proofErr w:type="spellStart"/>
      <w:r w:rsidRPr="0067232C">
        <w:rPr>
          <w:rFonts w:ascii="Times New Roman" w:hAnsi="Times New Roman" w:cs="Times New Roman"/>
          <w:sz w:val="24"/>
          <w:szCs w:val="24"/>
        </w:rPr>
        <w:t>ними</w:t>
      </w:r>
      <w:proofErr w:type="gramStart"/>
      <w:r w:rsidRPr="0067232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67232C">
        <w:rPr>
          <w:rFonts w:ascii="Times New Roman" w:hAnsi="Times New Roman" w:cs="Times New Roman"/>
          <w:sz w:val="24"/>
          <w:szCs w:val="24"/>
        </w:rPr>
        <w:t>пределение</w:t>
      </w:r>
      <w:proofErr w:type="spellEnd"/>
      <w:r w:rsidRPr="0067232C">
        <w:rPr>
          <w:rFonts w:ascii="Times New Roman" w:hAnsi="Times New Roman" w:cs="Times New Roman"/>
          <w:sz w:val="24"/>
          <w:szCs w:val="24"/>
        </w:rPr>
        <w:t xml:space="preserve"> объема прямоугольной призмы по трем ее измерениям, а также по площади и высоте.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Метрическая система мер, ее связь с десятичной системой счисления.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Перевод всех изученных величин из одной меры в другую.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32C">
        <w:rPr>
          <w:rFonts w:ascii="Times New Roman" w:hAnsi="Times New Roman" w:cs="Times New Roman"/>
          <w:i/>
          <w:sz w:val="24"/>
          <w:szCs w:val="24"/>
        </w:rPr>
        <w:t>Работа с задачами (в течение года)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Продолжение всех линий работ, их обобщение.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Сравнение задач, их классификация.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Задачи с неопределенным условием.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 xml:space="preserve">Преобразование задач в более </w:t>
      </w:r>
      <w:proofErr w:type="gramStart"/>
      <w:r w:rsidRPr="0067232C">
        <w:rPr>
          <w:rFonts w:ascii="Times New Roman" w:hAnsi="Times New Roman" w:cs="Times New Roman"/>
          <w:sz w:val="24"/>
          <w:szCs w:val="24"/>
        </w:rPr>
        <w:t>простые</w:t>
      </w:r>
      <w:proofErr w:type="gramEnd"/>
      <w:r w:rsidRPr="0067232C">
        <w:rPr>
          <w:rFonts w:ascii="Times New Roman" w:hAnsi="Times New Roman" w:cs="Times New Roman"/>
          <w:sz w:val="24"/>
          <w:szCs w:val="24"/>
        </w:rPr>
        <w:t xml:space="preserve"> и более сложные.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Решение задач алгебраическим методом. Оформление такого решение.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Сравнение арифметического и алгебраического методов решения.</w:t>
      </w:r>
    </w:p>
    <w:p w:rsidR="00B668E2" w:rsidRPr="0067232C" w:rsidRDefault="00B668E2" w:rsidP="0067232C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Решение задач разного уровня с использованием всех изученных действий</w:t>
      </w:r>
      <w:r w:rsidRPr="0067232C">
        <w:rPr>
          <w:rFonts w:ascii="Times New Roman" w:hAnsi="Times New Roman" w:cs="Times New Roman"/>
          <w:i/>
          <w:sz w:val="24"/>
          <w:szCs w:val="24"/>
        </w:rPr>
        <w:t>.</w:t>
      </w:r>
    </w:p>
    <w:p w:rsidR="00B668E2" w:rsidRPr="0067232C" w:rsidRDefault="00B668E2" w:rsidP="006723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67232C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67232C">
        <w:rPr>
          <w:rFonts w:ascii="Times New Roman" w:hAnsi="Times New Roman" w:cs="Times New Roman"/>
          <w:b/>
          <w:sz w:val="24"/>
          <w:szCs w:val="24"/>
        </w:rPr>
        <w:t xml:space="preserve"> к концу четвертого класса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По разделу «Изучение чисел»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7232C">
        <w:rPr>
          <w:rFonts w:ascii="Times New Roman" w:hAnsi="Times New Roman" w:cs="Times New Roman"/>
          <w:i/>
          <w:sz w:val="24"/>
          <w:szCs w:val="24"/>
          <w:u w:val="single"/>
        </w:rPr>
        <w:t>Обучающиеся должны</w:t>
      </w:r>
    </w:p>
    <w:p w:rsidR="00B668E2" w:rsidRPr="0067232C" w:rsidRDefault="00B668E2" w:rsidP="0067232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иметь представление: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о принципах построения десятичной позиционной системы счисления;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о точных и приближённых числах и источниках их возникновения;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 xml:space="preserve">- о целых числах, их математическом смысле, связи с натуральными числами и расположении этих чисел </w:t>
      </w:r>
      <w:proofErr w:type="gramStart"/>
      <w:r w:rsidRPr="0067232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7232C">
        <w:rPr>
          <w:rFonts w:ascii="Times New Roman" w:hAnsi="Times New Roman" w:cs="Times New Roman"/>
          <w:sz w:val="24"/>
          <w:szCs w:val="24"/>
        </w:rPr>
        <w:t xml:space="preserve"> координатной прямой;</w:t>
      </w:r>
    </w:p>
    <w:p w:rsidR="00B668E2" w:rsidRPr="0067232C" w:rsidRDefault="00B668E2" w:rsidP="0067232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читать и записывать любое натуральное число в пределах класса миллионов;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определять место каждого из них в натуральном ряду;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устанавливать отношения между любыми изученными натуральными числами и записывать эти отношения при помощи знаков;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читать и записывать дробные числа, числитель и знаменатель которых не выходит за пределы изученных натуральных чисел;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сравнивать дроби с одинаковыми знаменателями и разными числителями и с равными числителями, но различными знаменателями.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По разделу «Изучение действий»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7232C">
        <w:rPr>
          <w:rFonts w:ascii="Times New Roman" w:hAnsi="Times New Roman" w:cs="Times New Roman"/>
          <w:i/>
          <w:sz w:val="24"/>
          <w:szCs w:val="24"/>
          <w:u w:val="single"/>
        </w:rPr>
        <w:t>Обучающиеся должны</w:t>
      </w:r>
    </w:p>
    <w:p w:rsidR="00B668E2" w:rsidRPr="0067232C" w:rsidRDefault="00B668E2" w:rsidP="0067232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иметь представление: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об умножении дроби на натуральное число;</w:t>
      </w:r>
    </w:p>
    <w:p w:rsidR="00B668E2" w:rsidRPr="0067232C" w:rsidRDefault="00B668E2" w:rsidP="0067232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названия компонентов изученных действий, знаки, обозначающие эти операции, законы и свойства изученных действий;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lastRenderedPageBreak/>
        <w:t>- таблицы сложения и умножения;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особые случаи сложения, вычитания, умножения и деления;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порядок выполнения действий в сложных выражениях без скобок и со скобками;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изменение результатов действий при изменении их компонентов;</w:t>
      </w:r>
    </w:p>
    <w:p w:rsidR="00B668E2" w:rsidRPr="0067232C" w:rsidRDefault="00B668E2" w:rsidP="0067232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выполнять сложение и вычитание многозначных чисел;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выполнять умножение и деление многозначного числа на однозначное и многозначное число;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находить значения сложных выражений, содержащих 3-5 действий;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выполнять изученные действия с величинами.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По разделу «Изучение элементов алгебры»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7232C">
        <w:rPr>
          <w:rFonts w:ascii="Times New Roman" w:hAnsi="Times New Roman" w:cs="Times New Roman"/>
          <w:i/>
          <w:sz w:val="24"/>
          <w:szCs w:val="24"/>
          <w:u w:val="single"/>
        </w:rPr>
        <w:t>Обучающиеся должны</w:t>
      </w:r>
    </w:p>
    <w:p w:rsidR="00B668E2" w:rsidRPr="0067232C" w:rsidRDefault="00B668E2" w:rsidP="0067232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иметь представление: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об основных свойствах равенств;</w:t>
      </w:r>
    </w:p>
    <w:p w:rsidR="00B668E2" w:rsidRPr="0067232C" w:rsidRDefault="00B668E2" w:rsidP="0067232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решать уравнения, требующие 1-4 тождественных преобразований.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По разделу «Изучение элементов геометрии»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7232C">
        <w:rPr>
          <w:rFonts w:ascii="Times New Roman" w:hAnsi="Times New Roman" w:cs="Times New Roman"/>
          <w:i/>
          <w:sz w:val="24"/>
          <w:szCs w:val="24"/>
          <w:u w:val="single"/>
        </w:rPr>
        <w:t>Обучающиеся должны</w:t>
      </w:r>
    </w:p>
    <w:p w:rsidR="00B668E2" w:rsidRPr="0067232C" w:rsidRDefault="00B668E2" w:rsidP="0067232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иметь представление: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об объеме, способах его определения и единицах измерения;</w:t>
      </w:r>
    </w:p>
    <w:p w:rsidR="00B668E2" w:rsidRPr="0067232C" w:rsidRDefault="00B668E2" w:rsidP="0067232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свойства сторон и углов прямоугольника и его частного случая – квадрата;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свойство радиусов одной окружности и соотношение между радиусом и диаметром;</w:t>
      </w:r>
    </w:p>
    <w:p w:rsidR="00B668E2" w:rsidRPr="0067232C" w:rsidRDefault="00B668E2" w:rsidP="0067232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чертить изученные геометрические фигуры при помощи линейки и обозначать их буквами латинского алфавита.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По разделу «Изучение величин»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7232C">
        <w:rPr>
          <w:rFonts w:ascii="Times New Roman" w:hAnsi="Times New Roman" w:cs="Times New Roman"/>
          <w:i/>
          <w:sz w:val="24"/>
          <w:szCs w:val="24"/>
          <w:u w:val="single"/>
        </w:rPr>
        <w:t>Обучающиеся должны</w:t>
      </w:r>
    </w:p>
    <w:p w:rsidR="00B668E2" w:rsidRPr="0067232C" w:rsidRDefault="00B668E2" w:rsidP="0067232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иметь представление: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о связи метрических мер измерения величин с десятичной системой счисления;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об особенностях построения системы мер времени;</w:t>
      </w:r>
    </w:p>
    <w:p w:rsidR="00B668E2" w:rsidRPr="0067232C" w:rsidRDefault="00B668E2" w:rsidP="0067232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единицы измерения длины, площади, массы, времени и соотношения между ними;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 xml:space="preserve">- формулы определения площади прямоугольника </w:t>
      </w:r>
      <w:r w:rsidRPr="0067232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7232C">
        <w:rPr>
          <w:rFonts w:ascii="Times New Roman" w:hAnsi="Times New Roman" w:cs="Times New Roman"/>
          <w:sz w:val="24"/>
          <w:szCs w:val="24"/>
        </w:rPr>
        <w:t xml:space="preserve"> = </w:t>
      </w:r>
      <w:r w:rsidRPr="0067232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67232C">
        <w:rPr>
          <w:rFonts w:ascii="Times New Roman" w:hAnsi="Times New Roman" w:cs="Times New Roman"/>
          <w:sz w:val="24"/>
          <w:szCs w:val="24"/>
        </w:rPr>
        <w:t xml:space="preserve"> ∙ </w:t>
      </w:r>
      <w:r w:rsidRPr="0067232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7232C">
        <w:rPr>
          <w:rFonts w:ascii="Times New Roman" w:hAnsi="Times New Roman" w:cs="Times New Roman"/>
          <w:sz w:val="24"/>
          <w:szCs w:val="24"/>
        </w:rPr>
        <w:t xml:space="preserve">, треугольника </w:t>
      </w:r>
      <w:r w:rsidRPr="0067232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67232C">
        <w:rPr>
          <w:rFonts w:ascii="Times New Roman" w:hAnsi="Times New Roman" w:cs="Times New Roman"/>
          <w:sz w:val="24"/>
          <w:szCs w:val="24"/>
        </w:rPr>
        <w:t xml:space="preserve"> = 1/ </w:t>
      </w:r>
      <w:smartTag w:uri="urn:schemas-microsoft-com:office:smarttags" w:element="metricconverter">
        <w:smartTagPr>
          <w:attr w:name="ProductID" w:val="2 a"/>
        </w:smartTagPr>
        <w:r w:rsidRPr="0067232C">
          <w:rPr>
            <w:rFonts w:ascii="Times New Roman" w:hAnsi="Times New Roman" w:cs="Times New Roman"/>
            <w:sz w:val="24"/>
            <w:szCs w:val="24"/>
          </w:rPr>
          <w:t xml:space="preserve">2 </w:t>
        </w:r>
        <w:r w:rsidRPr="0067232C">
          <w:rPr>
            <w:rFonts w:ascii="Times New Roman" w:hAnsi="Times New Roman" w:cs="Times New Roman"/>
            <w:sz w:val="24"/>
            <w:szCs w:val="24"/>
            <w:lang w:val="en-US"/>
          </w:rPr>
          <w:t>a</w:t>
        </w:r>
      </w:smartTag>
      <w:r w:rsidRPr="0067232C">
        <w:rPr>
          <w:rFonts w:ascii="Times New Roman" w:hAnsi="Times New Roman" w:cs="Times New Roman"/>
          <w:sz w:val="24"/>
          <w:szCs w:val="24"/>
        </w:rPr>
        <w:t xml:space="preserve"> ∙ </w:t>
      </w:r>
      <w:r w:rsidRPr="0067232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7232C">
        <w:rPr>
          <w:rFonts w:ascii="Times New Roman" w:hAnsi="Times New Roman" w:cs="Times New Roman"/>
          <w:sz w:val="24"/>
          <w:szCs w:val="24"/>
        </w:rPr>
        <w:t xml:space="preserve">, объема прямой четырёхугольной призмы V = </w:t>
      </w:r>
      <w:proofErr w:type="spellStart"/>
      <w:r w:rsidRPr="0067232C">
        <w:rPr>
          <w:rFonts w:ascii="Times New Roman" w:hAnsi="Times New Roman" w:cs="Times New Roman"/>
          <w:sz w:val="24"/>
          <w:szCs w:val="24"/>
          <w:lang w:val="en-US"/>
        </w:rPr>
        <w:t>abb</w:t>
      </w:r>
      <w:proofErr w:type="spellEnd"/>
      <w:r w:rsidRPr="0067232C">
        <w:rPr>
          <w:rFonts w:ascii="Times New Roman" w:hAnsi="Times New Roman" w:cs="Times New Roman"/>
          <w:sz w:val="24"/>
          <w:szCs w:val="24"/>
        </w:rPr>
        <w:t xml:space="preserve"> и произвольной прямой призмы  V = </w:t>
      </w:r>
      <w:proofErr w:type="gramStart"/>
      <w:r w:rsidRPr="0067232C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proofErr w:type="gramEnd"/>
      <w:r w:rsidRPr="0067232C">
        <w:rPr>
          <w:rFonts w:ascii="Times New Roman" w:hAnsi="Times New Roman" w:cs="Times New Roman"/>
          <w:sz w:val="24"/>
          <w:szCs w:val="24"/>
          <w:vertAlign w:val="subscript"/>
        </w:rPr>
        <w:t>осн</w:t>
      </w:r>
      <w:proofErr w:type="spellEnd"/>
      <w:r w:rsidRPr="0067232C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7232C">
        <w:rPr>
          <w:rFonts w:ascii="Times New Roman" w:hAnsi="Times New Roman" w:cs="Times New Roman"/>
          <w:sz w:val="24"/>
          <w:szCs w:val="24"/>
        </w:rPr>
        <w:t xml:space="preserve"> ∙ </w:t>
      </w:r>
      <w:r w:rsidRPr="0067232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7232C">
        <w:rPr>
          <w:rFonts w:ascii="Times New Roman" w:hAnsi="Times New Roman" w:cs="Times New Roman"/>
          <w:sz w:val="24"/>
          <w:szCs w:val="24"/>
        </w:rPr>
        <w:t>;</w:t>
      </w:r>
    </w:p>
    <w:p w:rsidR="00B668E2" w:rsidRPr="0067232C" w:rsidRDefault="00B668E2" w:rsidP="0067232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lastRenderedPageBreak/>
        <w:t>- чертить изученные геометрические фигуры при помощи линейки и обозначать их буквами латинского алфавита;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измерять длину отрезка и строить отрезок заданной длины при помощи измерительной линейки;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находить длину незамкнутой ломаной и периметр многоугольника, использовать рациональный способ решения в допускающих это ситуациях;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определять величину угла и строить угол заданной величины при помощи транспортира;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определять площадь прямоугольника, используя соответствующую формулу;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 xml:space="preserve">- определять объём прямой четырехугольной призмы, используя соответствующие формулы  V = </w:t>
      </w:r>
      <w:proofErr w:type="spellStart"/>
      <w:r w:rsidRPr="0067232C">
        <w:rPr>
          <w:rFonts w:ascii="Times New Roman" w:hAnsi="Times New Roman" w:cs="Times New Roman"/>
          <w:sz w:val="24"/>
          <w:szCs w:val="24"/>
          <w:lang w:val="en-US"/>
        </w:rPr>
        <w:t>abb</w:t>
      </w:r>
      <w:proofErr w:type="spellEnd"/>
      <w:r w:rsidRPr="0067232C">
        <w:rPr>
          <w:rFonts w:ascii="Times New Roman" w:hAnsi="Times New Roman" w:cs="Times New Roman"/>
          <w:sz w:val="24"/>
          <w:szCs w:val="24"/>
        </w:rPr>
        <w:t xml:space="preserve">, и произвольной прямой призмы </w:t>
      </w:r>
      <w:proofErr w:type="gramStart"/>
      <w:r w:rsidRPr="0067232C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proofErr w:type="gramEnd"/>
      <w:r w:rsidRPr="0067232C">
        <w:rPr>
          <w:rFonts w:ascii="Times New Roman" w:hAnsi="Times New Roman" w:cs="Times New Roman"/>
          <w:sz w:val="24"/>
          <w:szCs w:val="24"/>
          <w:vertAlign w:val="subscript"/>
        </w:rPr>
        <w:t>осн</w:t>
      </w:r>
      <w:proofErr w:type="spellEnd"/>
      <w:r w:rsidRPr="0067232C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7232C">
        <w:rPr>
          <w:rFonts w:ascii="Times New Roman" w:hAnsi="Times New Roman" w:cs="Times New Roman"/>
          <w:sz w:val="24"/>
          <w:szCs w:val="24"/>
        </w:rPr>
        <w:t xml:space="preserve"> ∙ </w:t>
      </w:r>
      <w:r w:rsidRPr="0067232C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67232C">
        <w:rPr>
          <w:rFonts w:ascii="Times New Roman" w:hAnsi="Times New Roman" w:cs="Times New Roman"/>
          <w:sz w:val="24"/>
          <w:szCs w:val="24"/>
        </w:rPr>
        <w:t>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определять объём прямоугольного параллелепипеда, используя соответствующую формулу;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выражать изученные величины, используя разные меры их измерения.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По разделу «Работа с задачами»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7232C">
        <w:rPr>
          <w:rFonts w:ascii="Times New Roman" w:hAnsi="Times New Roman" w:cs="Times New Roman"/>
          <w:i/>
          <w:sz w:val="24"/>
          <w:szCs w:val="24"/>
          <w:u w:val="single"/>
        </w:rPr>
        <w:t>Обучающиеся должны</w:t>
      </w:r>
    </w:p>
    <w:p w:rsidR="00B668E2" w:rsidRPr="0067232C" w:rsidRDefault="00B668E2" w:rsidP="0067232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иметь представление: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о различных способах краткой записи задачи;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о различных способах оформления решения задачи;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о рациональных и нерациональных способах решения задачи;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об алгебраическом способе решения задачи;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о возможности классификации задач по заложенным в них отношениям;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о задачах, имеющих не одно решение;</w:t>
      </w:r>
    </w:p>
    <w:p w:rsidR="00B668E2" w:rsidRPr="0067232C" w:rsidRDefault="00B668E2" w:rsidP="0067232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структуру текстовой задачи;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условные обозначения, используемые в краткой записи задач;</w:t>
      </w:r>
    </w:p>
    <w:p w:rsidR="00B668E2" w:rsidRPr="0067232C" w:rsidRDefault="00B668E2" w:rsidP="0067232C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определять, является ли текст задачей;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преобразовывать текст, не являющийся задачей, в задачу;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Выделять составляющие задачу элементы независимо от сложности её построения;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устанавливать идентичность задач, данных в разных формулировках, заменить сложную формулировку простой;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проанализировать задачу, начиная от её вопроса, установить количество и порядок действий, необходимых для её решения, обосновать выбор действий;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записывать решение задачи по действиям с вопросами или пояснениями, а также сложными выражением (сложность задач 2-4 действия).</w:t>
      </w:r>
    </w:p>
    <w:p w:rsidR="0067232C" w:rsidRDefault="0067232C" w:rsidP="006723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32C" w:rsidRDefault="0067232C" w:rsidP="006723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68E2" w:rsidRPr="0067232C" w:rsidRDefault="00B668E2" w:rsidP="0067232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lastRenderedPageBreak/>
        <w:t>Обязательный базовый минимум</w:t>
      </w:r>
    </w:p>
    <w:p w:rsidR="00B668E2" w:rsidRPr="0067232C" w:rsidRDefault="00B668E2" w:rsidP="0067232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устанавливать связи, понимать зависимости: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между величинами – скоростью, временем и длиной пути при равномерном движении; ценой, количеством и стоимостью товара;</w:t>
      </w:r>
    </w:p>
    <w:p w:rsidR="00B668E2" w:rsidRPr="0067232C" w:rsidRDefault="00B668E2" w:rsidP="0067232C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7232C">
        <w:rPr>
          <w:rFonts w:ascii="Times New Roman" w:hAnsi="Times New Roman" w:cs="Times New Roman"/>
          <w:b/>
          <w:sz w:val="24"/>
          <w:szCs w:val="24"/>
        </w:rPr>
        <w:t>решать практические задачи: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читать и записывать цифрами в десятичной системе счисления натуральные числа в пределах миллиона и называть их в порядке возрастания и убывания;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сравнивать целые неотрицательные числа в пределах миллиона;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сравнивать длину, массу, время, площадь;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 xml:space="preserve">- выполнять сложение и вычитание многозначных </w:t>
      </w:r>
      <w:proofErr w:type="gramStart"/>
      <w:r w:rsidRPr="0067232C">
        <w:rPr>
          <w:rFonts w:ascii="Times New Roman" w:hAnsi="Times New Roman" w:cs="Times New Roman"/>
          <w:sz w:val="24"/>
          <w:szCs w:val="24"/>
        </w:rPr>
        <w:t>чисел</w:t>
      </w:r>
      <w:proofErr w:type="gramEnd"/>
      <w:r w:rsidRPr="0067232C">
        <w:rPr>
          <w:rFonts w:ascii="Times New Roman" w:hAnsi="Times New Roman" w:cs="Times New Roman"/>
          <w:sz w:val="24"/>
          <w:szCs w:val="24"/>
        </w:rPr>
        <w:t xml:space="preserve"> и умножение и деление многозначных чисел на двузначное число в пределах миллиона;</w:t>
      </w:r>
    </w:p>
    <w:p w:rsidR="00B668E2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 xml:space="preserve">- соотносить единицы длины – </w:t>
      </w:r>
      <w:smartTag w:uri="urn:schemas-microsoft-com:office:smarttags" w:element="metricconverter">
        <w:smartTagPr>
          <w:attr w:name="ProductID" w:val="1 км"/>
        </w:smartTagPr>
        <w:r w:rsidRPr="0067232C">
          <w:rPr>
            <w:rFonts w:ascii="Times New Roman" w:hAnsi="Times New Roman" w:cs="Times New Roman"/>
            <w:sz w:val="24"/>
            <w:szCs w:val="24"/>
          </w:rPr>
          <w:t>1 км</w:t>
        </w:r>
      </w:smartTag>
      <w:r w:rsidRPr="0067232C">
        <w:rPr>
          <w:rFonts w:ascii="Times New Roman" w:hAnsi="Times New Roman" w:cs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1000 м"/>
        </w:smartTagPr>
        <w:r w:rsidRPr="0067232C">
          <w:rPr>
            <w:rFonts w:ascii="Times New Roman" w:hAnsi="Times New Roman" w:cs="Times New Roman"/>
            <w:sz w:val="24"/>
            <w:szCs w:val="24"/>
          </w:rPr>
          <w:t>1000 м</w:t>
        </w:r>
      </w:smartTag>
      <w:r w:rsidRPr="0067232C">
        <w:rPr>
          <w:rFonts w:ascii="Times New Roman" w:hAnsi="Times New Roman" w:cs="Times New Roman"/>
          <w:sz w:val="24"/>
          <w:szCs w:val="24"/>
        </w:rPr>
        <w:t xml:space="preserve">, времени – 1 мин = 60 с, массы – </w:t>
      </w:r>
      <w:smartTag w:uri="urn:schemas-microsoft-com:office:smarttags" w:element="metricconverter">
        <w:smartTagPr>
          <w:attr w:name="ProductID" w:val="1 кг"/>
        </w:smartTagPr>
        <w:r w:rsidRPr="0067232C">
          <w:rPr>
            <w:rFonts w:ascii="Times New Roman" w:hAnsi="Times New Roman" w:cs="Times New Roman"/>
            <w:sz w:val="24"/>
            <w:szCs w:val="24"/>
          </w:rPr>
          <w:t>1 кг</w:t>
        </w:r>
      </w:smartTag>
      <w:r w:rsidRPr="0067232C">
        <w:rPr>
          <w:rFonts w:ascii="Times New Roman" w:hAnsi="Times New Roman" w:cs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1000 г"/>
        </w:smartTagPr>
        <w:r w:rsidRPr="0067232C">
          <w:rPr>
            <w:rFonts w:ascii="Times New Roman" w:hAnsi="Times New Roman" w:cs="Times New Roman"/>
            <w:sz w:val="24"/>
            <w:szCs w:val="24"/>
          </w:rPr>
          <w:t>1000 г</w:t>
        </w:r>
      </w:smartTag>
      <w:r w:rsidRPr="0067232C">
        <w:rPr>
          <w:rFonts w:ascii="Times New Roman" w:hAnsi="Times New Roman" w:cs="Times New Roman"/>
          <w:sz w:val="24"/>
          <w:szCs w:val="24"/>
        </w:rPr>
        <w:t xml:space="preserve">, 1 т = </w:t>
      </w:r>
      <w:smartTag w:uri="urn:schemas-microsoft-com:office:smarttags" w:element="metricconverter">
        <w:smartTagPr>
          <w:attr w:name="ProductID" w:val="1000 кг"/>
        </w:smartTagPr>
        <w:r w:rsidRPr="0067232C">
          <w:rPr>
            <w:rFonts w:ascii="Times New Roman" w:hAnsi="Times New Roman" w:cs="Times New Roman"/>
            <w:sz w:val="24"/>
            <w:szCs w:val="24"/>
          </w:rPr>
          <w:t>1000 кг</w:t>
        </w:r>
      </w:smartTag>
      <w:r w:rsidRPr="0067232C">
        <w:rPr>
          <w:rFonts w:ascii="Times New Roman" w:hAnsi="Times New Roman" w:cs="Times New Roman"/>
          <w:sz w:val="24"/>
          <w:szCs w:val="24"/>
        </w:rPr>
        <w:t>;</w:t>
      </w:r>
    </w:p>
    <w:p w:rsidR="00E42B9E" w:rsidRPr="0067232C" w:rsidRDefault="00B668E2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t>- решать текстовые задачи в 2-3 действ</w:t>
      </w:r>
      <w:r w:rsidR="0016438D" w:rsidRPr="0067232C">
        <w:rPr>
          <w:rFonts w:ascii="Times New Roman" w:hAnsi="Times New Roman" w:cs="Times New Roman"/>
          <w:sz w:val="24"/>
          <w:szCs w:val="24"/>
        </w:rPr>
        <w:t>ия.</w:t>
      </w: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232C" w:rsidRDefault="0067232C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232C" w:rsidRDefault="0067232C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232C" w:rsidRDefault="0067232C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232C" w:rsidRDefault="0067232C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232C" w:rsidRDefault="0067232C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232C" w:rsidRDefault="0067232C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7232C">
        <w:rPr>
          <w:rFonts w:ascii="Times New Roman" w:hAnsi="Times New Roman" w:cs="Times New Roman"/>
          <w:sz w:val="24"/>
          <w:szCs w:val="24"/>
        </w:rPr>
        <w:lastRenderedPageBreak/>
        <w:t>Формы контроля.</w:t>
      </w:r>
    </w:p>
    <w:tbl>
      <w:tblPr>
        <w:tblStyle w:val="a5"/>
        <w:tblW w:w="0" w:type="auto"/>
        <w:tblLook w:val="04A0"/>
      </w:tblPr>
      <w:tblGrid>
        <w:gridCol w:w="2084"/>
        <w:gridCol w:w="1568"/>
        <w:gridCol w:w="1701"/>
        <w:gridCol w:w="1559"/>
        <w:gridCol w:w="1843"/>
        <w:gridCol w:w="1418"/>
      </w:tblGrid>
      <w:tr w:rsidR="0016438D" w:rsidRPr="0067232C" w:rsidTr="0067232C">
        <w:tc>
          <w:tcPr>
            <w:tcW w:w="2084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1568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701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559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843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1418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6438D" w:rsidRPr="0067232C" w:rsidTr="0067232C">
        <w:tc>
          <w:tcPr>
            <w:tcW w:w="2084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контрольная</w:t>
            </w:r>
          </w:p>
        </w:tc>
        <w:tc>
          <w:tcPr>
            <w:tcW w:w="1568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6438D" w:rsidRPr="0067232C" w:rsidTr="0067232C">
        <w:tc>
          <w:tcPr>
            <w:tcW w:w="2084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</w:p>
        </w:tc>
        <w:tc>
          <w:tcPr>
            <w:tcW w:w="1568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438D" w:rsidRPr="0067232C" w:rsidTr="0067232C">
        <w:tc>
          <w:tcPr>
            <w:tcW w:w="2084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 xml:space="preserve"> устный счёт</w:t>
            </w:r>
          </w:p>
        </w:tc>
        <w:tc>
          <w:tcPr>
            <w:tcW w:w="1568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6438D" w:rsidRPr="0067232C" w:rsidTr="0067232C">
        <w:tc>
          <w:tcPr>
            <w:tcW w:w="2084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</w:p>
        </w:tc>
        <w:tc>
          <w:tcPr>
            <w:tcW w:w="1568" w:type="dxa"/>
          </w:tcPr>
          <w:p w:rsidR="0016438D" w:rsidRPr="0067232C" w:rsidRDefault="0067232C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16438D" w:rsidRPr="0067232C" w:rsidRDefault="0067232C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6438D" w:rsidRPr="0067232C" w:rsidTr="0067232C">
        <w:tc>
          <w:tcPr>
            <w:tcW w:w="2084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568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6438D" w:rsidRPr="0067232C" w:rsidRDefault="0016438D" w:rsidP="00672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3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Pr="0067232C" w:rsidRDefault="0016438D" w:rsidP="0067232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Default="0016438D" w:rsidP="0016438D"/>
    <w:p w:rsidR="0016438D" w:rsidRPr="0016438D" w:rsidRDefault="0016438D" w:rsidP="0016438D">
      <w:pPr>
        <w:sectPr w:rsidR="0016438D" w:rsidRPr="0016438D" w:rsidSect="00B7027D">
          <w:pgSz w:w="11906" w:h="16838" w:code="9"/>
          <w:pgMar w:top="851" w:right="851" w:bottom="851" w:left="851" w:header="0" w:footer="0" w:gutter="0"/>
          <w:cols w:space="708"/>
          <w:docGrid w:linePitch="360"/>
        </w:sectPr>
      </w:pPr>
    </w:p>
    <w:p w:rsidR="00D0028F" w:rsidRPr="0016438D" w:rsidRDefault="00D0028F"/>
    <w:sectPr w:rsidR="00D0028F" w:rsidRPr="0016438D" w:rsidSect="0025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FB3"/>
    <w:multiLevelType w:val="hybridMultilevel"/>
    <w:tmpl w:val="71ECF91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AD41812"/>
    <w:multiLevelType w:val="hybridMultilevel"/>
    <w:tmpl w:val="526EA0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043156B"/>
    <w:multiLevelType w:val="hybridMultilevel"/>
    <w:tmpl w:val="AF306AB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BD57423"/>
    <w:multiLevelType w:val="hybridMultilevel"/>
    <w:tmpl w:val="7E4CB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811C5E"/>
    <w:multiLevelType w:val="hybridMultilevel"/>
    <w:tmpl w:val="F056DC8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4117F1D"/>
    <w:multiLevelType w:val="hybridMultilevel"/>
    <w:tmpl w:val="7CD4354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A2A68EE"/>
    <w:multiLevelType w:val="hybridMultilevel"/>
    <w:tmpl w:val="A658F2B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619B5593"/>
    <w:multiLevelType w:val="hybridMultilevel"/>
    <w:tmpl w:val="77FC5A7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73985D6B"/>
    <w:multiLevelType w:val="hybridMultilevel"/>
    <w:tmpl w:val="77CAE7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142873"/>
    <w:multiLevelType w:val="hybridMultilevel"/>
    <w:tmpl w:val="F00225F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AA136A"/>
    <w:multiLevelType w:val="hybridMultilevel"/>
    <w:tmpl w:val="06F087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10"/>
  </w:num>
  <w:num w:numId="5">
    <w:abstractNumId w:val="7"/>
  </w:num>
  <w:num w:numId="6">
    <w:abstractNumId w:val="2"/>
  </w:num>
  <w:num w:numId="7">
    <w:abstractNumId w:val="0"/>
  </w:num>
  <w:num w:numId="8">
    <w:abstractNumId w:val="4"/>
  </w:num>
  <w:num w:numId="9">
    <w:abstractNumId w:val="1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2B9E"/>
    <w:rsid w:val="0016438D"/>
    <w:rsid w:val="00250D40"/>
    <w:rsid w:val="004625B7"/>
    <w:rsid w:val="0052441C"/>
    <w:rsid w:val="0067232C"/>
    <w:rsid w:val="00915958"/>
    <w:rsid w:val="00B668E2"/>
    <w:rsid w:val="00C25FDB"/>
    <w:rsid w:val="00D0028F"/>
    <w:rsid w:val="00D30B07"/>
    <w:rsid w:val="00E4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D40"/>
  </w:style>
  <w:style w:type="paragraph" w:styleId="1">
    <w:name w:val="heading 1"/>
    <w:basedOn w:val="a"/>
    <w:next w:val="a"/>
    <w:link w:val="10"/>
    <w:qFormat/>
    <w:rsid w:val="00E42B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72"/>
      <w:szCs w:val="24"/>
    </w:rPr>
  </w:style>
  <w:style w:type="paragraph" w:styleId="2">
    <w:name w:val="heading 2"/>
    <w:aliases w:val=" Знак1"/>
    <w:basedOn w:val="a"/>
    <w:next w:val="a"/>
    <w:link w:val="20"/>
    <w:qFormat/>
    <w:rsid w:val="00E42B9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2B9E"/>
    <w:rPr>
      <w:rFonts w:ascii="Times New Roman" w:eastAsia="Times New Roman" w:hAnsi="Times New Roman" w:cs="Times New Roman"/>
      <w:b/>
      <w:bCs/>
      <w:sz w:val="72"/>
      <w:szCs w:val="24"/>
    </w:rPr>
  </w:style>
  <w:style w:type="character" w:customStyle="1" w:styleId="20">
    <w:name w:val="Заголовок 2 Знак"/>
    <w:aliases w:val=" Знак1 Знак"/>
    <w:basedOn w:val="a0"/>
    <w:link w:val="2"/>
    <w:rsid w:val="00E42B9E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a3">
    <w:name w:val="Title"/>
    <w:basedOn w:val="a"/>
    <w:link w:val="a4"/>
    <w:uiPriority w:val="99"/>
    <w:qFormat/>
    <w:rsid w:val="00E42B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72"/>
      <w:szCs w:val="24"/>
    </w:rPr>
  </w:style>
  <w:style w:type="character" w:customStyle="1" w:styleId="a4">
    <w:name w:val="Название Знак"/>
    <w:basedOn w:val="a0"/>
    <w:link w:val="a3"/>
    <w:uiPriority w:val="99"/>
    <w:rsid w:val="00E42B9E"/>
    <w:rPr>
      <w:rFonts w:ascii="Times New Roman" w:eastAsia="Times New Roman" w:hAnsi="Times New Roman" w:cs="Times New Roman"/>
      <w:b/>
      <w:bCs/>
      <w:sz w:val="72"/>
      <w:szCs w:val="24"/>
    </w:rPr>
  </w:style>
  <w:style w:type="table" w:styleId="a5">
    <w:name w:val="Table Grid"/>
    <w:basedOn w:val="a1"/>
    <w:uiPriority w:val="59"/>
    <w:rsid w:val="001643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23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116F5-5CF8-4D99-B954-2AB000477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2012-09-02T07:18:00Z</dcterms:created>
  <dcterms:modified xsi:type="dcterms:W3CDTF">2012-09-02T17:48:00Z</dcterms:modified>
</cp:coreProperties>
</file>