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62"/>
        <w:gridCol w:w="21"/>
      </w:tblGrid>
      <w:tr w:rsidR="00E4077B" w:rsidRPr="00E4077B" w:rsidTr="00E4077B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Спортивный праздник 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«Калейдоскоп подвижных игр»</w:t>
            </w:r>
          </w:p>
          <w:p w:rsidR="00E4077B" w:rsidRPr="00E4077B" w:rsidRDefault="00393CD8" w:rsidP="00393CD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 старшая группа</w:t>
            </w:r>
            <w:r w:rsidR="00E4077B"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 </w:t>
            </w:r>
          </w:p>
          <w:p w:rsidR="00E4077B" w:rsidRPr="00393CD8" w:rsidRDefault="00E4077B" w:rsidP="00393CD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E4077B" w:rsidRPr="00393CD8" w:rsidTr="00E4077B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Задачи: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 Закрепить умение детей бегать по сигналу, выполнять различные виды перестроений. Способствовать укреплению мышц ног при помощи ходьбы, бега, прыжков. Познакомить с русскими народными играми, с малыми фольклорными формами.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 Развить быстроту, ловкость, координацию движений, умения и навыки безопасного поведения детей в процессе подвижных игр. Стимулировать развитие инициативности, двигательной активности, умения устанавливать ролевые отношения и действовать в воображаемой игровой обстановке.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 Создать условия для воспитания чувства товарищества, дружеских отношений в игре, для формирования у детей мотивации, интереса к физической культуре, желания активно участвовать в спортивных мероприятиях.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Оборудование: 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калейдоскоп, карточки с заданиями, шапочки лисы и медведя, фартук, музыкальная колонка.</w:t>
            </w:r>
          </w:p>
          <w:p w:rsidR="00E4077B" w:rsidRPr="00E4077B" w:rsidRDefault="00E4077B" w:rsidP="00393CD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Ход:</w:t>
            </w:r>
          </w:p>
          <w:p w:rsidR="00E4077B" w:rsidRPr="00E4077B" w:rsidRDefault="00E4077B" w:rsidP="00393CD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Под веселую музыку дети  входят в спортивный зал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Ведущая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: Здравствуйте, ребята! А хотите ли вы узнать, в какие игры играли наши мамы и папы, когда были маленькими? Мы сегодня можем даже поиграть в них. В этих играх есть считалки….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 xml:space="preserve">Слова ведущего прерываются звуком ветра (или пропеллера). На площадку «влетает» </w:t>
            </w:r>
            <w:proofErr w:type="spellStart"/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Карлсон</w:t>
            </w:r>
            <w:proofErr w:type="spellEnd"/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, встает напротив детей.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Карлсон</w:t>
            </w:r>
            <w:proofErr w:type="spellEnd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: Здравствуйте, мои друзья,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К вам сегодня прилетел я не спроста.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Мой послушайте рассказ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Вы внимательно сейчас.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Я вышел утром на чердак,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А там лежит игрушка –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Не волчок, не телескоп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                 Вот такой – калейдоскоп.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Вынимает из кармана калейдоскоп, а из другого кармана – конверт.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    На веревочке письмо,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Смотрю, к нему прикреплено.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Письмо с веревочки я снял,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Сел на крышу я  и прочитал: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                 «Здравствуй, </w:t>
            </w:r>
            <w:proofErr w:type="spellStart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Карлсон</w:t>
            </w:r>
            <w:proofErr w:type="spellEnd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!»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Сегодня будешь ты с детьми играть,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             Веселить их, забавлять.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В конверте карточки лежат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А в них – задания для ребят.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Калейдоскоп, ты покрути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И цвет в нем карточки найди.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В конце игры всех ждет сюрприз…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Ведущая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: Ой, как интересно, </w:t>
            </w:r>
            <w:proofErr w:type="spellStart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Карлсон</w:t>
            </w:r>
            <w:proofErr w:type="spellEnd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! Давай же скорее крути калейдоскоп. Что же там за задания?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Карлсон</w:t>
            </w:r>
            <w:proofErr w:type="spellEnd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: Калейдоскоп я свой кручу,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Цвет карточки узнать хочу!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Вращает калейдоскоп, смотрит в  него.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Первый цвет – красный цвет,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                 </w:t>
            </w:r>
            <w:proofErr w:type="gramStart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Веселей и ярче нет</w:t>
            </w:r>
            <w:proofErr w:type="gramEnd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!</w:t>
            </w:r>
          </w:p>
          <w:p w:rsidR="00E4077B" w:rsidRPr="00393CD8" w:rsidRDefault="00E4077B" w:rsidP="00393CD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393CD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 w:bidi="ar-SA"/>
              </w:rPr>
              <w:t>Достает из конверта красную карточку, отдает её ведущей.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Ведущая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: Что же написано на карточке? Давайте прочитаем.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«Дорогие, ребятки!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           Отгадайте-ка загадки.</w:t>
            </w:r>
          </w:p>
          <w:p w:rsid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ar-SA"/>
              </w:rPr>
              <w:t>Первое задание – отгадать загадки.</w:t>
            </w:r>
          </w:p>
          <w:p w:rsidR="00393CD8" w:rsidRDefault="00393CD8" w:rsidP="00393CD8">
            <w:pPr>
              <w:pStyle w:val="af5"/>
            </w:pPr>
            <w:r w:rsidRPr="00393CD8">
              <w:lastRenderedPageBreak/>
              <w:t>1.</w:t>
            </w:r>
            <w:r>
              <w:t xml:space="preserve"> Две дощечки на ногах</w:t>
            </w:r>
          </w:p>
          <w:p w:rsidR="00393CD8" w:rsidRDefault="00393CD8" w:rsidP="00393CD8">
            <w:pPr>
              <w:pStyle w:val="af5"/>
            </w:pPr>
            <w:r>
              <w:t>И две палочки в руках.</w:t>
            </w:r>
          </w:p>
          <w:p w:rsidR="00393CD8" w:rsidRDefault="00393CD8" w:rsidP="00393CD8">
            <w:pPr>
              <w:pStyle w:val="af5"/>
            </w:pPr>
            <w:r>
              <w:t>Если мы дощечки смажем -</w:t>
            </w:r>
          </w:p>
          <w:p w:rsidR="00393CD8" w:rsidRDefault="00393CD8" w:rsidP="00393CD8">
            <w:pPr>
              <w:pStyle w:val="af5"/>
            </w:pPr>
            <w:r>
              <w:t>Снежный экстра-класс покажем!</w:t>
            </w:r>
          </w:p>
          <w:p w:rsidR="00393CD8" w:rsidRDefault="00393CD8" w:rsidP="00393CD8">
            <w:pPr>
              <w:pStyle w:val="af5"/>
            </w:pPr>
            <w:r>
              <w:t>Зимние рекорды ближе</w:t>
            </w:r>
          </w:p>
          <w:p w:rsidR="00393CD8" w:rsidRDefault="00393CD8" w:rsidP="00393CD8">
            <w:pPr>
              <w:pStyle w:val="af5"/>
            </w:pPr>
            <w:r>
              <w:t>Тем, кто очень любит..</w:t>
            </w:r>
            <w:proofErr w:type="gramStart"/>
            <w:r>
              <w:t>.(</w:t>
            </w:r>
            <w:proofErr w:type="gramEnd"/>
            <w:r>
              <w:t>лыжи)</w:t>
            </w:r>
          </w:p>
          <w:p w:rsidR="00393CD8" w:rsidRDefault="00393CD8" w:rsidP="00393CD8">
            <w:pPr>
              <w:pStyle w:val="af5"/>
            </w:pPr>
            <w:r>
              <w:t>2. И мальчишки, и девчонки</w:t>
            </w:r>
          </w:p>
          <w:p w:rsidR="00393CD8" w:rsidRDefault="00393CD8" w:rsidP="00393CD8">
            <w:pPr>
              <w:pStyle w:val="af5"/>
            </w:pPr>
            <w:r>
              <w:t>Очень любят нас зимой,</w:t>
            </w:r>
          </w:p>
          <w:p w:rsidR="00393CD8" w:rsidRDefault="00393CD8" w:rsidP="00393CD8">
            <w:pPr>
              <w:pStyle w:val="af5"/>
            </w:pPr>
            <w:r>
              <w:t>Режут лед узором тонким,</w:t>
            </w:r>
          </w:p>
          <w:p w:rsidR="00393CD8" w:rsidRDefault="00393CD8" w:rsidP="00393CD8">
            <w:pPr>
              <w:pStyle w:val="af5"/>
            </w:pPr>
            <w:r>
              <w:t>Не хотят идти домой.</w:t>
            </w:r>
          </w:p>
          <w:p w:rsidR="00393CD8" w:rsidRDefault="00393CD8" w:rsidP="00393CD8">
            <w:pPr>
              <w:pStyle w:val="af5"/>
            </w:pPr>
            <w:r>
              <w:t>Мы изящны и легки,</w:t>
            </w:r>
          </w:p>
          <w:p w:rsidR="00393CD8" w:rsidRDefault="00393CD8" w:rsidP="00393CD8">
            <w:pPr>
              <w:pStyle w:val="af5"/>
            </w:pPr>
            <w:r>
              <w:t>Мы - фигурные... (коньки)</w:t>
            </w:r>
          </w:p>
          <w:p w:rsidR="00393CD8" w:rsidRPr="00393CD8" w:rsidRDefault="00393CD8" w:rsidP="00393CD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93CD8">
              <w:rPr>
                <w:lang w:val="ru-RU"/>
              </w:rPr>
              <w:t xml:space="preserve">3. </w:t>
            </w:r>
            <w:r w:rsidRPr="00393C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Дунул ветер, и мороз</w:t>
            </w:r>
            <w:r w:rsidRPr="00393C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Снег нам с севера принёс.</w:t>
            </w:r>
            <w:r w:rsidRPr="00393C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И вот с этих самых пор</w:t>
            </w:r>
            <w:proofErr w:type="gramStart"/>
            <w:r w:rsidRPr="00393C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Н</w:t>
            </w:r>
            <w:proofErr w:type="gramEnd"/>
            <w:r w:rsidRPr="00393C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 стекле моём ...</w:t>
            </w:r>
          </w:p>
          <w:p w:rsidR="00393CD8" w:rsidRDefault="00393CD8" w:rsidP="00393CD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93C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Узор.</w:t>
            </w:r>
          </w:p>
          <w:p w:rsidR="00393CD8" w:rsidRPr="00393CD8" w:rsidRDefault="00393CD8" w:rsidP="00393CD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93CD8" w:rsidRPr="00393CD8" w:rsidRDefault="00393CD8" w:rsidP="00393CD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93CD8">
              <w:rPr>
                <w:lang w:val="ru-RU"/>
              </w:rPr>
              <w:t xml:space="preserve">4. </w:t>
            </w:r>
            <w:r w:rsidRPr="00393C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Меня не растили - из снега слепили.</w:t>
            </w:r>
            <w:r w:rsidRPr="00393C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Вместо носа ловко вставили морковку.</w:t>
            </w:r>
            <w:r w:rsidRPr="00393C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Глаза - угольки, руки - сучки.</w:t>
            </w:r>
            <w:r w:rsidRPr="00393C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Холодная, большая, кто я такая?</w:t>
            </w:r>
          </w:p>
          <w:p w:rsidR="00393CD8" w:rsidRDefault="00393CD8" w:rsidP="00393CD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93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Снежная</w:t>
            </w:r>
            <w:r w:rsidRPr="00393C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баба.</w:t>
            </w:r>
          </w:p>
          <w:p w:rsidR="00393CD8" w:rsidRDefault="00393CD8" w:rsidP="00393CD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93CD8" w:rsidRPr="00393CD8" w:rsidRDefault="00393CD8" w:rsidP="00393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</w:t>
            </w:r>
            <w:r w:rsidRPr="00393CD8">
              <w:rPr>
                <w:lang w:val="ru-RU"/>
              </w:rPr>
              <w:t xml:space="preserve"> </w:t>
            </w:r>
            <w:r w:rsidRPr="00393C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Замечательный художник</w:t>
            </w:r>
            <w:proofErr w:type="gramStart"/>
            <w:r w:rsidRPr="00393C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У</w:t>
            </w:r>
            <w:proofErr w:type="gramEnd"/>
            <w:r w:rsidRPr="00393C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окошка побывал,</w:t>
            </w:r>
            <w:r w:rsidRPr="00393C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Отгадайте-ка ребята,</w:t>
            </w:r>
            <w:r w:rsidRPr="00393C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Кто окно разрисовал.</w:t>
            </w:r>
          </w:p>
          <w:p w:rsidR="00393CD8" w:rsidRPr="00393CD8" w:rsidRDefault="00393CD8" w:rsidP="00393CD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93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Мороз.</w:t>
            </w:r>
            <w:r w:rsidRPr="00393C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393CD8" w:rsidRPr="00393CD8" w:rsidRDefault="00393CD8" w:rsidP="00393CD8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  <w:p w:rsidR="00393CD8" w:rsidRDefault="00393CD8" w:rsidP="00393CD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93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.</w:t>
            </w:r>
            <w:r w:rsidRPr="00393C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393CD8" w:rsidRDefault="00393CD8" w:rsidP="00393CD8">
            <w:pPr>
              <w:ind w:firstLine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6. </w:t>
            </w:r>
            <w:r w:rsidRPr="00393CD8">
              <w:rPr>
                <w:lang w:val="ru-RU"/>
              </w:rPr>
              <w:t>Запорошила дорожки,</w:t>
            </w:r>
            <w:r w:rsidRPr="00393CD8">
              <w:rPr>
                <w:lang w:val="ru-RU"/>
              </w:rPr>
              <w:br/>
              <w:t>Разукрасила окошки.</w:t>
            </w:r>
            <w:r w:rsidRPr="00393CD8">
              <w:rPr>
                <w:lang w:val="ru-RU"/>
              </w:rPr>
              <w:br/>
              <w:t>Радость детям подарила</w:t>
            </w:r>
            <w:proofErr w:type="gramStart"/>
            <w:r w:rsidRPr="00393CD8">
              <w:rPr>
                <w:lang w:val="ru-RU"/>
              </w:rPr>
              <w:br/>
              <w:t>И</w:t>
            </w:r>
            <w:proofErr w:type="gramEnd"/>
            <w:r w:rsidRPr="00393CD8">
              <w:rPr>
                <w:lang w:val="ru-RU"/>
              </w:rPr>
              <w:t xml:space="preserve"> на санках прокатила.</w:t>
            </w:r>
          </w:p>
          <w:p w:rsidR="00393CD8" w:rsidRPr="00393CD8" w:rsidRDefault="00393CD8" w:rsidP="00393CD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Зима.</w:t>
            </w:r>
          </w:p>
          <w:p w:rsidR="00393CD8" w:rsidRPr="00393CD8" w:rsidRDefault="00393CD8" w:rsidP="00393CD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93CD8" w:rsidRDefault="00393CD8" w:rsidP="00393CD8">
            <w:pPr>
              <w:pStyle w:val="af5"/>
            </w:pPr>
          </w:p>
          <w:p w:rsidR="00393CD8" w:rsidRPr="00393CD8" w:rsidRDefault="00393CD8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Карлсон</w:t>
            </w:r>
            <w:proofErr w:type="spellEnd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: Молодцы, ребята, быстро отгадали загадки. Посмотрим, какое же у нас следующее задание. </w:t>
            </w: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(Вновь вращает калейдоскоп, глядит в него)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Калейдоскоп я свой кручу,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Цвет карточки узнать хочу!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Второй цвет – оранжевый.</w:t>
            </w:r>
          </w:p>
          <w:p w:rsidR="00E4077B" w:rsidRPr="00393CD8" w:rsidRDefault="00393CD8" w:rsidP="00393CD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393CD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 w:bidi="ar-SA"/>
              </w:rPr>
              <w:t xml:space="preserve">Достает из конверта оранжевую </w:t>
            </w:r>
            <w:r w:rsidR="00E4077B" w:rsidRPr="00393CD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 w:bidi="ar-SA"/>
              </w:rPr>
              <w:t xml:space="preserve"> карточку, передает ее ведущей.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Ведущая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: Рыжая плутовка. Хитрая, да ловкая.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  В сарай попала, кур пересчитала….(Лиса).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А, сейчас, мы поиграем в игру.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ar-SA"/>
              </w:rPr>
              <w:t>Подвижная игра «Хитрая Лиса».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По считалке выбирается Лиса.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Считалка: Лиса по лесу ходила,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                  Громким голосом </w:t>
            </w:r>
            <w:proofErr w:type="gramStart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вопила</w:t>
            </w:r>
            <w:proofErr w:type="gramEnd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  Лиса лычки драла,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  Лиса лапти плела –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  Кто лапти найдет,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    Тот водить пойдет.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Играющие</w:t>
            </w:r>
            <w:proofErr w:type="gramEnd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стоят по кругу на расстоянии одного шага друг от друга. Вне круга очерчивается «дом лисы». Воспитатель предлагает играющим закрыть глаза. Дети закрывают глаза, а воспитатель обходит круг (за спинами детей) и дотрагивается до одного из играющих, который становится «хитрой лисой». Затем воспитатель предлагает играющим открыть глаза и внимательно посмотреть, кто из них хитрая лиса – не выдает ли она себя чем-нибудь. Играющие три раза спрашивают хором (с небольшими промежутками) - сначала тихо, а затем громче: «Где ты, хитрая лиса?». При этом все смотрят друг на друга. Когда все играющие (в том числе и хитрая лиса) в третий раз спросят, хитрая лиса быстро выходит на середину круга, поднимает руку вверх и говорит: «Я здесь!». Все играющие разбегаются по площадке, а лиса их ловит. Пойманные, т. е. те, до которых лиса коснулась рукой, отходят в сторону. После того, как лиса поймала 2-3 детей, воспитатель говорит: «В круг!». </w:t>
            </w:r>
            <w:proofErr w:type="gramStart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Играющие</w:t>
            </w:r>
            <w:proofErr w:type="gramEnd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снова образуют круг, и игра повторяется.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lastRenderedPageBreak/>
              <w:t>После игры дети проходят на свои места.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Ведущая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: А, можно, теперь я покручу калейдоскоп?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Карлсон</w:t>
            </w:r>
            <w:proofErr w:type="spellEnd"/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: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Конечно, можно. Крути!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Ведущая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: Калейдоскоп я свой кручу,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Цвет карточки узнать хочу!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Третий цвет – желтый цвет,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                  </w:t>
            </w:r>
            <w:proofErr w:type="gramStart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Горячей на свете нет!</w:t>
            </w:r>
            <w:proofErr w:type="gramEnd"/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Посмотри, </w:t>
            </w:r>
            <w:proofErr w:type="spellStart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Карлсон</w:t>
            </w:r>
            <w:proofErr w:type="spellEnd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что написано на желтой карточке!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Карлсон</w:t>
            </w:r>
            <w:proofErr w:type="spellEnd"/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: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Желтое солнце, на небе сияет.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Солнце ребяток играть приглашает!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ar-SA"/>
              </w:rPr>
              <w:t xml:space="preserve">Малоподвижная игра: «Солнышко и дождик». 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Дети берутся за руки по два человека. По команде «Солнышко» - ходят; по команде «Дождик» - все приседают. Руки расцеплять нельзя, приседать в парах вместе. Игра продолжается 5 – 6 раз.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После игры дети проходят на свои места.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Карлсон</w:t>
            </w:r>
            <w:proofErr w:type="spellEnd"/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: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Какие внимательные ребята! Молодцы! Давайте снова заглянем в калейдоскоп, посмотрим, какой же цвет выпадет следующим!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Калейдоскоп я свой кручу,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Цвет карточки узнать хочу!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Внимание! Цвет карточки – белый!</w:t>
            </w:r>
          </w:p>
          <w:p w:rsidR="00E4077B" w:rsidRPr="00393CD8" w:rsidRDefault="00E4077B" w:rsidP="00393CD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393CD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 w:bidi="ar-SA"/>
              </w:rPr>
              <w:t>Вынимает из конверта белую карточку, передает ее ведущей.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Ведущая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: А, в  белом послании игра «У медведя </w:t>
            </w:r>
            <w:proofErr w:type="gramStart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</w:t>
            </w:r>
            <w:proofErr w:type="gramEnd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бору»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ar-SA"/>
              </w:rPr>
              <w:t xml:space="preserve">Подвижная игра «У медведя </w:t>
            </w:r>
            <w:proofErr w:type="gramStart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ar-SA"/>
              </w:rPr>
              <w:t>во</w:t>
            </w:r>
            <w:proofErr w:type="gramEnd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ar-SA"/>
              </w:rPr>
              <w:t xml:space="preserve"> бору».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Считалка:      На златом крыльце сидели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       Царь, царевич, король, королевич,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       Сапожник, портной. А, ты, кто такой?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Медведь, выбранный по считалке, живет в лесу (располагается на одной стороне). На противоположной стороне поводится линия – опушка леса. За линией, в двух – трех шагах 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от нее, находится «медвежья берлога». По сигналу руководителя дети подходят к «медвежьей берлоге» и начинают делать движения, имитирующие сбор ягод, грибов, и в тоже время все вместе приговаривают: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 медведя </w:t>
            </w:r>
            <w:proofErr w:type="gramStart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</w:t>
            </w:r>
            <w:proofErr w:type="gramEnd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бору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Грибы - ягоды беру!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 медведь не спит, все на нас глядит!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Когда дети произнесут последнее слово – «глядит», «медведь» с рычанием выскакивает из берлоги и старается кого-нибудь поймать. </w:t>
            </w:r>
            <w:proofErr w:type="gramStart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Пойманного</w:t>
            </w:r>
            <w:proofErr w:type="gramEnd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он отводит в берлогу. Игра заканчивается, когда не пойманными останутся трое-четверо ребят, они и становятся победителями.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Игра начинается, только по сигналу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После игры дети проходят на свои места.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Ведущая: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 тобой весело играть,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  Соревноваться, веселиться!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                 Что же, ты нам еще, </w:t>
            </w:r>
            <w:proofErr w:type="gramStart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интересного</w:t>
            </w:r>
            <w:proofErr w:type="gramEnd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покажешь?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Карлсон</w:t>
            </w:r>
            <w:proofErr w:type="spellEnd"/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:</w:t>
            </w: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 xml:space="preserve"> (крутит калейдоскоп)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 Калейдоскоп я  свой кручу,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 Цвет карточки узнать хочу.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 Что такое? Не пойму.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 Все смешалось. Почему?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 Еле вижу я цвета,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 И не один, а целых два: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 Фиолетовый и синий, различаю я едва.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Ведущая: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Два цвета вместе –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  Интересно! Такого не было у нас.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А, сейчас играем в подвижную игру: «Мышеловка».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ar-SA"/>
              </w:rPr>
              <w:t>Подвижная игра «Мышеловка».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Играющие делятся на две неравные группы. </w:t>
            </w:r>
            <w:proofErr w:type="gramStart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Меньшая</w:t>
            </w:r>
            <w:proofErr w:type="gramEnd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(примерно 1/3 играющих) образует 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круг – «мышеловку». Остальные изображают мышей. Они находятся вне круга.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Играющие, изображающие мышеловку, берутся за руки и начинают ходить по кругу то влево, то вправо, приговаривая:</w:t>
            </w:r>
            <w:proofErr w:type="gramEnd"/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Ах, как мыши надоели,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Все погрызли, все поели.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Берегитесь же, плутовки,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Доберемся мы до вас.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Вот поставим мышеловки,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Переловим всех </w:t>
            </w:r>
            <w:proofErr w:type="gramStart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 раз</w:t>
            </w:r>
            <w:proofErr w:type="gramEnd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!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 окончании стихотворения дети останавливаются и поднимают сцепленные руки вверх. Мыши вбегают в мышеловку и тут же выбегают с другой стороны. По слову воспитателя «Хлоп!» дети, стоящие по кругу, опускают руки и приседают – мышеловка считается захлопнутой. Играющие, не успевшие выбежать из круга (мышеловки, считаются пойманными).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Пойманные мыши переходят в круг и увеличивают тем самым размер мышеловки. Когда большая часть мышей поймана, дети меняются ролями, и игра возобновляется.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После игры дети проходят на свои места.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Карлсон</w:t>
            </w:r>
            <w:proofErr w:type="spellEnd"/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: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 Калейдоскоп я свой кручу,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Цвет карточки узнать хочу!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       Цвет карточки – зеленый.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Ведущая: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Послушайте задания из зеленого  послания.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ar-SA"/>
              </w:rPr>
              <w:t>Подвижная игра: «Горох».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 считалке: Катился горох по блюду,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                     Ты води, а я не буду.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Выбирается Хозяйка (она сидит в стороне). Остальные дети - горошинки (садятся, как стручок фасоли, полукругом). Все читают стих: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Ох, ох, ох! Посадили мы горох (сидят полукругом).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Ох, ох, ох! Вырос наш горох (медленно встают).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Ох, ох, ох! Рассыпался горох и покатился (бегают врассыпную).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Хозяйка: Ох, ох, ох! Поймаю в суп горох!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Хозяйка догоняет горошинки.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Игра продолжается с новой Хозяйкой.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После игры дети проходят на свои места.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 w:bidi="ar-SA"/>
              </w:rPr>
              <w:t>Карлсон</w:t>
            </w:r>
            <w:proofErr w:type="spellEnd"/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: Ой, какие, вы все молодцы! Для, вас есть у меня сюрприз (</w:t>
            </w: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дает каждому ребенку по конфете</w:t>
            </w: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). Сегодня, с вами мы играли, соревновались, отдыхали. Вы узнали, в какие игры играли ваши родители, когда были маленькие.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И, вот настал момент прощания.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Пора и мне уже домой.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 говорю, вам: «До свидания, до новых встреч!»</w:t>
            </w:r>
          </w:p>
          <w:p w:rsidR="00E4077B" w:rsidRPr="00E4077B" w:rsidRDefault="00E4077B" w:rsidP="00E4077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 xml:space="preserve">Под веселую музыку, улетает </w:t>
            </w:r>
            <w:proofErr w:type="spellStart"/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Карлсон</w:t>
            </w:r>
            <w:proofErr w:type="spellEnd"/>
            <w:r w:rsidRPr="00E40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. Дети строятся и уходят в группу.</w:t>
            </w:r>
          </w:p>
        </w:tc>
      </w:tr>
    </w:tbl>
    <w:p w:rsidR="008B106E" w:rsidRPr="00393CD8" w:rsidRDefault="008B106E">
      <w:pPr>
        <w:rPr>
          <w:lang w:val="ru-RU"/>
        </w:rPr>
      </w:pPr>
    </w:p>
    <w:sectPr w:rsidR="008B106E" w:rsidRPr="00393CD8" w:rsidSect="008B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A3802"/>
    <w:multiLevelType w:val="multilevel"/>
    <w:tmpl w:val="F18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77B"/>
    <w:rsid w:val="00054D40"/>
    <w:rsid w:val="000A0FF3"/>
    <w:rsid w:val="00252F57"/>
    <w:rsid w:val="00393CD8"/>
    <w:rsid w:val="005230D7"/>
    <w:rsid w:val="008B106E"/>
    <w:rsid w:val="00D37AAE"/>
    <w:rsid w:val="00D60583"/>
    <w:rsid w:val="00E4077B"/>
    <w:rsid w:val="00F6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AE"/>
  </w:style>
  <w:style w:type="paragraph" w:styleId="1">
    <w:name w:val="heading 1"/>
    <w:basedOn w:val="a"/>
    <w:next w:val="a"/>
    <w:link w:val="10"/>
    <w:uiPriority w:val="9"/>
    <w:qFormat/>
    <w:rsid w:val="00D37AAE"/>
    <w:pPr>
      <w:pBdr>
        <w:bottom w:val="single" w:sz="12" w:space="1" w:color="8C004C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8C004C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AAE"/>
    <w:pPr>
      <w:pBdr>
        <w:bottom w:val="single" w:sz="8" w:space="1" w:color="BC006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8C004C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AAE"/>
    <w:pPr>
      <w:pBdr>
        <w:bottom w:val="single" w:sz="4" w:space="1" w:color="FF3DA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BC0066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AAE"/>
    <w:pPr>
      <w:pBdr>
        <w:bottom w:val="single" w:sz="4" w:space="2" w:color="FF7EC3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BC0066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AA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BC0066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AA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BC0066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AA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34003F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AA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34003F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AA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34003F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AAE"/>
    <w:rPr>
      <w:rFonts w:asciiTheme="majorHAnsi" w:eastAsiaTheme="majorEastAsia" w:hAnsiTheme="majorHAnsi" w:cstheme="majorBidi"/>
      <w:b/>
      <w:bCs/>
      <w:color w:val="8C004C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37AAE"/>
    <w:rPr>
      <w:rFonts w:asciiTheme="majorHAnsi" w:eastAsiaTheme="majorEastAsia" w:hAnsiTheme="majorHAnsi" w:cstheme="majorBidi"/>
      <w:color w:val="8C004C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37AAE"/>
    <w:rPr>
      <w:rFonts w:asciiTheme="majorHAnsi" w:eastAsiaTheme="majorEastAsia" w:hAnsiTheme="majorHAnsi" w:cstheme="majorBidi"/>
      <w:color w:val="BC0066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7AAE"/>
    <w:rPr>
      <w:rFonts w:asciiTheme="majorHAnsi" w:eastAsiaTheme="majorEastAsia" w:hAnsiTheme="majorHAnsi" w:cstheme="majorBidi"/>
      <w:i/>
      <w:iCs/>
      <w:color w:val="BC0066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37AAE"/>
    <w:rPr>
      <w:rFonts w:asciiTheme="majorHAnsi" w:eastAsiaTheme="majorEastAsia" w:hAnsiTheme="majorHAnsi" w:cstheme="majorBidi"/>
      <w:color w:val="BC0066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37AAE"/>
    <w:rPr>
      <w:rFonts w:asciiTheme="majorHAnsi" w:eastAsiaTheme="majorEastAsia" w:hAnsiTheme="majorHAnsi" w:cstheme="majorBidi"/>
      <w:i/>
      <w:iCs/>
      <w:color w:val="BC0066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37AAE"/>
    <w:rPr>
      <w:rFonts w:asciiTheme="majorHAnsi" w:eastAsiaTheme="majorEastAsia" w:hAnsiTheme="majorHAnsi" w:cstheme="majorBidi"/>
      <w:b/>
      <w:bCs/>
      <w:color w:val="34003F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37AAE"/>
    <w:rPr>
      <w:rFonts w:asciiTheme="majorHAnsi" w:eastAsiaTheme="majorEastAsia" w:hAnsiTheme="majorHAnsi" w:cstheme="majorBidi"/>
      <w:b/>
      <w:bCs/>
      <w:i/>
      <w:iCs/>
      <w:color w:val="34003F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7AAE"/>
    <w:rPr>
      <w:rFonts w:asciiTheme="majorHAnsi" w:eastAsiaTheme="majorEastAsia" w:hAnsiTheme="majorHAnsi" w:cstheme="majorBidi"/>
      <w:i/>
      <w:iCs/>
      <w:color w:val="34003F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7AA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7AAE"/>
    <w:pPr>
      <w:pBdr>
        <w:top w:val="single" w:sz="8" w:space="10" w:color="FF5EB5" w:themeColor="accent1" w:themeTint="7F"/>
        <w:bottom w:val="single" w:sz="24" w:space="15" w:color="34003F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5D0032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37AAE"/>
    <w:rPr>
      <w:rFonts w:asciiTheme="majorHAnsi" w:eastAsiaTheme="majorEastAsia" w:hAnsiTheme="majorHAnsi" w:cstheme="majorBidi"/>
      <w:i/>
      <w:iCs/>
      <w:color w:val="5D0032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37AA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7AA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37AAE"/>
    <w:rPr>
      <w:b/>
      <w:bCs/>
      <w:spacing w:val="0"/>
    </w:rPr>
  </w:style>
  <w:style w:type="character" w:styleId="a9">
    <w:name w:val="Emphasis"/>
    <w:uiPriority w:val="20"/>
    <w:qFormat/>
    <w:rsid w:val="00D37AAE"/>
    <w:rPr>
      <w:b/>
      <w:bCs/>
      <w:i/>
      <w:iCs/>
      <w:color w:val="E36AFF" w:themeColor="text1" w:themeTint="A5"/>
    </w:rPr>
  </w:style>
  <w:style w:type="paragraph" w:styleId="aa">
    <w:name w:val="No Spacing"/>
    <w:basedOn w:val="a"/>
    <w:link w:val="ab"/>
    <w:uiPriority w:val="1"/>
    <w:qFormat/>
    <w:rsid w:val="00D37AA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37AAE"/>
  </w:style>
  <w:style w:type="paragraph" w:styleId="ac">
    <w:name w:val="List Paragraph"/>
    <w:basedOn w:val="a"/>
    <w:uiPriority w:val="34"/>
    <w:qFormat/>
    <w:rsid w:val="00D37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7AAE"/>
    <w:rPr>
      <w:rFonts w:asciiTheme="majorHAnsi" w:eastAsiaTheme="majorEastAsia" w:hAnsiTheme="majorHAnsi" w:cstheme="majorBidi"/>
      <w:i/>
      <w:iCs/>
      <w:color w:val="E36AFF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37AAE"/>
    <w:rPr>
      <w:rFonts w:asciiTheme="majorHAnsi" w:eastAsiaTheme="majorEastAsia" w:hAnsiTheme="majorHAnsi" w:cstheme="majorBidi"/>
      <w:i/>
      <w:iCs/>
      <w:color w:val="E36AFF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37AAE"/>
    <w:pPr>
      <w:pBdr>
        <w:top w:val="single" w:sz="12" w:space="10" w:color="FF7EC3" w:themeColor="accent1" w:themeTint="66"/>
        <w:left w:val="single" w:sz="36" w:space="4" w:color="BC0066" w:themeColor="accent1"/>
        <w:bottom w:val="single" w:sz="24" w:space="10" w:color="34003F" w:themeColor="accent3"/>
        <w:right w:val="single" w:sz="36" w:space="4" w:color="BC0066" w:themeColor="accent1"/>
      </w:pBdr>
      <w:shd w:val="clear" w:color="auto" w:fill="BC006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37AA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BC0066" w:themeFill="accent1"/>
    </w:rPr>
  </w:style>
  <w:style w:type="character" w:styleId="af">
    <w:name w:val="Subtle Emphasis"/>
    <w:uiPriority w:val="19"/>
    <w:qFormat/>
    <w:rsid w:val="00D37AAE"/>
    <w:rPr>
      <w:i/>
      <w:iCs/>
      <w:color w:val="E36AFF" w:themeColor="text1" w:themeTint="A5"/>
    </w:rPr>
  </w:style>
  <w:style w:type="character" w:styleId="af0">
    <w:name w:val="Intense Emphasis"/>
    <w:uiPriority w:val="21"/>
    <w:qFormat/>
    <w:rsid w:val="00D37AAE"/>
    <w:rPr>
      <w:b/>
      <w:bCs/>
      <w:i/>
      <w:iCs/>
      <w:color w:val="BC0066" w:themeColor="accent1"/>
      <w:sz w:val="22"/>
      <w:szCs w:val="22"/>
    </w:rPr>
  </w:style>
  <w:style w:type="character" w:styleId="af1">
    <w:name w:val="Subtle Reference"/>
    <w:uiPriority w:val="31"/>
    <w:qFormat/>
    <w:rsid w:val="00D37AAE"/>
    <w:rPr>
      <w:color w:val="auto"/>
      <w:u w:val="single" w:color="34003F" w:themeColor="accent3"/>
    </w:rPr>
  </w:style>
  <w:style w:type="character" w:styleId="af2">
    <w:name w:val="Intense Reference"/>
    <w:basedOn w:val="a0"/>
    <w:uiPriority w:val="32"/>
    <w:qFormat/>
    <w:rsid w:val="00D37AAE"/>
    <w:rPr>
      <w:b/>
      <w:bCs/>
      <w:color w:val="26002F" w:themeColor="accent3" w:themeShade="BF"/>
      <w:u w:val="single" w:color="34003F" w:themeColor="accent3"/>
    </w:rPr>
  </w:style>
  <w:style w:type="character" w:styleId="af3">
    <w:name w:val="Book Title"/>
    <w:basedOn w:val="a0"/>
    <w:uiPriority w:val="33"/>
    <w:qFormat/>
    <w:rsid w:val="00D37AA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37AAE"/>
    <w:pPr>
      <w:outlineLvl w:val="9"/>
    </w:pPr>
  </w:style>
  <w:style w:type="paragraph" w:styleId="af5">
    <w:name w:val="Normal (Web)"/>
    <w:basedOn w:val="a"/>
    <w:uiPriority w:val="99"/>
    <w:unhideWhenUsed/>
    <w:rsid w:val="00E4077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D519FF"/>
      </a:dk1>
      <a:lt1>
        <a:srgbClr val="FFFFFF"/>
      </a:lt1>
      <a:dk2>
        <a:srgbClr val="002676"/>
      </a:dk2>
      <a:lt2>
        <a:srgbClr val="A2E3FE"/>
      </a:lt2>
      <a:accent1>
        <a:srgbClr val="BC0066"/>
      </a:accent1>
      <a:accent2>
        <a:srgbClr val="E90062"/>
      </a:accent2>
      <a:accent3>
        <a:srgbClr val="34003F"/>
      </a:accent3>
      <a:accent4>
        <a:srgbClr val="FF5597"/>
      </a:accent4>
      <a:accent5>
        <a:srgbClr val="2B71FF"/>
      </a:accent5>
      <a:accent6>
        <a:srgbClr val="00194F"/>
      </a:accent6>
      <a:hlink>
        <a:srgbClr val="87BAFF"/>
      </a:hlink>
      <a:folHlink>
        <a:srgbClr val="FFC9E6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1471</Words>
  <Characters>8388</Characters>
  <Application>Microsoft Office Word</Application>
  <DocSecurity>0</DocSecurity>
  <Lines>69</Lines>
  <Paragraphs>19</Paragraphs>
  <ScaleCrop>false</ScaleCrop>
  <Company>Microsoft</Company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2015-12-04T14:58:00Z</dcterms:created>
  <dcterms:modified xsi:type="dcterms:W3CDTF">2015-12-04T17:21:00Z</dcterms:modified>
</cp:coreProperties>
</file>