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E2" w:rsidRPr="004F78E2" w:rsidRDefault="004F78E2" w:rsidP="00930E1F">
      <w:pPr>
        <w:spacing w:after="420" w:line="240" w:lineRule="auto"/>
        <w:jc w:val="center"/>
        <w:outlineLvl w:val="2"/>
        <w:rPr>
          <w:rFonts w:ascii="Tahoma" w:eastAsia="Times New Roman" w:hAnsi="Tahoma" w:cs="Tahoma"/>
          <w:bCs w:val="0"/>
          <w:i w:val="0"/>
          <w:color w:val="00B050"/>
          <w:sz w:val="32"/>
          <w:szCs w:val="32"/>
          <w:u w:val="none"/>
          <w:lang w:eastAsia="ru-RU"/>
        </w:rPr>
      </w:pPr>
      <w:bookmarkStart w:id="0" w:name="_GoBack"/>
      <w:bookmarkEnd w:id="0"/>
      <w:r w:rsidRPr="004F78E2">
        <w:rPr>
          <w:rFonts w:ascii="Tahoma" w:eastAsia="Times New Roman" w:hAnsi="Tahoma" w:cs="Tahoma"/>
          <w:bCs w:val="0"/>
          <w:i w:val="0"/>
          <w:color w:val="00B050"/>
          <w:sz w:val="32"/>
          <w:szCs w:val="32"/>
          <w:u w:val="none"/>
          <w:lang w:eastAsia="ru-RU"/>
        </w:rPr>
        <w:t>Особенности образа жизни детей с косоглазием</w:t>
      </w:r>
    </w:p>
    <w:p w:rsidR="004F78E2" w:rsidRPr="004F78E2" w:rsidRDefault="004F78E2" w:rsidP="004F78E2">
      <w:pPr>
        <w:numPr>
          <w:ilvl w:val="0"/>
          <w:numId w:val="1"/>
        </w:numPr>
        <w:spacing w:after="150" w:line="300" w:lineRule="atLeast"/>
        <w:ind w:left="0"/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</w:pPr>
      <w:r w:rsidRPr="004F78E2"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  <w:t>Нагрузка на глаза для детей с косоглазием не должна быть избыточной. Старайтесь ограничить просмотр телевизора до 20–30 минут в день для детей до 5 лет и до 30–40 минут для детей до 8 лет. Не торопитесь знакомить ребенка с компьютером и ограничивайте его занятия на нем до получаса в день.</w:t>
      </w:r>
    </w:p>
    <w:p w:rsidR="004F78E2" w:rsidRPr="004F78E2" w:rsidRDefault="004F78E2" w:rsidP="004F78E2">
      <w:pPr>
        <w:numPr>
          <w:ilvl w:val="0"/>
          <w:numId w:val="1"/>
        </w:numPr>
        <w:spacing w:after="150" w:line="300" w:lineRule="atLeast"/>
        <w:ind w:left="0"/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</w:pPr>
      <w:r w:rsidRPr="004F78E2"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  <w:t>Нет смысла водить ребенка с косоглазием на фильмы в формате 3D. При просмотре таких фильмов картинки, которые получают правый и левый глаз, соединяются воедино, за счет этого появляется объемное изображение. Ребенок с косоглазием может попросту не увидеть этой картинки, так как у него может быть монокулярное зрение или идти удвоение картинки. Кроме того, яркость таких фильмов обычно снижена в 7 раз, за счет этого возрастает напряжение глаз при просмотре такого фильма, что для детей с косоглазием не полезно.</w:t>
      </w:r>
    </w:p>
    <w:p w:rsidR="004F78E2" w:rsidRPr="004F78E2" w:rsidRDefault="004F78E2" w:rsidP="004F78E2">
      <w:pPr>
        <w:numPr>
          <w:ilvl w:val="0"/>
          <w:numId w:val="1"/>
        </w:numPr>
        <w:spacing w:after="150" w:line="300" w:lineRule="atLeast"/>
        <w:ind w:left="0"/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</w:pPr>
      <w:r w:rsidRPr="004F78E2"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  <w:t>Зрение часто ухудшается, когда ребенок начинает ходить в школу. Связано это с возрастанием нагрузки на глаза. Следите за тем, чтобы школьник не наклонял слишком низко спину, когда пишет или рисует, чтобы расстояние до листа было не слишком маленьким – это только усугубляет проблемы со зрением. При чтении приучите ребенка класть книгу на подставку (так же и в школе). Делайте перерывы через каждые 20–30 минут при выполнении домашних заданий.</w:t>
      </w:r>
    </w:p>
    <w:p w:rsidR="004F78E2" w:rsidRPr="004F78E2" w:rsidRDefault="004F78E2" w:rsidP="004F78E2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bCs w:val="0"/>
          <w:i w:val="0"/>
          <w:color w:val="4C4C4C"/>
          <w:sz w:val="24"/>
          <w:szCs w:val="24"/>
          <w:u w:val="none"/>
          <w:lang w:eastAsia="ru-RU"/>
        </w:rPr>
      </w:pPr>
      <w:r w:rsidRPr="004F78E2"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  <w:t>Ребенку с косоглазием полезно заниматься такими видами спорта, как настольный теннис и бадминтон, ведь в процессе занятий глаза будут тренироваться. А борьба, где есть риск получить удар по голове или по глазу, силовые виды спорта с большой нагрузкой ребенку, у которого есть проблемы со зрением, не подойдут.</w:t>
      </w:r>
      <w:r w:rsidRPr="004F78E2"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  <w:br/>
      </w:r>
      <w:r w:rsidRPr="004F78E2">
        <w:rPr>
          <w:rFonts w:ascii="Arial" w:eastAsia="Times New Roman" w:hAnsi="Arial" w:cs="Arial"/>
          <w:bCs w:val="0"/>
          <w:i w:val="0"/>
          <w:color w:val="4C4C4C"/>
          <w:sz w:val="28"/>
          <w:szCs w:val="28"/>
          <w:u w:val="none"/>
          <w:lang w:eastAsia="ru-RU"/>
        </w:rPr>
        <w:br/>
      </w:r>
      <w:r w:rsidRPr="004F78E2">
        <w:rPr>
          <w:rFonts w:ascii="Arial" w:eastAsia="Times New Roman" w:hAnsi="Arial" w:cs="Arial"/>
          <w:bCs w:val="0"/>
          <w:i w:val="0"/>
          <w:color w:val="4C4C4C"/>
          <w:sz w:val="24"/>
          <w:szCs w:val="24"/>
          <w:u w:val="none"/>
          <w:lang w:eastAsia="ru-RU"/>
        </w:rPr>
        <w:t>Источник:</w:t>
      </w:r>
      <w:hyperlink r:id="rId5" w:history="1">
        <w:r w:rsidRPr="004F78E2">
          <w:rPr>
            <w:rFonts w:ascii="Arial" w:eastAsia="Times New Roman" w:hAnsi="Arial" w:cs="Arial"/>
            <w:bCs w:val="0"/>
            <w:i w:val="0"/>
            <w:color w:val="058FC2"/>
            <w:sz w:val="24"/>
            <w:szCs w:val="24"/>
            <w:u w:val="single"/>
            <w:lang w:eastAsia="ru-RU"/>
          </w:rPr>
          <w:t>http://www.krokha.ru/rebenok-do-goda/zdorovie/kosoglazie-diagnostika-lechenie-osobennosti-obraza-zhizni</w:t>
        </w:r>
      </w:hyperlink>
    </w:p>
    <w:p w:rsidR="00877286" w:rsidRPr="004F78E2" w:rsidRDefault="00877286">
      <w:pPr>
        <w:rPr>
          <w:sz w:val="24"/>
          <w:szCs w:val="24"/>
        </w:rPr>
      </w:pPr>
    </w:p>
    <w:sectPr w:rsidR="00877286" w:rsidRPr="004F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BC9"/>
    <w:multiLevelType w:val="multilevel"/>
    <w:tmpl w:val="899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2"/>
    <w:rsid w:val="004F78E2"/>
    <w:rsid w:val="00877286"/>
    <w:rsid w:val="009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92C-6A2C-4408-85AC-56073482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gerian" w:eastAsiaTheme="minorHAnsi" w:hAnsi="Algerian" w:cs="Angsana New"/>
        <w:bCs/>
        <w:i/>
        <w:color w:val="1F497D" w:themeColor="text2"/>
        <w:sz w:val="36"/>
        <w:szCs w:val="52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i w:val="0"/>
      <w:color w:val="auto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8E2"/>
    <w:rPr>
      <w:rFonts w:ascii="Times New Roman" w:eastAsia="Times New Roman" w:hAnsi="Times New Roman" w:cs="Times New Roman"/>
      <w:b/>
      <w:i w:val="0"/>
      <w:color w:val="auto"/>
      <w:sz w:val="27"/>
      <w:szCs w:val="27"/>
      <w:u w:val="none"/>
      <w:lang w:eastAsia="ru-RU"/>
    </w:rPr>
  </w:style>
  <w:style w:type="character" w:styleId="a3">
    <w:name w:val="Hyperlink"/>
    <w:basedOn w:val="a0"/>
    <w:uiPriority w:val="99"/>
    <w:semiHidden/>
    <w:unhideWhenUsed/>
    <w:rsid w:val="004F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okha.ru/rebenok-do-goda/zdorovie/kosoglazie-diagnostika-lechenie-osobennosti-obraza-zhiz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2014-04-09T07:05:00Z</dcterms:created>
  <dcterms:modified xsi:type="dcterms:W3CDTF">2016-03-25T19:32:00Z</dcterms:modified>
</cp:coreProperties>
</file>