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35" w:rsidRDefault="00A85C35" w:rsidP="00A85C35">
      <w:pPr>
        <w:jc w:val="center"/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>ПАМЯТКА</w:t>
      </w:r>
    </w:p>
    <w:p w:rsidR="00ED3555" w:rsidRDefault="00E12F00" w:rsidP="00ED3555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ED3555">
        <w:rPr>
          <w:rFonts w:ascii="Times New Roman" w:hAnsi="Times New Roman" w:cs="Times New Roman"/>
          <w:b/>
          <w:color w:val="FF0000"/>
        </w:rPr>
        <w:t>Вы в ответе за своих детей, их жизнь, безопасность, будущее.</w:t>
      </w:r>
      <w:r w:rsidRPr="00ED3555">
        <w:rPr>
          <w:rFonts w:ascii="Times New Roman" w:hAnsi="Times New Roman" w:cs="Times New Roman"/>
          <w:b/>
          <w:color w:val="FF0000"/>
        </w:rPr>
        <w:br/>
        <w:t>Не жалейте времени на азбуку дорожной безопасности!</w:t>
      </w:r>
      <w:r w:rsidRPr="00ED3555">
        <w:rPr>
          <w:rFonts w:ascii="Times New Roman" w:hAnsi="Times New Roman" w:cs="Times New Roman"/>
          <w:b/>
          <w:color w:val="FF0000"/>
        </w:rPr>
        <w:br/>
        <w:t>Вы первыми учите своих детей бе</w:t>
      </w:r>
      <w:r w:rsidR="00ED3555">
        <w:rPr>
          <w:rFonts w:ascii="Times New Roman" w:hAnsi="Times New Roman" w:cs="Times New Roman"/>
          <w:b/>
          <w:color w:val="FF0000"/>
        </w:rPr>
        <w:t xml:space="preserve">зопасному поведению на дорогах. </w:t>
      </w:r>
    </w:p>
    <w:p w:rsidR="00E12F00" w:rsidRPr="0037004E" w:rsidRDefault="00E12F00" w:rsidP="0037004E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ED3555">
        <w:rPr>
          <w:rFonts w:ascii="Times New Roman" w:hAnsi="Times New Roman" w:cs="Times New Roman"/>
          <w:b/>
          <w:color w:val="FF0000"/>
        </w:rPr>
        <w:t>Собственным примером обеспечьте им здоровье и счастливое будущее!</w:t>
      </w:r>
      <w:r>
        <w:rPr>
          <w:rFonts w:ascii="Arial Black" w:hAnsi="Arial Black"/>
          <w:color w:val="FF0000"/>
        </w:rPr>
        <w:br w:type="textWrapping" w:clear="all"/>
      </w: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Почему нужно купить </w:t>
      </w:r>
      <w:proofErr w:type="spellStart"/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автокресло</w:t>
      </w:r>
      <w:proofErr w:type="spellEnd"/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?</w:t>
      </w:r>
    </w:p>
    <w:p w:rsidR="00E12F00" w:rsidRDefault="00E12F00" w:rsidP="00E12F00">
      <w:pPr>
        <w:pStyle w:val="a3"/>
        <w:spacing w:line="300" w:lineRule="atLeast"/>
        <w:ind w:firstLine="709"/>
        <w:jc w:val="both"/>
        <w:rPr>
          <w:sz w:val="28"/>
          <w:szCs w:val="28"/>
        </w:rPr>
      </w:pPr>
      <w:r w:rsidRPr="00E12F00">
        <w:rPr>
          <w:sz w:val="28"/>
          <w:szCs w:val="28"/>
        </w:rPr>
        <w:t>Потому что, даже достаточно тренированный мужчина, не говоря уж о слабой женщине, не поднимет 100 - 400-килограммовую штангу! А именно такое усилие нужно применить, чтобы удержать на руках годовалого ребенка при столкновении на скорости 50 км/ч. К тому же без кресла ребенок не защищен от травм даже при резком торможении.</w:t>
      </w:r>
      <w:r>
        <w:rPr>
          <w:sz w:val="28"/>
          <w:szCs w:val="28"/>
        </w:rPr>
        <w:t xml:space="preserve"> </w:t>
      </w:r>
      <w:r w:rsidRPr="00E12F00">
        <w:rPr>
          <w:sz w:val="28"/>
          <w:szCs w:val="28"/>
        </w:rPr>
        <w:t>Многие родители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килограмм, то в момент удара он будет весить уже около 300 килограмм, и удержать его от резкого удара о переднее кресло или ветровое стекло практически невозможно. Именно поэтому перевозка ребенка на руках считается самой опасной. По этой же причине нельзя пристегиваться и одним ремнем с ребенком – при столкновении вы просто раздавите его своим весом.</w:t>
      </w:r>
    </w:p>
    <w:p w:rsidR="00E12F00" w:rsidRPr="00E12F00" w:rsidRDefault="00E12F00" w:rsidP="00E12F00">
      <w:pPr>
        <w:pStyle w:val="a3"/>
        <w:spacing w:line="300" w:lineRule="atLeast"/>
        <w:ind w:firstLine="709"/>
        <w:jc w:val="both"/>
        <w:rPr>
          <w:sz w:val="28"/>
          <w:szCs w:val="28"/>
        </w:rPr>
      </w:pPr>
      <w:r w:rsidRPr="00E12F00">
        <w:rPr>
          <w:sz w:val="28"/>
          <w:szCs w:val="28"/>
        </w:rPr>
        <w:t>Потому что, с 1 января 2007 года вступили в силу поправки к Правилам дорожного движения, и теперь при перевозке детей в автомобилях применять специальные удерживающие устройства нужно обязательно.</w:t>
      </w:r>
    </w:p>
    <w:p w:rsidR="00E12F00" w:rsidRDefault="00E062E8" w:rsidP="00E12F00">
      <w:pPr>
        <w:pStyle w:val="a3"/>
        <w:spacing w:line="300" w:lineRule="atLeast"/>
        <w:ind w:firstLine="709"/>
        <w:jc w:val="both"/>
        <w:rPr>
          <w:sz w:val="28"/>
          <w:szCs w:val="28"/>
        </w:rPr>
      </w:pPr>
      <w:r w:rsidRPr="00E12F00">
        <w:rPr>
          <w:sz w:val="28"/>
          <w:szCs w:val="28"/>
        </w:rPr>
        <w:t>По данным Всемирной организации здравоохранения использование</w:t>
      </w:r>
      <w:r w:rsidR="00E12F00">
        <w:rPr>
          <w:sz w:val="28"/>
          <w:szCs w:val="28"/>
        </w:rPr>
        <w:t> детских удерживающих устрой</w:t>
      </w:r>
      <w:proofErr w:type="gramStart"/>
      <w:r w:rsidR="00E12F00">
        <w:rPr>
          <w:sz w:val="28"/>
          <w:szCs w:val="28"/>
        </w:rPr>
        <w:t xml:space="preserve">ств </w:t>
      </w:r>
      <w:r w:rsidRPr="00E12F00">
        <w:rPr>
          <w:sz w:val="28"/>
          <w:szCs w:val="28"/>
        </w:rPr>
        <w:t>в тр</w:t>
      </w:r>
      <w:proofErr w:type="gramEnd"/>
      <w:r w:rsidRPr="00E12F00">
        <w:rPr>
          <w:sz w:val="28"/>
          <w:szCs w:val="28"/>
        </w:rPr>
        <w:t>анспортных средствах позволяет снизить смертность среди младенцев на 71%, а среди детей более старшего возраста - на 54%.</w:t>
      </w:r>
    </w:p>
    <w:p w:rsidR="00E12F00" w:rsidRDefault="00E062E8" w:rsidP="00E12F00">
      <w:pPr>
        <w:pStyle w:val="a3"/>
        <w:spacing w:line="300" w:lineRule="atLeast"/>
        <w:ind w:firstLine="709"/>
        <w:jc w:val="both"/>
        <w:rPr>
          <w:sz w:val="28"/>
          <w:szCs w:val="28"/>
        </w:rPr>
      </w:pPr>
      <w:r w:rsidRPr="00E12F00">
        <w:rPr>
          <w:sz w:val="28"/>
          <w:szCs w:val="28"/>
        </w:rPr>
        <w:t xml:space="preserve">В нашей стране ежегодно в качестве пассажиров погибает </w:t>
      </w:r>
      <w:proofErr w:type="gramStart"/>
      <w:r w:rsidRPr="00E12F00">
        <w:rPr>
          <w:sz w:val="28"/>
          <w:szCs w:val="28"/>
        </w:rPr>
        <w:t>около тысячи детей</w:t>
      </w:r>
      <w:proofErr w:type="gramEnd"/>
      <w:r w:rsidR="00E12F00">
        <w:rPr>
          <w:sz w:val="28"/>
          <w:szCs w:val="28"/>
        </w:rPr>
        <w:t>,</w:t>
      </w:r>
      <w:r w:rsidRPr="00E12F00">
        <w:rPr>
          <w:sz w:val="28"/>
          <w:szCs w:val="28"/>
        </w:rPr>
        <w:t xml:space="preserve"> и получают ранения около 10 тысяч. В связи с этим, постановлением Правительства Российской Федерации от 14 декабря 2005 г. № 767 раздел 22 Правил дорожного движения Российской Федерации был дополнен пунктом 22.9 в следующей редакции: "22.9. Перевозка детей допускается при условии обеспечения их безопасности с учетом особенностей конструкции транспортного средства. </w:t>
      </w:r>
    </w:p>
    <w:p w:rsidR="00E062E8" w:rsidRPr="00E12F00" w:rsidRDefault="00E062E8" w:rsidP="00E12F00">
      <w:pPr>
        <w:pStyle w:val="a3"/>
        <w:spacing w:line="300" w:lineRule="atLeast"/>
        <w:ind w:firstLine="709"/>
        <w:jc w:val="both"/>
        <w:rPr>
          <w:sz w:val="28"/>
          <w:szCs w:val="28"/>
        </w:rPr>
      </w:pPr>
      <w:proofErr w:type="gramStart"/>
      <w:r w:rsidRPr="00E12F00">
        <w:rPr>
          <w:sz w:val="28"/>
          <w:szCs w:val="28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устройств.</w:t>
      </w:r>
      <w:proofErr w:type="gramEnd"/>
    </w:p>
    <w:p w:rsidR="00E062E8" w:rsidRPr="00E12F00" w:rsidRDefault="00E062E8" w:rsidP="00E12F00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Какие категории кресел существуют?</w:t>
      </w:r>
    </w:p>
    <w:p w:rsidR="00E062E8" w:rsidRPr="00E12F00" w:rsidRDefault="00E062E8" w:rsidP="00E12F0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Общепринятые международные категории делят ассортимент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группы по возрасту и весу ребенка. Таблица поможет вам легко подобрать нужную модель кресла именно для вашего ребенка.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3"/>
        <w:gridCol w:w="2430"/>
        <w:gridCol w:w="2970"/>
        <w:gridCol w:w="3169"/>
      </w:tblGrid>
      <w:tr w:rsidR="00E062E8" w:rsidRPr="00E12F0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группы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 ребенка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Примерный возраст ребенка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установки</w:t>
            </w:r>
          </w:p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2E8" w:rsidRPr="00E12F0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Группа 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Менее 10 кг</w:t>
            </w:r>
          </w:p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рождения до 6 месяцев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Перпендикулярно ходу</w:t>
            </w:r>
            <w:r w:rsidRPr="00E1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</w:t>
            </w:r>
          </w:p>
        </w:tc>
      </w:tr>
      <w:tr w:rsidR="00E062E8" w:rsidRPr="00E12F0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0+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Менее 13 кг</w:t>
            </w:r>
          </w:p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рождения до 1 года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Спиной по ходу движения</w:t>
            </w:r>
          </w:p>
        </w:tc>
      </w:tr>
      <w:tr w:rsidR="00E062E8" w:rsidRPr="00E12F0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I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9 до 18 кг</w:t>
            </w:r>
          </w:p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1 года до 4 лет</w:t>
            </w:r>
          </w:p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Лицом по ходу движения</w:t>
            </w:r>
          </w:p>
        </w:tc>
      </w:tr>
      <w:tr w:rsidR="00E062E8" w:rsidRPr="00E12F0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proofErr w:type="gramStart"/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15 до </w:t>
            </w:r>
            <w:r w:rsidRPr="00E1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кг</w:t>
            </w:r>
          </w:p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3 до 7 лет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Лицом по ходу движения</w:t>
            </w:r>
          </w:p>
        </w:tc>
      </w:tr>
      <w:tr w:rsidR="00E062E8" w:rsidRPr="00E12F0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III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Pr="00E12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 36 кг</w:t>
            </w:r>
          </w:p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6 до 12 лет</w:t>
            </w:r>
          </w:p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F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Лицом походу движения</w:t>
            </w:r>
          </w:p>
          <w:p w:rsidR="00E062E8" w:rsidRPr="00E12F00" w:rsidRDefault="00E062E8" w:rsidP="00E12F0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62E8" w:rsidRPr="00E12F00" w:rsidRDefault="00E062E8" w:rsidP="00E12F0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 0</w:t>
      </w: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Автолюлька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внешне напоминающая корзину от обычной коляски, с ремнями безопасности и возможностью крепления к заднему дивану машины внутренними ремнями.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группы рассчитаны на новорожденных.</w:t>
      </w:r>
    </w:p>
    <w:p w:rsidR="00E062E8" w:rsidRPr="00E12F00" w:rsidRDefault="00E062E8" w:rsidP="00E12F0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 0+</w:t>
      </w: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Сиденья имеют жесткий пластиковый корпус чашеобразной формы, обязательно снабжены внутренними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трехточечными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пятиточечными ремнями безопасности и крепятся в машине спиной по ходу движения. Положение ребенка объясняется тем, что у новорожденного чрезвычайно слабая шея и спина. Экстренное торможение может заставить ребенка «клюнуть головой», что может повредить позвоночник. При таком креплении нагрузка от разгона и торможения перераспределяется на спину. Пересаживать ребенка в кресло следующей группы можно, когда он достаточно окрепнет.</w:t>
      </w:r>
    </w:p>
    <w:p w:rsidR="00E062E8" w:rsidRPr="00E12F00" w:rsidRDefault="00E062E8" w:rsidP="00E12F0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 I</w:t>
      </w: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лицом по ходу движения и комплектуются внутренними пятиточечными ремнями безопасности. Кресла этой группы легко переводятся в положение для сна. В них ребенок может находиться, пока височная часть головы не поравняется с краем кресла.</w:t>
      </w:r>
    </w:p>
    <w:p w:rsidR="00E062E8" w:rsidRPr="00E12F00" w:rsidRDefault="00E062E8" w:rsidP="00E12F0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Группа </w:t>
      </w:r>
      <w:proofErr w:type="gramStart"/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proofErr w:type="gramEnd"/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имеют собственных ремней безопасности, и у них гораздо меньше диапазон регулировки угла наклона спинки. Верхняя часть штатного ремня должна проходить через плечо, а не через шею ребенка, а нижняя - по бедрам. Перевозить в них ребенка можно до тех пор, пока спинка кресла не станет мала ребенку.</w:t>
      </w:r>
    </w:p>
    <w:p w:rsidR="00E062E8" w:rsidRPr="00E12F00" w:rsidRDefault="00E062E8" w:rsidP="00E12F0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Группа III</w:t>
      </w: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Бустер (сиденье без спинки). Подлокотники сиденья выполняют функцию направляющих для поясной части ремня, а для верхней части ремня, как правило, предусмотрена направляющая на лямке.</w:t>
      </w:r>
    </w:p>
    <w:p w:rsidR="00E062E8" w:rsidRPr="00E12F00" w:rsidRDefault="00E062E8" w:rsidP="00E12F0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и универсальные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производители объединили требования </w:t>
      </w: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группам I - II -III. </w:t>
      </w: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удобны для длительного периода использования, или когда ребенок уже почти вырос из своей возрастной группы, а покупать следующую группу ему еще рано. Но спать в них, годовалому ребенку будет некомфортно, потому что спинка по высоте не регулируется.</w:t>
      </w:r>
    </w:p>
    <w:p w:rsidR="00E062E8" w:rsidRPr="00E12F00" w:rsidRDefault="00E062E8" w:rsidP="00E12F00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Рекомендации:</w:t>
      </w:r>
    </w:p>
    <w:p w:rsidR="00E062E8" w:rsidRPr="00E12F00" w:rsidRDefault="00E062E8" w:rsidP="00E12F00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  покупкой 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обязательно  взвесьте  ребенка.  Приходите  в магазин вместе с ним: малыш посидит в кресле, и вы сможете убедиться, что он чувствует себя комфортно.</w:t>
      </w:r>
    </w:p>
    <w:p w:rsidR="00E062E8" w:rsidRPr="00E12F00" w:rsidRDefault="00E062E8" w:rsidP="00E12F00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каркас кресла - от его прочности зависит безопасность ребенка   при  ДТП.   Оптимальным   признан   каркас   из   алюминиевого</w:t>
      </w:r>
      <w:proofErr w:type="gram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</w:t>
      </w:r>
      <w:proofErr w:type="gram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образного профиля, он хорошо противостоит скручиванию.</w:t>
      </w:r>
    </w:p>
    <w:p w:rsidR="00E062E8" w:rsidRPr="00E12F00" w:rsidRDefault="00E062E8" w:rsidP="00E12F00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   крепления   кресла   к   автомобилю   должна   быть   максимально надежной.   Многие   автомобили   и  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оснащены   системой   1зойх (надежные металлические крючки, с помощью которых кресло крепится к автомобилю). Но и штатными ремнями безопасности кресло можно надежно зафиксировать  при  учете   правильной  установки,   исправности  ремней  и качественной системе крепления кресла.</w:t>
      </w:r>
    </w:p>
    <w:p w:rsidR="00E062E8" w:rsidRPr="00E12F00" w:rsidRDefault="00E062E8" w:rsidP="00E12F00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 используйте  </w:t>
      </w:r>
      <w:proofErr w:type="spellStart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,   бывшее  в  употреблении  или  побывавшее  в аварии, - оно может иметь невидимые глазу повреждения.</w:t>
      </w:r>
    </w:p>
    <w:p w:rsidR="00E062E8" w:rsidRPr="00E12F00" w:rsidRDefault="00E062E8" w:rsidP="00E12F00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Сделайте все, от вас зависящее, для безопасности своего ребенка, тогда «Он долго будет с Вами!», а Вы сможете наслаждаться счастьем, видеть, как растет Ваше сокровище. Пока он мал - Вы отвечаете за его безопасность!</w:t>
      </w:r>
    </w:p>
    <w:p w:rsidR="00E062E8" w:rsidRPr="00ED3555" w:rsidRDefault="00ED3555" w:rsidP="00ED3555">
      <w:pPr>
        <w:pStyle w:val="a3"/>
        <w:spacing w:line="300" w:lineRule="atLeast"/>
        <w:ind w:firstLine="709"/>
        <w:jc w:val="center"/>
        <w:rPr>
          <w:b/>
          <w:color w:val="FF0000"/>
          <w:sz w:val="28"/>
          <w:szCs w:val="28"/>
        </w:rPr>
      </w:pPr>
      <w:r w:rsidRPr="00ED3555">
        <w:rPr>
          <w:b/>
          <w:color w:val="FF0000"/>
          <w:sz w:val="28"/>
          <w:szCs w:val="28"/>
        </w:rPr>
        <w:t>ПОМНИТЕ!!!</w:t>
      </w:r>
    </w:p>
    <w:p w:rsidR="00E062E8" w:rsidRPr="00E12F00" w:rsidRDefault="00E062E8" w:rsidP="00E12F00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    </w:t>
      </w:r>
      <w:r w:rsid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</w:t>
      </w: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пристёгивайтесь    ремнём    безопасности.</w:t>
      </w:r>
      <w:r w:rsid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Объясняйте ребёнку, зачем это нужно.</w:t>
      </w:r>
    </w:p>
    <w:p w:rsidR="00E062E8" w:rsidRPr="00E12F00" w:rsidRDefault="00E062E8" w:rsidP="00E12F00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правило выполняется Вами, то оно будет способствовать формированию у ребёнка привычки пристегиваться ремнем безопасности.</w:t>
      </w:r>
    </w:p>
    <w:p w:rsidR="00E062E8" w:rsidRPr="00E12F00" w:rsidRDefault="00E062E8" w:rsidP="00E12F00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Ремень безопасности для ребёнка должен иметь адаптер по его росту (чтобы ремень не был на уровне шеи)</w:t>
      </w:r>
    </w:p>
    <w:p w:rsidR="00E062E8" w:rsidRPr="00E12F00" w:rsidRDefault="00E062E8" w:rsidP="00E12F00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 </w:t>
      </w:r>
      <w:r w:rsidRPr="00E12F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12 </w:t>
      </w: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должны сидеть в специальном детском удерживающем устройстве (кресле) и занимать самые безопасные места в автомобиле: середину или правую часть заднего сиденья.</w:t>
      </w:r>
    </w:p>
    <w:p w:rsidR="00A85C35" w:rsidRPr="00ED3555" w:rsidRDefault="00E062E8" w:rsidP="00E12F00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ребёнка правильному выходу из автомобиля через правую дверь, которая находится со стороны тротуара</w:t>
      </w:r>
      <w:r w:rsidR="00E12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85C35" w:rsidRPr="00ED3555" w:rsidSect="00E12F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42E"/>
    <w:multiLevelType w:val="multilevel"/>
    <w:tmpl w:val="DD5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D55C2"/>
    <w:multiLevelType w:val="multilevel"/>
    <w:tmpl w:val="9168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D2F2E"/>
    <w:multiLevelType w:val="hybridMultilevel"/>
    <w:tmpl w:val="981839CC"/>
    <w:lvl w:ilvl="0" w:tplc="498A9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9E6D06"/>
    <w:multiLevelType w:val="multilevel"/>
    <w:tmpl w:val="7F8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C35"/>
    <w:rsid w:val="00021EF1"/>
    <w:rsid w:val="00091925"/>
    <w:rsid w:val="0037004E"/>
    <w:rsid w:val="00374E03"/>
    <w:rsid w:val="004F34AA"/>
    <w:rsid w:val="00593289"/>
    <w:rsid w:val="005A2C89"/>
    <w:rsid w:val="00850DB6"/>
    <w:rsid w:val="00A501FA"/>
    <w:rsid w:val="00A85C35"/>
    <w:rsid w:val="00AD6F73"/>
    <w:rsid w:val="00E062E8"/>
    <w:rsid w:val="00E12F00"/>
    <w:rsid w:val="00ED3555"/>
    <w:rsid w:val="00F2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62E8"/>
    <w:rPr>
      <w:i/>
      <w:iCs/>
    </w:rPr>
  </w:style>
  <w:style w:type="character" w:styleId="a5">
    <w:name w:val="Strong"/>
    <w:basedOn w:val="a0"/>
    <w:uiPriority w:val="22"/>
    <w:qFormat/>
    <w:rsid w:val="00E062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E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2016-03-23T16:07:00Z</dcterms:created>
  <dcterms:modified xsi:type="dcterms:W3CDTF">2016-03-27T04:43:00Z</dcterms:modified>
</cp:coreProperties>
</file>