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bottom w:val="single" w:sz="6" w:space="0" w:color="EC008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110205" w:rsidRPr="00110205" w:rsidTr="00110205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110205" w:rsidRPr="00110205" w:rsidRDefault="00110205" w:rsidP="00110205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color w:val="794BBE"/>
                <w:sz w:val="40"/>
                <w:szCs w:val="40"/>
                <w:lang w:eastAsia="ru-RU"/>
              </w:rPr>
            </w:pPr>
            <w:r w:rsidRPr="00110205">
              <w:rPr>
                <w:rFonts w:ascii="Georgia" w:eastAsia="Times New Roman" w:hAnsi="Georgia" w:cs="Times New Roman"/>
                <w:i/>
                <w:iCs/>
                <w:color w:val="794BBE"/>
                <w:sz w:val="40"/>
                <w:szCs w:val="40"/>
                <w:lang w:eastAsia="ru-RU"/>
              </w:rPr>
              <w:t>Художественно-эстетическое воспитание дошкольников</w:t>
            </w:r>
          </w:p>
        </w:tc>
      </w:tr>
      <w:tr w:rsidR="00110205" w:rsidRPr="00110205" w:rsidTr="0011020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0205" w:rsidRDefault="00110205" w:rsidP="0011020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10205" w:rsidRPr="00110205" w:rsidRDefault="00110205" w:rsidP="0011020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10205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Художественно-эстетическое воспитание –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ее. Начинается оно с первых лет жизни детей.</w:t>
            </w:r>
          </w:p>
          <w:p w:rsidR="00110205" w:rsidRPr="00110205" w:rsidRDefault="00110205" w:rsidP="0011020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110205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Эстетическое воспитание – понятие очень широкое. В него входит воспитание эстетического отношения к природе, труду, общественной жизни, быту, искусству. Однако познание искусства настолько многогранно и своеобразно, что оно выделяется из общей системы эстетического воспитания как особая его часть. Воспитание детей средствами искусства составляет предмет художественного воспитания.</w:t>
            </w:r>
          </w:p>
          <w:p w:rsidR="00110205" w:rsidRDefault="00110205" w:rsidP="0011020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10205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Художественно – эстетическое воспитание осуществляется в процессе ознакомления с разными видами искусства и активного включения детей  в различные виды  художественно – эстетической деятельности. Оно направлено на приобщение детей к искусству как неотъемлемой части духовной и материальной культуры.</w:t>
            </w:r>
            <w:r w:rsidRPr="00110205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      </w:t>
            </w:r>
          </w:p>
          <w:p w:rsidR="00110205" w:rsidRPr="00110205" w:rsidRDefault="00110205" w:rsidP="0011020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110205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Искусство является незаменимым средством формирования духовного мира детей: литература, музыка, театр, скульптура, народное творчество, живопись. Оно пробуждает у детей дошкольного возраста эмоционально-творческое начало. Оно также тесно связано с нравственным воспитанием, так как красота выступает своеобразным регулятором человеческих взаимоотношений.</w:t>
            </w:r>
          </w:p>
          <w:p w:rsidR="00110205" w:rsidRPr="00110205" w:rsidRDefault="00110205" w:rsidP="0011020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110205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Ведущая педагогическая идея художественно-эстетического воспитания – создание образовательной системы, ориентированной на развитие личности через приобщение к духовным ценностям, через вовлечение в творческую  музыкальную, изобразительную, театрализованную деятельность.</w:t>
            </w:r>
          </w:p>
          <w:p w:rsidR="00110205" w:rsidRPr="00110205" w:rsidRDefault="00110205" w:rsidP="0011020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110205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8C228A" w:rsidRPr="00110205" w:rsidRDefault="008C228A">
      <w:pPr>
        <w:rPr>
          <w:sz w:val="28"/>
          <w:szCs w:val="28"/>
        </w:rPr>
      </w:pPr>
    </w:p>
    <w:sectPr w:rsidR="008C228A" w:rsidRPr="0011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05"/>
    <w:rsid w:val="00110205"/>
    <w:rsid w:val="008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02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0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2016-03-20T04:30:00Z</dcterms:created>
  <dcterms:modified xsi:type="dcterms:W3CDTF">2016-03-20T04:34:00Z</dcterms:modified>
</cp:coreProperties>
</file>