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9A" w:rsidRPr="00A31798" w:rsidRDefault="00C37208" w:rsidP="00A3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98">
        <w:rPr>
          <w:rFonts w:ascii="Times New Roman" w:hAnsi="Times New Roman" w:cs="Times New Roman"/>
          <w:sz w:val="28"/>
          <w:szCs w:val="28"/>
        </w:rPr>
        <w:t>ГБДОУ детский сад №71</w:t>
      </w:r>
    </w:p>
    <w:p w:rsidR="00C37208" w:rsidRPr="00A31798" w:rsidRDefault="00C37208" w:rsidP="00A3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98"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C37208" w:rsidRPr="00A31798" w:rsidRDefault="00C37208" w:rsidP="00A3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98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37208" w:rsidRPr="00AD246A" w:rsidRDefault="00C3720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  <w:sz w:val="40"/>
          <w:szCs w:val="40"/>
        </w:rPr>
      </w:pPr>
    </w:p>
    <w:p w:rsidR="00A31798" w:rsidRDefault="00A31798">
      <w:pPr>
        <w:rPr>
          <w:rFonts w:ascii="Times New Roman" w:hAnsi="Times New Roman" w:cs="Times New Roman"/>
          <w:sz w:val="40"/>
          <w:szCs w:val="40"/>
        </w:rPr>
      </w:pPr>
    </w:p>
    <w:p w:rsidR="00A31798" w:rsidRDefault="00A31798">
      <w:pPr>
        <w:rPr>
          <w:rFonts w:ascii="Times New Roman" w:hAnsi="Times New Roman" w:cs="Times New Roman"/>
          <w:sz w:val="40"/>
          <w:szCs w:val="40"/>
        </w:rPr>
      </w:pPr>
    </w:p>
    <w:p w:rsidR="00C37208" w:rsidRPr="00A31798" w:rsidRDefault="00C37208" w:rsidP="00A31798">
      <w:pPr>
        <w:jc w:val="center"/>
        <w:rPr>
          <w:rFonts w:ascii="Times New Roman" w:hAnsi="Times New Roman" w:cs="Times New Roman"/>
          <w:sz w:val="40"/>
          <w:szCs w:val="40"/>
        </w:rPr>
      </w:pPr>
      <w:r w:rsidRPr="00A31798">
        <w:rPr>
          <w:rFonts w:ascii="Times New Roman" w:hAnsi="Times New Roman" w:cs="Times New Roman"/>
          <w:sz w:val="40"/>
          <w:szCs w:val="40"/>
        </w:rPr>
        <w:t>Роль детской книги в речевом развитии детей</w:t>
      </w:r>
    </w:p>
    <w:p w:rsidR="00C37208" w:rsidRPr="00AD246A" w:rsidRDefault="00C3720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Pr="00A31798" w:rsidRDefault="00A31798">
      <w:pPr>
        <w:rPr>
          <w:rFonts w:ascii="Times New Roman" w:hAnsi="Times New Roman" w:cs="Times New Roman"/>
          <w:sz w:val="28"/>
          <w:szCs w:val="28"/>
        </w:rPr>
      </w:pPr>
    </w:p>
    <w:p w:rsidR="00C37208" w:rsidRPr="00A31798" w:rsidRDefault="00C37208" w:rsidP="00A3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98">
        <w:rPr>
          <w:rFonts w:ascii="Times New Roman" w:hAnsi="Times New Roman" w:cs="Times New Roman"/>
          <w:sz w:val="28"/>
          <w:szCs w:val="28"/>
        </w:rPr>
        <w:t>Подготовила: Сунгатуллина Л.Н.</w:t>
      </w:r>
    </w:p>
    <w:p w:rsidR="00C37208" w:rsidRPr="00A31798" w:rsidRDefault="00C37208" w:rsidP="00A31798">
      <w:pPr>
        <w:jc w:val="right"/>
        <w:rPr>
          <w:rFonts w:ascii="Times New Roman" w:hAnsi="Times New Roman" w:cs="Times New Roman"/>
          <w:sz w:val="28"/>
          <w:szCs w:val="28"/>
        </w:rPr>
      </w:pPr>
      <w:r w:rsidRPr="00A31798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C37208" w:rsidRPr="00AD246A" w:rsidRDefault="00C3720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A31798" w:rsidRDefault="00A31798">
      <w:pPr>
        <w:rPr>
          <w:rFonts w:ascii="Times New Roman" w:hAnsi="Times New Roman" w:cs="Times New Roman"/>
        </w:rPr>
      </w:pPr>
    </w:p>
    <w:p w:rsidR="00C37208" w:rsidRPr="00AD246A" w:rsidRDefault="00C37208" w:rsidP="00A31798">
      <w:pPr>
        <w:jc w:val="center"/>
        <w:rPr>
          <w:rFonts w:ascii="Times New Roman" w:hAnsi="Times New Roman" w:cs="Times New Roman"/>
        </w:rPr>
      </w:pPr>
      <w:r w:rsidRPr="00AD246A">
        <w:rPr>
          <w:rFonts w:ascii="Times New Roman" w:hAnsi="Times New Roman" w:cs="Times New Roman"/>
        </w:rPr>
        <w:t>2014 г.</w:t>
      </w:r>
    </w:p>
    <w:p w:rsidR="00C37208" w:rsidRDefault="00C37208">
      <w:r>
        <w:br w:type="page"/>
      </w:r>
    </w:p>
    <w:p w:rsidR="00C37208" w:rsidRPr="00AD246A" w:rsidRDefault="00C37208" w:rsidP="00AD24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A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 с детьми подготовительной группы на тему: «Роль детской книги в речевом развитии детей».</w:t>
      </w:r>
    </w:p>
    <w:p w:rsidR="002564AC" w:rsidRDefault="002564AC" w:rsidP="00AD246A">
      <w:pPr>
        <w:jc w:val="both"/>
      </w:pPr>
    </w:p>
    <w:p w:rsidR="00351636" w:rsidRPr="00351636" w:rsidRDefault="00351636" w:rsidP="00351636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детской книги в речевом развитии ребенка.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Детские книги играют большую роль в речевом развитии детей. Дошкольный возраст – это период активного усвоения ребёнком разговорного языка, становления развития всех сторон речи: фонетической, лексической, грамматической. В этом возрасте ребёнок овладевает,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Только специальное речевое воспитание подводит ребёнка к овладению связной речи, строится с учетом возрастных особенностей детей.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прослушанному, используя сравнения, метафоры, эпитеты и другие средства образной выразительности. С развитием речи связано формирование как личности в целом, так и всех основных психических процессов: мышление, воображение, памяти, речевого общения, эмоций.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определение направлений и условий развития речи у детей относится к числу важнейших педагогических задач, а именно, интенсивно обогащать речь ребёнка путем восприяти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и рассказов взрослых, а также,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чтения вслух. 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:rsidR="00351636" w:rsidRPr="00351636" w:rsidRDefault="00351636" w:rsidP="003516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вслух вызывает у детей бурные эмоции, оно уносит его прямо в сказку, у ребенка начинает работать воображение. Процесс формирования правильного звуко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произношения у детей начинается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младшего дошкольного возраста. Развитию точной артикуляции помогает воспитание у детей привычки смотреть во время речи на собеседника и таким образом следить за движением губ, языка. Ведущая роль принадлежит чтецу,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 Речь педагога должна служить образцом для подражания, быть фонетически правильно оформленной, эмоционально окрашенной.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Детская литература разнообразна и включает в себя потешки, сказки, повести, рассказы, стихи, энциклопедии, учебно-развивающие пособия. Прежде всего, при выборе книги, надо не забывать, сколько вашим детям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лет. Как бы вы не любили книгу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«Незнайка на луне», не стоит ее читать трехлеткам. Они ещё не готовы воспринимать такие замысловатые рассказы. Подобные произведения хороши для детей постарше. Очень важно, чтобы 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книги, с которыми знакомят детей, были доступны не только по тематике, содержанию, но и по форме изложения.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малышей полезно, когда текст сопровождается движениями, его проще понять и легче запомнить. Это потешки, стишки, с использованием пальчиковых игр. Движения пальцев рук очень хорошо стимулирует головной мозг, особенно ту его часть, которая отвечает за речь.</w:t>
      </w:r>
    </w:p>
    <w:p w:rsidR="00351636" w:rsidRPr="00351636" w:rsidRDefault="00351636" w:rsidP="003516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возрасте 2-3 лет нужны книжки с картинками и не загруженные текстом. Это могут быть стихи А. Барто, Маршака или Чуковского, сказки про «Колобка», «Курочку Рябу», «Репку», обязательно сопровожденные цветными картинками. Русские народные сказки являются прекрасным материалом  обучению пересказу.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четырем годам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правдой и вымыслом. Сам может выдумать продолжение, что развивает его связную речь. В рассказах дети познают лаконизм и точность языка; в стихах – музыкальность, напевность, ритмичность русской речи, в сказках – меткость, выразительность.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касается пяти - шестилетних детей, подбирайте хорошие детские книги, пусть они будут как можно более разнообразны по жанру, стилю и сюжетам. В этом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 Хорошим примером для данного вида работы являются «Сказки» Сутеева.</w:t>
      </w:r>
    </w:p>
    <w:p w:rsidR="00351636" w:rsidRPr="00351636" w:rsidRDefault="00351636" w:rsidP="003516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при выборе детской книги</w:t>
      </w:r>
    </w:p>
    <w:p w:rsidR="00351636" w:rsidRPr="00351636" w:rsidRDefault="00351636" w:rsidP="0035163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приобретении детских книг стоит руковод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твоваться некоторыми обязательными правилами. Это качество, никакой пахнущей краски, расслаивающихся страниц. Проверяйте содержание книги до того, как ее приобретете. Пролистайте ее еще в магазине, убедитесь, что в книжке нет злых героев, драк, слез и прочих негативных моментов – как в тексте, так и на рисунках. Особенно в четырехлетнем возрасте закладывается основной костяк фобий и страхов, причиной которых являются как раз всякого вида пугалки и страшилки. Убедит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есь, что текст написан грамотно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нормах литературного языка (пример: цензура «Красная шапочка»).</w:t>
      </w:r>
    </w:p>
    <w:p w:rsidR="00351636" w:rsidRPr="00351636" w:rsidRDefault="00351636" w:rsidP="003516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Иллюстрации в книгах, как в художественных, так и в обучающих, должны быть цветными, понятными, поскольку черно-белое изображение не позволит знакомить детей с окраской предмета, а это обеднит речевые средства и знания. Поскольку дети воспринимают предмет в соп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оставлении его</w:t>
      </w: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другими предметами по разным признакам, при подборе предметных картинок для одновременного показа необходимо обращать внимание на их соотношении по величине. При неправильном подборе картинок у детей формируется искаженное представление о величине предмета, что непременно отразится на формирование понятий и развития речевых средств.</w:t>
      </w:r>
    </w:p>
    <w:p w:rsidR="00351636" w:rsidRPr="00351636" w:rsidRDefault="00351636" w:rsidP="0035163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Таким образом, детскую книгу можно рассматривать как средство умственного, нравственного и эстетического воспитания детей.</w:t>
      </w:r>
    </w:p>
    <w:p w:rsidR="002564AC" w:rsidRPr="002564AC" w:rsidRDefault="002564AC" w:rsidP="00AD246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Чтение рассказа Б. Житкова «Как я ловил человечков»</w:t>
      </w:r>
    </w:p>
    <w:p w:rsidR="002564AC" w:rsidRDefault="002564AC" w:rsidP="00AD246A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64AC" w:rsidRDefault="002564AC" w:rsidP="00AD246A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Виды детской деятельности:</w:t>
      </w:r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коммуникативная, познавательно-исследовательская, восприятие художественной литературы.</w:t>
      </w:r>
    </w:p>
    <w:p w:rsidR="002564AC" w:rsidRPr="002564AC" w:rsidRDefault="002564AC" w:rsidP="00AD246A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4AC" w:rsidRPr="002564AC" w:rsidRDefault="002564AC" w:rsidP="00AD246A">
      <w:pPr>
        <w:spacing w:after="0" w:line="240" w:lineRule="auto"/>
        <w:ind w:left="20" w:right="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вспомнить известные им рассказы, познакомить с рассказом Б. Житкова «Как я ловил человечков».</w:t>
      </w:r>
    </w:p>
    <w:p w:rsidR="002564AC" w:rsidRDefault="002564AC" w:rsidP="00AD246A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результаты: Умение воспринимать чтение рассказов на слух, пересказывать произведение, отвечать на вопросы сложными предложениями, </w:t>
      </w:r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жанры художественной литературы.</w:t>
      </w:r>
    </w:p>
    <w:p w:rsidR="002564AC" w:rsidRPr="002564AC" w:rsidRDefault="002564AC" w:rsidP="002564AC">
      <w:pPr>
        <w:spacing w:after="0" w:line="240" w:lineRule="auto"/>
        <w:ind w:left="2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4AC" w:rsidRDefault="00AD246A" w:rsidP="00AD246A">
      <w:pPr>
        <w:spacing w:after="0" w:line="240" w:lineRule="auto"/>
        <w:ind w:left="20"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занятия </w:t>
      </w:r>
    </w:p>
    <w:p w:rsidR="00AD246A" w:rsidRDefault="00AD246A" w:rsidP="00AD246A">
      <w:pPr>
        <w:spacing w:after="0" w:line="240" w:lineRule="auto"/>
        <w:ind w:left="20"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4662"/>
        <w:gridCol w:w="4663"/>
      </w:tblGrid>
      <w:tr w:rsidR="002564AC" w:rsidTr="00AD246A">
        <w:tc>
          <w:tcPr>
            <w:tcW w:w="4662" w:type="dxa"/>
          </w:tcPr>
          <w:p w:rsidR="002564AC" w:rsidRPr="00AD246A" w:rsidRDefault="00AD246A" w:rsidP="00AD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воспитателя</w:t>
            </w:r>
          </w:p>
        </w:tc>
        <w:tc>
          <w:tcPr>
            <w:tcW w:w="4663" w:type="dxa"/>
          </w:tcPr>
          <w:p w:rsidR="002564AC" w:rsidRPr="00AD246A" w:rsidRDefault="00AD246A" w:rsidP="00AD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Ожидаемая деятельность детей</w:t>
            </w:r>
          </w:p>
        </w:tc>
      </w:tr>
      <w:tr w:rsidR="002564AC" w:rsidTr="00AD246A">
        <w:tc>
          <w:tcPr>
            <w:tcW w:w="4662" w:type="dxa"/>
          </w:tcPr>
          <w:p w:rsidR="002564AC" w:rsidRPr="002564AC" w:rsidRDefault="002564AC" w:rsidP="00AD246A">
            <w:pPr>
              <w:ind w:left="2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 Введение игрового момента.</w:t>
            </w: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 загадку и вы узнаете, кто это:</w:t>
            </w:r>
          </w:p>
          <w:p w:rsidR="002564AC" w:rsidRP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есть он бутерброд,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как все, наоборот,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 тельняшке, как моряк.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Звать кота, скажите, как?</w:t>
            </w:r>
          </w:p>
          <w:p w:rsidR="002564AC" w:rsidRPr="002564AC" w:rsidRDefault="002564AC" w:rsidP="00AD246A">
            <w:pPr>
              <w:numPr>
                <w:ilvl w:val="0"/>
                <w:numId w:val="1"/>
              </w:numPr>
              <w:ind w:left="2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стучит в нашу дверь.</w:t>
            </w:r>
          </w:p>
          <w:p w:rsidR="002564AC" w:rsidRPr="002564AC" w:rsidRDefault="002564AC" w:rsidP="00AD246A">
            <w:pPr>
              <w:ind w:left="2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 показывает игрушку кота</w:t>
            </w:r>
            <w:r w:rsidR="00AD24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2564AC" w:rsidRPr="002564AC" w:rsidRDefault="00AD246A" w:rsidP="00AD24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564AC"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Матроскин просит нас рассказать о наших любимых книгах</w:t>
            </w: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AD246A" w:rsidRDefault="002564AC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4AC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64AC"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Матроскин.</w:t>
            </w: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46A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46A" w:rsidRPr="002564AC" w:rsidRDefault="00AD246A" w:rsidP="00AD246A">
            <w:pPr>
              <w:ind w:righ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D246A" w:rsidRDefault="00AD246A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Радостно принимают предложение кота Матроскина.</w:t>
            </w:r>
          </w:p>
        </w:tc>
      </w:tr>
      <w:tr w:rsidR="002564AC" w:rsidTr="00AD246A">
        <w:tc>
          <w:tcPr>
            <w:tcW w:w="4662" w:type="dxa"/>
          </w:tcPr>
          <w:p w:rsidR="002564AC" w:rsidRPr="002564AC" w:rsidRDefault="002564AC" w:rsidP="00AD246A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на тему «Моя любимая книга».</w:t>
            </w:r>
          </w:p>
          <w:p w:rsidR="002564AC" w:rsidRPr="002564AC" w:rsidRDefault="002564AC" w:rsidP="00AD246A">
            <w:pPr>
              <w:ind w:left="3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-Вчера я просила вас поработать в уголке книги и найти, ориентируясь на обложки книг и рисунки, знакомые рассказы,</w:t>
            </w:r>
            <w:r w:rsidR="00AD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начинает занятие педагог. — Вы готовы поделиться своими находками?»</w:t>
            </w: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 Матроскин выслушивают ответы детей.</w:t>
            </w:r>
          </w:p>
        </w:tc>
        <w:tc>
          <w:tcPr>
            <w:tcW w:w="4663" w:type="dxa"/>
          </w:tcPr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(Если ребенок называет сказку, воспитатель напоминает эпизод, из которого следует, что речь идет не о реальной, а о волшебной ситуации. Например</w:t>
            </w:r>
            <w:r w:rsidR="00AD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«Разве в жизни можно встретить мышонка, который дрова рубит, или блин, который щи да кашу варит?» Сказка «Крылатый, мохнатый да масляный».)</w:t>
            </w:r>
          </w:p>
        </w:tc>
      </w:tr>
      <w:tr w:rsidR="002564AC" w:rsidTr="00AD246A">
        <w:tc>
          <w:tcPr>
            <w:tcW w:w="4662" w:type="dxa"/>
          </w:tcPr>
          <w:p w:rsidR="002564AC" w:rsidRPr="002564AC" w:rsidRDefault="002564AC" w:rsidP="00AD246A">
            <w:pPr>
              <w:ind w:left="20" w:right="4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3.Д/Игра </w:t>
            </w: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«Кто больше назовет рассказов»</w:t>
            </w: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помогает детям вспо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мнить программные произведения.</w:t>
            </w:r>
          </w:p>
        </w:tc>
        <w:tc>
          <w:tcPr>
            <w:tcW w:w="4663" w:type="dxa"/>
          </w:tcPr>
          <w:p w:rsidR="002564AC" w:rsidRDefault="00AD246A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Перечисляют сказки А.С. Пушкина</w:t>
            </w:r>
          </w:p>
        </w:tc>
      </w:tr>
      <w:tr w:rsidR="002564AC" w:rsidTr="00AD246A">
        <w:tc>
          <w:tcPr>
            <w:tcW w:w="4662" w:type="dxa"/>
          </w:tcPr>
          <w:p w:rsidR="002564AC" w:rsidRPr="002564AC" w:rsidRDefault="002564AC" w:rsidP="00AD246A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 Чтение рассказа Б. Житкова «Как я ловил человечков»</w:t>
            </w: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Внимательно слушают, реагируют на изменения сюжета</w:t>
            </w:r>
          </w:p>
        </w:tc>
      </w:tr>
      <w:tr w:rsidR="002564AC" w:rsidTr="00AD246A">
        <w:tc>
          <w:tcPr>
            <w:tcW w:w="4662" w:type="dxa"/>
          </w:tcPr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56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Рефлексия:</w:t>
            </w:r>
          </w:p>
          <w:p w:rsidR="002564AC" w:rsidRDefault="002564AC" w:rsidP="00AD246A">
            <w:pPr>
              <w:ind w:left="20" w:right="40" w:firstLine="3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задает вопросы, по прочитанному произведению:</w:t>
            </w:r>
          </w:p>
          <w:p w:rsidR="002564AC" w:rsidRPr="002564AC" w:rsidRDefault="002564AC" w:rsidP="00AD246A">
            <w:pPr>
              <w:ind w:left="20" w:right="4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-сказка это или рассказ?</w:t>
            </w:r>
          </w:p>
          <w:p w:rsidR="002564AC" w:rsidRPr="002564AC" w:rsidRDefault="002564AC" w:rsidP="00AD246A">
            <w:pPr>
              <w:ind w:left="20" w:right="4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будет, когда бабушка увидит пароходик,</w:t>
            </w:r>
          </w:p>
          <w:p w:rsidR="002564AC" w:rsidRPr="002564AC" w:rsidRDefault="002564AC" w:rsidP="00AD246A">
            <w:pPr>
              <w:ind w:left="20" w:right="4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ревел мальчик.</w:t>
            </w:r>
          </w:p>
          <w:p w:rsidR="002564AC" w:rsidRP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2564AC" w:rsidRDefault="002564AC" w:rsidP="00AD2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отвечают по очереди</w:t>
            </w:r>
          </w:p>
        </w:tc>
      </w:tr>
    </w:tbl>
    <w:p w:rsidR="002564AC" w:rsidRDefault="002564AC" w:rsidP="002564AC">
      <w:pPr>
        <w:spacing w:after="0" w:line="240" w:lineRule="auto"/>
        <w:ind w:left="20"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64AC" w:rsidRPr="002564AC" w:rsidRDefault="002564AC" w:rsidP="002564AC">
      <w:pPr>
        <w:spacing w:after="0" w:line="240" w:lineRule="auto"/>
        <w:ind w:left="2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4AC" w:rsidRPr="002564AC" w:rsidRDefault="002564AC" w:rsidP="002564AC">
      <w:p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Start w:id="1" w:name="h.30j0zll"/>
      <w:bookmarkEnd w:id="0"/>
      <w:bookmarkEnd w:id="1"/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246A" w:rsidRDefault="002564AC" w:rsidP="002564AC">
      <w:pPr>
        <w:spacing w:after="0" w:line="240" w:lineRule="auto"/>
        <w:ind w:left="20" w:right="40"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246A" w:rsidRDefault="00AD24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564AC" w:rsidRPr="002564AC" w:rsidRDefault="002564AC" w:rsidP="002564AC">
      <w:pPr>
        <w:spacing w:after="0" w:line="240" w:lineRule="auto"/>
        <w:ind w:left="20" w:right="40"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6A" w:rsidRPr="00AD246A" w:rsidRDefault="00AD246A" w:rsidP="00AD24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A">
        <w:rPr>
          <w:rFonts w:ascii="Times New Roman" w:hAnsi="Times New Roman" w:cs="Times New Roman"/>
          <w:b/>
          <w:sz w:val="28"/>
          <w:szCs w:val="28"/>
        </w:rPr>
        <w:t>Борис Степанович Житков</w:t>
      </w:r>
    </w:p>
    <w:p w:rsidR="00AD246A" w:rsidRPr="00AD246A" w:rsidRDefault="00AD246A" w:rsidP="00AD24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A">
        <w:rPr>
          <w:rFonts w:ascii="Times New Roman" w:hAnsi="Times New Roman" w:cs="Times New Roman"/>
          <w:b/>
          <w:sz w:val="28"/>
          <w:szCs w:val="28"/>
        </w:rPr>
        <w:t>«Как я ловил человечков»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  Когда я был маленький, меня отвезли жить к бабушке. У бабушки над столом была полка. А на полке пароходик. Я такого никогда не видал. Он был совсем настоящий, только маленький. У него была труба: желтая и на ней два черных пояса. И две мачты. А от мачт шли к бортам веревочные лесенки. На корме стояла будочка, как домик. Полированная, с окошечками и дверкой. А уж совсем на корме -- медное рулевое колесо. Снизу под кормой -- руль. И блестел перед рулем винт, как медная розочка. На носу два якоря. Ах, какие замечательные! Если б хоть один у меня такой был!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сразу запросил у бабушки, чтоб поиграть пароходиком. Бабушка мне все позволяла. А тут вдруг нахмурилась: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Вот это уж не проси. Не то играть -- трогать не смей. Никогда! Это для меня дорогая память.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видел, что, если и заплакать, -- не поможет.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 пароходик важно стоял на полке на лакированных подставках. Я глаз от него не мог оторвать.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 бабушка: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Дай честное слово, что не прикоснешься. А то лучше спрячу-ка от греха.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И пошла к полке.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чуть не заплакал и крикнул всем голосом: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Честное-расчестное, бабушка! -- И схватил бабушку за юбку.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Бабушка не убрала пароходика.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все смотрел на пароходик. Влезал на стул, чтобы лучше видеть. И все больше и больше он мне казался настоящим. И непременно должна дверца в будочке отворяться. И, наверно, в нем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поглядывают. А когда дома никого нет, выходят на палубу. Лазят, наверно, по лестничкам на мачты.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 чуть шум -- как мыши: юрк в каюту. Вниз -- и притаятся. Я долго глядел, когда был в комнате один. Никто не выглянул. Я прятался за дверь и глядел в щелку. А они хитрые, человечки, знают, что я поглядываю. Ага! Они ночью работают, когда никто их спугнуть не может. Хитрые.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стал быстро-быстро глотать чай. И запросился спать.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Бабушка говорит: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Что это? То тебя силком в кровать не загонишь, а тут этакую рань и спать просишься.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И вот, когда улеглись, бабушка погасила свет. И не видно пароходика. Я ворочался нарочно, так что кровать скрипела.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Бабушка: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Чего ты все ворочаешься?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А я без света спать боюсь. Дома всегда ночник зажигают.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Это я наврал: дома ночью темно.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lastRenderedPageBreak/>
        <w:t xml:space="preserve">   Бабушка ругалась, однако встала. Долго ковырялась и устроила ночник. Он плохо горел. Но все же было видно, как блестел пароходик на полке.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закрылся одеялом с головой, сделал себе домик и маленькую дырочку. И из дырочки глядел не шевелясь. Скоро я так присмотрелся, что на пароходике мне все стало отлично видно. Я долго глядел. В комнате было совсем тихо. Только часы тикали. Вдруг что-то тихонько зашуршало. Я насторожился -- шорох этот на пароходике. И вот будто дверка приоткрылась. У меня дыхание сперло. Я чуть двинулся вперед. Проклятая кровать скрипнула. Я спугнул человечка!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Теперь уж нечего было ждать, и я заснул. Я с горя заснул. 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ихние дверцы не пролез. Вот они ночью двери откроют, выглянут в щелочку. Ух ты! Конфетища! Для них это -- как ящик целый. Сейчас выскочат, скорей конфетину к себе тащить. Они ее в двери, а она не лезет! Сейчас сбегают, принесут топорики -- маленькие-маленькие, но совсем всамделишные -- и начнут этими топориками тюкать: тюк-тюк! тюк-тюк! тюк-тюк! И скорей пропирать конфетину в дверь. Они хитрые, им лишь бы все вертко. Чтоб не поймали. Вот они завозятся с конфетиной. Тут, если я и скрипну, все равно им не поспеть: конфетина в дверях застрянет -- ни туда ни сюда. Пусть убегут, а все равно видно будет, как они конфетину тащили. А может быть, кто-нибудь с перепугу топорик упустит. Где уж им будет подбирать! И я найду на пароходе на палубе малюсенький настоящий топорик, остренький-преостренький.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И вот я тайком от бабушки отрубил от леденца кусок, как раз какой хотел. Выждал минуту, когда бабушка в кухне возилась, раз-два -- на стол ногами, и положил леденец у самой дверки на пароходике. Ихних полшага от двери до леденца. Слез со стола, рукавом затер, что ногами наследил. Бабушка ничего не заметила.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Днем я тайком взглядывал на пароходик. Повела бабушка меня гулять. Я боялся, что за это время человечки утянут леденец и я их не поймаю. Я дорогой нюнил нарочно, что мне холодно, и вернулись мы скоро. Я глянул первым делом на пароходик. Леденец, как был, -- на месте. Ну да! Дураки они днем браться за такое дело!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огонек и заснул, как назло! Человечки меня перехитрили. Я утром глянул -- леденца не было, а встал я раньше всех, в одной рубашке бегал глядеть. Потом со стула глядел -- топорика, конечно, не было. Да чего же им было бросать: работали не спеша, без помехи, и даже крошечки ни одной нигде не валялось -- все подобрали.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Другой раз я положил хлеб. Я ночью даже слышал какую- то возню. Проклятый ночник еле коптел, я ничего не мог рассмотреть. Но наутро хлеба </w:t>
      </w:r>
      <w:r w:rsidRPr="00AD246A">
        <w:rPr>
          <w:rFonts w:ascii="Times New Roman" w:hAnsi="Times New Roman" w:cs="Times New Roman"/>
          <w:sz w:val="28"/>
          <w:szCs w:val="28"/>
        </w:rPr>
        <w:lastRenderedPageBreak/>
        <w:t>не было. Чуть только крошек осталось. Ну, понятно, им хлеба-то не особенно жалко, не конфеты: там каждая крошка для них леденец.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решил, что у них на пароходике с обеих сторон идут лавки. Во всю длину. И они днем там сидят рядком и тихонечко шепчутся. Про свои дела. А ночью, когда все-все заснут, тут у них работа.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все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не мог больше терпеть.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И вот -- 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в гости таскала. Все к каким-то старухам. Сиди -- и ничего нельзя трогать. Можно только кошку гладить. И шушукает бабушка с ними полдня.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Вот я вижу -- бабушка собирается: стала собирать печенье в коробочку для этих старух -- чай там пить. Я побежал в сени, достал мои варежки вязаные и натер себе и лоб и щеки -- все лицо, одним словом. Не жалея. И тихонько прилег на кровать. Бабушка вдруг хватилась: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Боря, Борюшка, где ж ты?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молчу и глаза закрыл. Бабушка ко мне: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Что это ты лег?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Голова болит.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Она тронула лоб.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Погляди-ка на меня! Сиди дома. Назад пойду, малины возьму в аптеке. Скоро вернусь. Долго сидеть не буду. А ты раздевайся-ка и ложись. Ложись, ложись без разговору!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Стала помогать мне, уложила, увернула одеялом и все приговаривала: "Я сейчас вернусь, живым духом".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Бабушка заперла меня на ключ. Я выждал пять минут: а вдруг вернется? Вдруг забыла там что-нибудь?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 потом я вскочил с постели как был, в рубахе. Я вскочил на стол, взял с полки пароходик. Сразу, руками понял, что он железный, совсем настоящий. Я прижал его к уху и стал слушать: не шевелятся ли? Но они, конечно, примолкли. Поняли, что я схватил их пароход. Ага! Сидите там на лавочке и примолкли, как мыши. Я слез со стола и стал трясти пароходик. Они стряхнутся, не усидят на лавках, и я услышу, как они там болтаются. Но внутри было тихо.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понял: они сидят на лавках, ноги поджали и руками что есть сил уцепились в сиденья. Сидят как приклеенные.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Ага! Так погодите же. Я подковырну и приподниму палубу. И вас всех там накрою. Я стал доставать из буфета столовый нож, но глаз не спускал с </w:t>
      </w:r>
      <w:r w:rsidRPr="00AD246A">
        <w:rPr>
          <w:rFonts w:ascii="Times New Roman" w:hAnsi="Times New Roman" w:cs="Times New Roman"/>
          <w:sz w:val="28"/>
          <w:szCs w:val="28"/>
        </w:rPr>
        <w:lastRenderedPageBreak/>
        <w:t>пароходика, чтобы не выскочили человечки. Я стал подковыривать палубу. Ух, как плотно все заделано!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Наконец удалось немножко подсунуть нож. Но мачты поднимались вместе с палубой. А мачтам не давали подниматься эти веревочные лесенки, что шли от мачт к бортам. Их надо было отрезать -- иначе никак. 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приподнимать палубу. Я боялся сразу делать большую щель. Они бросятся все сразу и разбегутся. Я оставил щелку, чтобы пролезть одному. Он полезет, а я его -- хлоп! -- и захлопну, как жука в ладони.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ждал и держал руку наготове -- схватить.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Не лезет ни один! Я тогда решил сразу отвернуть палубу и туда в середку рукой -- прихлопнуть. Хоть один, да попадется. Только надо сразу: они уж там небось приготовились -- откроешь, а человечки прыск все в стороны.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быстро откинул палубу и прихлопнул внутри рукой. Ничего. Совсем, совсем ничего! Даже скамеек этих не было. Голые борта. Как в кастрюльке. Я поднял руку. Под рукой, конечно, ничего.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У меня руки дрожали, когда я прилаживал назад палубу. Все криво становилось. И лесенки никак не приделать. Они болтались как попало. Я кой-как приткнул палубу на место и поставил пароходик на полку. Теперь- все пропало!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Я скорей бросился в кровать, завернулся с головой. Слышу ключ в дверях.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Бабушка! -- под одеялом шептал я. -- Бабушка, миленькая, родненькая, чего я наделал-то!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А бабушка стояла уж надо мной и по голове гладила: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-- Да чего ты ревешь, да плачешь-то чего? Родной ты мой, Борюшка! Видишь, как я скоро?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Она еще не видала пароходика.</w:t>
      </w:r>
    </w:p>
    <w:p w:rsidR="00AD246A" w:rsidRP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4AC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46A">
        <w:rPr>
          <w:rFonts w:ascii="Times New Roman" w:hAnsi="Times New Roman" w:cs="Times New Roman"/>
          <w:sz w:val="28"/>
          <w:szCs w:val="28"/>
        </w:rPr>
        <w:t xml:space="preserve">   1934</w:t>
      </w:r>
    </w:p>
    <w:p w:rsidR="00AD246A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246A" w:rsidRPr="002564AC" w:rsidRDefault="00AD246A" w:rsidP="00AD24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D246A" w:rsidRPr="0025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6CE4"/>
    <w:multiLevelType w:val="multilevel"/>
    <w:tmpl w:val="546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4518A"/>
    <w:multiLevelType w:val="multilevel"/>
    <w:tmpl w:val="BE16C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08"/>
    <w:rsid w:val="002564AC"/>
    <w:rsid w:val="00351636"/>
    <w:rsid w:val="006C0B71"/>
    <w:rsid w:val="009D389A"/>
    <w:rsid w:val="00A31798"/>
    <w:rsid w:val="00AD246A"/>
    <w:rsid w:val="00C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1A87-7B92-4FB8-B993-2715BC6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64AC"/>
  </w:style>
  <w:style w:type="character" w:customStyle="1" w:styleId="c7">
    <w:name w:val="c7"/>
    <w:basedOn w:val="a0"/>
    <w:rsid w:val="002564AC"/>
  </w:style>
  <w:style w:type="paragraph" w:customStyle="1" w:styleId="c3">
    <w:name w:val="c3"/>
    <w:basedOn w:val="a"/>
    <w:rsid w:val="002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4AC"/>
  </w:style>
  <w:style w:type="character" w:customStyle="1" w:styleId="c2">
    <w:name w:val="c2"/>
    <w:basedOn w:val="a0"/>
    <w:rsid w:val="002564AC"/>
  </w:style>
  <w:style w:type="paragraph" w:customStyle="1" w:styleId="c8">
    <w:name w:val="c8"/>
    <w:basedOn w:val="a"/>
    <w:rsid w:val="002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4AC"/>
  </w:style>
  <w:style w:type="paragraph" w:customStyle="1" w:styleId="c15">
    <w:name w:val="c15"/>
    <w:basedOn w:val="a"/>
    <w:rsid w:val="002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4AC"/>
  </w:style>
  <w:style w:type="paragraph" w:customStyle="1" w:styleId="c14">
    <w:name w:val="c14"/>
    <w:basedOn w:val="a"/>
    <w:rsid w:val="002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5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Dasha</dc:creator>
  <cp:keywords/>
  <dc:description/>
  <cp:lastModifiedBy>Dasha Dasha</cp:lastModifiedBy>
  <cp:revision>3</cp:revision>
  <dcterms:created xsi:type="dcterms:W3CDTF">2014-12-16T08:43:00Z</dcterms:created>
  <dcterms:modified xsi:type="dcterms:W3CDTF">2016-03-29T09:48:00Z</dcterms:modified>
</cp:coreProperties>
</file>