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F9" w:rsidRDefault="005D430C" w:rsidP="00821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B67">
        <w:rPr>
          <w:rFonts w:ascii="Times New Roman" w:hAnsi="Times New Roman" w:cs="Times New Roman"/>
          <w:b/>
          <w:sz w:val="28"/>
          <w:szCs w:val="28"/>
        </w:rPr>
        <w:t>Как громкость звука меняется с расстоянием</w:t>
      </w:r>
    </w:p>
    <w:p w:rsidR="00821BB8" w:rsidRDefault="00821BB8" w:rsidP="00821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</w:p>
    <w:p w:rsidR="00821BB8" w:rsidRPr="00821BB8" w:rsidRDefault="00821BB8" w:rsidP="00821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BB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модульной системы экспериментов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PROLog</w:t>
      </w:r>
      <w:r w:rsidRPr="00821BB8">
        <w:rPr>
          <w:rFonts w:ascii="Times New Roman" w:hAnsi="Times New Roman" w:cs="Times New Roman"/>
          <w:b/>
          <w:sz w:val="28"/>
          <w:szCs w:val="28"/>
        </w:rPr>
        <w:t>)</w:t>
      </w:r>
    </w:p>
    <w:p w:rsidR="005D430C" w:rsidRPr="00BD6B67" w:rsidRDefault="00821BB8" w:rsidP="009F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B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6B67">
        <w:rPr>
          <w:rFonts w:ascii="Times New Roman" w:hAnsi="Times New Roman" w:cs="Times New Roman"/>
          <w:sz w:val="28"/>
          <w:szCs w:val="28"/>
        </w:rPr>
        <w:t>. Прочитайте текст</w:t>
      </w:r>
      <w:r w:rsidR="005D430C" w:rsidRPr="00BD6B67">
        <w:rPr>
          <w:rFonts w:ascii="Times New Roman" w:hAnsi="Times New Roman" w:cs="Times New Roman"/>
          <w:sz w:val="28"/>
          <w:szCs w:val="28"/>
        </w:rPr>
        <w:t>.</w:t>
      </w:r>
    </w:p>
    <w:p w:rsidR="005D430C" w:rsidRPr="00BD6B67" w:rsidRDefault="005D430C" w:rsidP="009F3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B67">
        <w:rPr>
          <w:rFonts w:ascii="Times New Roman" w:hAnsi="Times New Roman" w:cs="Times New Roman"/>
          <w:sz w:val="28"/>
          <w:szCs w:val="28"/>
        </w:rPr>
        <w:t>В былине Илья Муромец поехал ко граду Киеву дорогою от Чернигова, которую заложил Соловей разбойник ровно тридцать лет, не пропускал ни конного, ни пешего, а убивал не оружием, но своим свистом разбойничьим. Выехал Илья Муромец в чисто поле и увидел следы богатырские, и по ним поехал, и приехал на те леса Брынские, на те грязи топучие, на те мосты калиновы и к той реке Смородинке. Соловей-разбойник послышал себе кончину и бессчастие великое и, не допуская Илью Муромца за двадцать вёрст, засвистал своим свистом разбойничьим крепко; но богатырское сердце не устрашилось</w:t>
      </w:r>
      <w:r w:rsidR="00B94A24" w:rsidRPr="00BD6B67">
        <w:rPr>
          <w:rFonts w:ascii="Times New Roman" w:hAnsi="Times New Roman" w:cs="Times New Roman"/>
          <w:sz w:val="28"/>
          <w:szCs w:val="28"/>
        </w:rPr>
        <w:t>. И, не допуская ещё за десять вёрст, засвистал он громче того, и с того свисту под Ильёю Муромцем конь спотыкнулся. Приехал Илья</w:t>
      </w:r>
      <w:r w:rsidR="00472D70" w:rsidRPr="00BD6B67">
        <w:rPr>
          <w:rFonts w:ascii="Times New Roman" w:hAnsi="Times New Roman" w:cs="Times New Roman"/>
          <w:sz w:val="28"/>
          <w:szCs w:val="28"/>
        </w:rPr>
        <w:t xml:space="preserve"> Муромец под самое гнездо, которое свито на девяти дубах; и Соловей – разбойник, на гнезде сидя, увидел святорусского богатыря, и засвистал во весь свист, и хотел Илью Муромца убить до смерти.</w:t>
      </w:r>
    </w:p>
    <w:p w:rsidR="00472D70" w:rsidRPr="00BD6B67" w:rsidRDefault="00472D70" w:rsidP="009F3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B67">
        <w:rPr>
          <w:rFonts w:ascii="Times New Roman" w:hAnsi="Times New Roman" w:cs="Times New Roman"/>
          <w:sz w:val="28"/>
          <w:szCs w:val="28"/>
        </w:rPr>
        <w:t>2. Вы читали сказку про Илью Муромца и Соловья разбойника? Может быть, ты видел мультфильм? Подумай, почему за двадцать вёрст от Соловья разбойника его свист почти не подействовал на Илью и его коня, а за десять вёрст конь уже спотыкнулся?</w:t>
      </w:r>
    </w:p>
    <w:p w:rsidR="00472D70" w:rsidRPr="00BD6B67" w:rsidRDefault="00472D70" w:rsidP="009F3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B67">
        <w:rPr>
          <w:rFonts w:ascii="Times New Roman" w:hAnsi="Times New Roman" w:cs="Times New Roman"/>
          <w:sz w:val="28"/>
          <w:szCs w:val="28"/>
        </w:rPr>
        <w:t>3. Задумывались ли вы когда-нибудь, почему находясь у классной доски, вы хорошо слышите своих товарищей за первыми столами и едва различаете слова своих друзей, сидящих в конце класса? Как меняется громкость звука с расстоянием? Выскажи своё предположение.</w:t>
      </w:r>
    </w:p>
    <w:p w:rsidR="00472D70" w:rsidRPr="00BD6B67" w:rsidRDefault="00472D70" w:rsidP="009F3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B67">
        <w:rPr>
          <w:rFonts w:ascii="Times New Roman" w:hAnsi="Times New Roman" w:cs="Times New Roman"/>
          <w:sz w:val="28"/>
          <w:szCs w:val="28"/>
        </w:rPr>
        <w:t>а. Я думаю, что чем _______ источник звука, тем звук становится громче.</w:t>
      </w:r>
    </w:p>
    <w:p w:rsidR="00472D70" w:rsidRPr="00BD6B67" w:rsidRDefault="00472D70" w:rsidP="009F3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B67">
        <w:rPr>
          <w:rFonts w:ascii="Times New Roman" w:hAnsi="Times New Roman" w:cs="Times New Roman"/>
          <w:sz w:val="28"/>
          <w:szCs w:val="28"/>
        </w:rPr>
        <w:t>б.  Я думаю, что чем ________ источник звука, тем звук становится тише.</w:t>
      </w:r>
    </w:p>
    <w:p w:rsidR="00472D70" w:rsidRPr="00BD6B67" w:rsidRDefault="00472D70" w:rsidP="009F3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B67">
        <w:rPr>
          <w:rFonts w:ascii="Times New Roman" w:hAnsi="Times New Roman" w:cs="Times New Roman"/>
          <w:sz w:val="28"/>
          <w:szCs w:val="28"/>
        </w:rPr>
        <w:t xml:space="preserve">4. Запишите своё предположение в </w:t>
      </w:r>
      <w:r w:rsidRPr="00BD6B67">
        <w:rPr>
          <w:rFonts w:ascii="Times New Roman" w:hAnsi="Times New Roman" w:cs="Times New Roman"/>
          <w:b/>
          <w:sz w:val="28"/>
          <w:szCs w:val="28"/>
        </w:rPr>
        <w:t>Лист наблюдений</w:t>
      </w:r>
      <w:r w:rsidRPr="00BD6B67">
        <w:rPr>
          <w:rFonts w:ascii="Times New Roman" w:hAnsi="Times New Roman" w:cs="Times New Roman"/>
          <w:sz w:val="28"/>
          <w:szCs w:val="28"/>
        </w:rPr>
        <w:t>, который выдал учитель.</w:t>
      </w:r>
    </w:p>
    <w:p w:rsidR="005D430C" w:rsidRPr="00BD6B67" w:rsidRDefault="00BD6B67" w:rsidP="009F38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B6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D6B67" w:rsidRPr="00BD6B67" w:rsidRDefault="00BD6B67" w:rsidP="009F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B67">
        <w:rPr>
          <w:rFonts w:ascii="Times New Roman" w:hAnsi="Times New Roman" w:cs="Times New Roman"/>
          <w:sz w:val="28"/>
          <w:szCs w:val="28"/>
        </w:rPr>
        <w:t>в ходе этой работы мы:</w:t>
      </w:r>
    </w:p>
    <w:p w:rsidR="00BD6B67" w:rsidRPr="00BD6B67" w:rsidRDefault="00BD6B67" w:rsidP="009F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B67">
        <w:rPr>
          <w:rFonts w:ascii="Times New Roman" w:hAnsi="Times New Roman" w:cs="Times New Roman"/>
          <w:sz w:val="28"/>
          <w:szCs w:val="28"/>
        </w:rPr>
        <w:t>-измерим громкость звука на разных расстояниях от источника звука;</w:t>
      </w:r>
    </w:p>
    <w:p w:rsidR="00BD6B67" w:rsidRPr="00BD6B67" w:rsidRDefault="00BD6B67" w:rsidP="009F38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B67">
        <w:rPr>
          <w:rFonts w:ascii="Times New Roman" w:hAnsi="Times New Roman" w:cs="Times New Roman"/>
          <w:sz w:val="28"/>
          <w:szCs w:val="28"/>
        </w:rPr>
        <w:t>-</w:t>
      </w:r>
      <w:r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сравним полученные данные и сделаем вывод о том</w:t>
      </w:r>
      <w:r w:rsidR="00821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меняется</w:t>
      </w:r>
      <w:r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громкость звука с расстоянием.</w:t>
      </w:r>
    </w:p>
    <w:p w:rsidR="00BD6B67" w:rsidRPr="00BD6B67" w:rsidRDefault="00BD6B67" w:rsidP="009F3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6B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</w:t>
      </w:r>
      <w:r w:rsidRPr="00BD6B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</w:p>
    <w:p w:rsidR="00BD6B67" w:rsidRPr="009F383F" w:rsidRDefault="00BD6B67" w:rsidP="009F3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модуль отображения информации (графический);</w:t>
      </w:r>
    </w:p>
    <w:p w:rsidR="00BD6B67" w:rsidRPr="009F383F" w:rsidRDefault="00BD6B67" w:rsidP="009F3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измерительный модуль «Звук»</w:t>
      </w:r>
      <w:r w:rsidRPr="009F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D6B67" w:rsidRPr="009F383F" w:rsidRDefault="00BD6B67" w:rsidP="009F3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модуль батареи</w:t>
      </w:r>
      <w:r w:rsidRPr="009F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D6B67" w:rsidRPr="009F383F" w:rsidRDefault="00BD6B67" w:rsidP="009F3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камертон</w:t>
      </w:r>
      <w:r w:rsidRPr="009F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D6B67" w:rsidRPr="009F383F" w:rsidRDefault="00BD6B67" w:rsidP="009F3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молоточек</w:t>
      </w:r>
      <w:r w:rsidRPr="009F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D6B67" w:rsidRPr="009F383F" w:rsidRDefault="00BD6B67" w:rsidP="009F3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линейка.</w:t>
      </w:r>
    </w:p>
    <w:p w:rsidR="009F383F" w:rsidRDefault="009F383F" w:rsidP="009F383F">
      <w:pPr>
        <w:spacing w:after="0" w:line="240" w:lineRule="auto"/>
        <w:ind w:left="-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3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BD6B67" w:rsidRPr="00BD6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ехника безопасности</w:t>
      </w:r>
    </w:p>
    <w:p w:rsidR="009F383F" w:rsidRDefault="009F383F" w:rsidP="009F383F">
      <w:pPr>
        <w:spacing w:after="0" w:line="240" w:lineRule="auto"/>
        <w:ind w:left="-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ккуратно обращайся с компьютером и измерительными приборами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83F" w:rsidRPr="009F383F" w:rsidRDefault="009F383F" w:rsidP="009F383F">
      <w:pPr>
        <w:spacing w:after="0" w:line="240" w:lineRule="auto"/>
        <w:ind w:left="-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3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="00BD6B67" w:rsidRPr="00BD6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орядок проведения работы </w:t>
      </w:r>
    </w:p>
    <w:p w:rsidR="009F383F" w:rsidRDefault="009F383F" w:rsidP="009F383F">
      <w:pPr>
        <w:spacing w:after="0" w:line="240" w:lineRule="auto"/>
        <w:ind w:left="-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одготовка эксперимента </w:t>
      </w:r>
    </w:p>
    <w:p w:rsidR="00BD6B67" w:rsidRDefault="009F383F" w:rsidP="009F383F">
      <w:pPr>
        <w:pStyle w:val="a3"/>
        <w:spacing w:after="0" w:line="240" w:lineRule="auto"/>
        <w:ind w:left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1.Изучите отчётную таблицу в </w:t>
      </w:r>
      <w:r w:rsidRPr="009F3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BD6B67" w:rsidRPr="009F3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исте наблюдений</w:t>
      </w:r>
      <w:r w:rsidRPr="009F3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F383F" w:rsidRDefault="009F383F" w:rsidP="009F383F">
      <w:pPr>
        <w:pStyle w:val="a3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Таблица. </w:t>
      </w:r>
      <w:r w:rsidRPr="009F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громкости звука</w:t>
      </w:r>
    </w:p>
    <w:tbl>
      <w:tblPr>
        <w:tblStyle w:val="a4"/>
        <w:tblW w:w="0" w:type="auto"/>
        <w:tblInd w:w="300" w:type="dxa"/>
        <w:tblLook w:val="04A0" w:firstRow="1" w:lastRow="0" w:firstColumn="1" w:lastColumn="0" w:noHBand="0" w:noVBand="1"/>
      </w:tblPr>
      <w:tblGrid>
        <w:gridCol w:w="2502"/>
        <w:gridCol w:w="6769"/>
      </w:tblGrid>
      <w:tr w:rsidR="009F383F" w:rsidRPr="009F383F" w:rsidTr="009F383F">
        <w:tc>
          <w:tcPr>
            <w:tcW w:w="2502" w:type="dxa"/>
          </w:tcPr>
          <w:p w:rsidR="009F383F" w:rsidRPr="009F383F" w:rsidRDefault="009F383F" w:rsidP="009F38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Расстояние, см</w:t>
            </w:r>
          </w:p>
        </w:tc>
        <w:tc>
          <w:tcPr>
            <w:tcW w:w="6769" w:type="dxa"/>
          </w:tcPr>
          <w:p w:rsidR="009F383F" w:rsidRPr="009F383F" w:rsidRDefault="009F383F" w:rsidP="009F38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Громкость звука, дБ</w:t>
            </w:r>
          </w:p>
        </w:tc>
      </w:tr>
      <w:tr w:rsidR="009F383F" w:rsidTr="009F383F">
        <w:tc>
          <w:tcPr>
            <w:tcW w:w="2502" w:type="dxa"/>
          </w:tcPr>
          <w:p w:rsidR="009F383F" w:rsidRDefault="009F383F" w:rsidP="009F38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69" w:type="dxa"/>
          </w:tcPr>
          <w:p w:rsidR="009F383F" w:rsidRDefault="009F383F" w:rsidP="009F383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383F" w:rsidTr="009F383F">
        <w:tc>
          <w:tcPr>
            <w:tcW w:w="2502" w:type="dxa"/>
          </w:tcPr>
          <w:p w:rsidR="009F383F" w:rsidRDefault="009F383F" w:rsidP="009F38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69" w:type="dxa"/>
          </w:tcPr>
          <w:p w:rsidR="009F383F" w:rsidRDefault="009F383F" w:rsidP="009F383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383F" w:rsidTr="009F383F">
        <w:tc>
          <w:tcPr>
            <w:tcW w:w="2502" w:type="dxa"/>
          </w:tcPr>
          <w:p w:rsidR="009F383F" w:rsidRDefault="009F383F" w:rsidP="009F38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69" w:type="dxa"/>
          </w:tcPr>
          <w:p w:rsidR="009F383F" w:rsidRDefault="009F383F" w:rsidP="009F383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F383F" w:rsidRPr="009F383F" w:rsidRDefault="009F383F" w:rsidP="009F383F">
      <w:pPr>
        <w:pStyle w:val="a3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83F" w:rsidRDefault="009F383F" w:rsidP="009F38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Вместе с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оберит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комплект модулей для измерений</w:t>
      </w:r>
      <w:r w:rsidRPr="009F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D6B67" w:rsidRDefault="009F383F" w:rsidP="009F38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подключите модуль батареи к графическому дисплею справа</w:t>
      </w:r>
      <w:r w:rsidRPr="009F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D6B67" w:rsidRPr="009F383F" w:rsidRDefault="009F383F" w:rsidP="009F3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</w:t>
      </w:r>
      <w:r w:rsidRPr="009F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одключите к графическому дисплею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измерительный модуль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BD6B67" w:rsidRPr="00BD6B67" w:rsidRDefault="009F383F" w:rsidP="009F38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Когда вы соберё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комплект модулей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включится экран дисплея с панелью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Экран 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сенсорным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управлять работу кнопок можно прикосновением любого предмета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 кончиком пальц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или обратной стороны карандаша.</w:t>
      </w:r>
    </w:p>
    <w:p w:rsidR="00BD6B67" w:rsidRPr="00BD6B67" w:rsidRDefault="009F383F" w:rsidP="009F38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Нажмите кнопку </w:t>
      </w:r>
      <w:r w:rsidRPr="009F38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Поиск модулей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панели инструментов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 неко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торое время в левом углу дисплея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окно измерительного модуля «З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D6B67" w:rsidRPr="009F383F" w:rsidRDefault="001A591D" w:rsidP="009F38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1786891</wp:posOffset>
                </wp:positionH>
                <wp:positionV relativeFrom="paragraph">
                  <wp:posOffset>444500</wp:posOffset>
                </wp:positionV>
                <wp:extent cx="111760" cy="142875"/>
                <wp:effectExtent l="19050" t="0" r="40640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140.7pt;margin-top:35pt;width:8.8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" adj="13152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444500</wp:posOffset>
                </wp:positionV>
                <wp:extent cx="66675" cy="142875"/>
                <wp:effectExtent l="19050" t="19050" r="47625" b="28575"/>
                <wp:wrapNone/>
                <wp:docPr id="1" name="Стрелка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428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" o:spid="_x0000_s1026" type="#_x0000_t68" style="position:absolute;margin-left:118.2pt;margin-top:35pt;width:5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" adj="5040" fillcolor="#4f81bd [3204]" strokecolor="#243f60 [1604]" strokeweight="2pt"/>
            </w:pict>
          </mc:Fallback>
        </mc:AlternateContent>
      </w:r>
      <w:r w:rsidR="009F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Нажмите кнопку </w:t>
      </w:r>
      <w:r w:rsidR="009F383F" w:rsidRPr="009F38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BD6B67" w:rsidRPr="009F38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нструменты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панели инструментов</w:t>
      </w:r>
      <w:r w:rsidR="009F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ткроется выпадающее меню</w:t>
      </w:r>
      <w:r w:rsidR="009F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Выберите строку </w:t>
      </w:r>
      <w:r w:rsidR="009F383F" w:rsidRPr="009F38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BD6B67" w:rsidRPr="009F38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ыключение</w:t>
      </w:r>
      <w:r w:rsidR="009F38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</w:t>
      </w:r>
      <w:r w:rsidR="009F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крана и установите с помощью с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трелок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15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нажав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кнопку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˅.</w:t>
      </w:r>
    </w:p>
    <w:p w:rsidR="00BD6B67" w:rsidRPr="00BD6B67" w:rsidRDefault="00D773B0" w:rsidP="009F383F">
      <w:pPr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Нажмите кнопку </w:t>
      </w:r>
      <w:r w:rsidR="00BD6B67" w:rsidRPr="00BD6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</w:t>
      </w:r>
      <w:r w:rsidRPr="00D77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ановка эксперимента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панели инструментов дисплея. Э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открывает диалоговое окно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73B0" w:rsidRDefault="00BD6B67" w:rsidP="009F38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Нажмите на </w:t>
      </w:r>
      <w:r w:rsidR="00D77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строку </w:t>
      </w:r>
      <w:r w:rsidR="00D773B0" w:rsidRPr="00D773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Pr="00D773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лительность эксперимента</w:t>
      </w:r>
      <w:r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7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открывшемся окне с помощью кнопки </w:t>
      </w:r>
      <w:r w:rsidR="00D7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˅</w:t>
      </w:r>
      <w:r w:rsidR="00D773B0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7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подтвердите</w:t>
      </w:r>
      <w:r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D77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продолжительность эксперимента в</w:t>
      </w:r>
      <w:r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секунд</w:t>
      </w:r>
      <w:r w:rsidR="00D77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73B0" w:rsidRDefault="00D773B0" w:rsidP="00D773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втоматически открывшемся окне </w:t>
      </w:r>
      <w:r w:rsidRPr="00D773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Частота выбор</w:t>
      </w:r>
      <w:r w:rsidR="00BD6B67" w:rsidRPr="00D773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кнопки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˅</w:t>
      </w:r>
      <w:r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подтвердите 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частоту измерения 10 в секунду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6B67" w:rsidRPr="00D773B0" w:rsidRDefault="00D773B0" w:rsidP="00D773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Нажмите окно модуля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 Откроется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диалоговое окно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Выберите в этом окне 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</w:t>
      </w:r>
      <w:r w:rsidR="00BD6B67" w:rsidRPr="00BD6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дб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децибелы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D6B67" w:rsidRPr="00D773B0" w:rsidRDefault="00D773B0" w:rsidP="009F38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Теперь с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оберите установку для измерения громкости звука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показано на рисунке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Обратите внимание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микрофон измерительного модуля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 быть направлен точно сторону резонансной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коробки камертона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точности направления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подложите под комплект модулей какую-нибудь подставку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любой другой модуль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PROLog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D6B67" w:rsidRDefault="00D773B0" w:rsidP="009F38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измерения вам надо распределить обязанности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Один из вас – Ассистент,  будет ударя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молоточком по камертону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21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Второй - Лаборант, </w:t>
      </w:r>
      <w:r w:rsidR="00821BB8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работать с дисплеем</w:t>
      </w:r>
      <w:r w:rsidR="00821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получить точные измерения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должны работать дружно и слаженно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73B0" w:rsidRPr="00D773B0" w:rsidRDefault="00D773B0" w:rsidP="00D773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73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Исследование и измерение</w:t>
      </w:r>
    </w:p>
    <w:p w:rsidR="00D773B0" w:rsidRDefault="00D773B0" w:rsidP="009F38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Пользуясь линейкой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поместите микрофон измерительного модуля на расстоянии 20 метров от камертона. </w:t>
      </w:r>
    </w:p>
    <w:p w:rsidR="00BD6B67" w:rsidRPr="00BD6B67" w:rsidRDefault="00D773B0" w:rsidP="009F38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11. Как только Ассистент удари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молоточком по камертону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</w:t>
      </w:r>
      <w:r w:rsid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аборант должен тут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нажать кнопку </w:t>
      </w:r>
      <w:r w:rsidR="00C71A72" w:rsidRPr="00C71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«Запуск эксперимента</w:t>
      </w:r>
      <w:r w:rsid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панели </w:t>
      </w:r>
      <w:r w:rsid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инструментов дисплея.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секунд измерение ав</w:t>
      </w:r>
      <w:r w:rsid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томатически заверши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экране будет построен график измерения громкости звука</w:t>
      </w:r>
      <w:r w:rsid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1A72" w:rsidRDefault="00C71A72" w:rsidP="009F38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Чтобы узнать минимальное значение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громкости звука</w:t>
      </w:r>
      <w:r w:rsidRP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71A72" w:rsidRDefault="00C71A72" w:rsidP="009F38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 Нажмите кнопку </w:t>
      </w:r>
      <w:r w:rsidRPr="00C71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="00BD6B67" w:rsidRPr="00C71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асштаб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панели инструментов дисплея. График отобразится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оптимальном режиме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1A72" w:rsidRDefault="00C71A72" w:rsidP="00C71A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 Определите п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граф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ику максимальное значение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громкости звука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вы затрудняетесь это сделать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 w:rsidR="00BD6B67" w:rsidRPr="00BD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братитесь за помощью к учителю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1A72" w:rsidRDefault="00C71A72" w:rsidP="00C7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максимальное значение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громкости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 в от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четную таблицу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линейкой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поместите микрофон измерительного модуля на расстоянии 10 сантиметров от камертона и повторите шаги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71A72" w:rsidRDefault="00C71A72" w:rsidP="00C71A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Пользуясь линейкой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поместите микрофон измерительного модуля на расстоянии 3 сантиметра от камертона и повторите шаги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A72" w:rsidRPr="00C71A72" w:rsidRDefault="00BD6B67" w:rsidP="00C71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6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результатов лабораторной работы</w:t>
      </w:r>
    </w:p>
    <w:p w:rsidR="00C71A72" w:rsidRDefault="00C71A72" w:rsidP="00C7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2F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контрольные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 и в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ыполни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A72" w:rsidRDefault="00C71A72" w:rsidP="00C71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BD6B67" w:rsidRPr="00BD6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онтрольные вопросы и задания</w:t>
      </w:r>
      <w:r w:rsidR="00BD6B67" w:rsidRPr="00BD6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1A72" w:rsidRPr="00C71A72" w:rsidRDefault="00C71A72" w:rsidP="009F38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D6B67" w:rsidRPr="00C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менялась громкость звука с измерением расстояния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Подтвердилось ли твоё предположение?</w:t>
      </w:r>
    </w:p>
    <w:p w:rsidR="00C71A72" w:rsidRDefault="00BD6B67" w:rsidP="00C71A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ты понял</w:t>
      </w:r>
      <w:r w:rsidR="00821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за 20 вёрст свист соловья-разбойника не</w:t>
      </w:r>
      <w:r w:rsid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устрашил богатырское</w:t>
      </w:r>
      <w:r w:rsidRP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сердце Ильи Муромца</w:t>
      </w:r>
      <w:r w:rsid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за 10 вёрст от свиста «под Ильёю М</w:t>
      </w:r>
      <w:r w:rsidRP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уромцем конь спот</w:t>
      </w:r>
      <w:r w:rsid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кнулся</w:t>
      </w:r>
      <w:r w:rsid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»?</w:t>
      </w:r>
      <w:r w:rsidRP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</w:t>
      </w:r>
      <w:r w:rsidR="00C7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821BB8" w:rsidRPr="00821BB8" w:rsidRDefault="00BD6B67" w:rsidP="00C71A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</w:t>
      </w:r>
      <w:r w:rsidR="00C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ты</w:t>
      </w:r>
      <w:r w:rsidR="00C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C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 Муромец</w:t>
      </w:r>
      <w:r w:rsidR="00C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приехал под самое  гнездо с</w:t>
      </w:r>
      <w:r w:rsidRPr="00C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оловья </w:t>
      </w:r>
      <w:r w:rsidR="00C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разбойника</w:t>
      </w:r>
      <w:r w:rsidR="00C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</w:t>
      </w:r>
      <w:r w:rsidR="00821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гнезде сидя, увидел  тебя и засвистал  во весь св</w:t>
      </w:r>
      <w:r w:rsidRPr="00C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r w:rsidR="00821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Опиши свои ощущения</w:t>
      </w:r>
      <w:r w:rsidR="00821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BB8" w:rsidRPr="00821BB8" w:rsidRDefault="00BD6B67" w:rsidP="00C71A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ты думаешь</w:t>
      </w:r>
      <w:r w:rsidR="00821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для измерения громкости звука были выбраны именно 20 сантиметров</w:t>
      </w:r>
      <w:r w:rsidR="00821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сантиметров и 3 сантиметра</w:t>
      </w:r>
      <w:r w:rsidR="00821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Оцени свою работу в </w:t>
      </w:r>
      <w:r w:rsidR="00821BB8" w:rsidRPr="00821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Листе наблюдений</w:t>
      </w:r>
      <w:r w:rsidR="00821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21BB8" w:rsidRDefault="00821BB8" w:rsidP="00821B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B67" w:rsidRPr="00C71A72" w:rsidRDefault="00821BB8" w:rsidP="00821BB8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D6B67" w:rsidRPr="00C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:rsidR="00BD6B67" w:rsidRPr="00BD6B67" w:rsidRDefault="00BD6B67" w:rsidP="009F38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524" w:type="dxa"/>
        <w:tblCellSpacing w:w="0" w:type="dxa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4"/>
        <w:gridCol w:w="548"/>
        <w:gridCol w:w="548"/>
        <w:gridCol w:w="614"/>
      </w:tblGrid>
      <w:tr w:rsidR="00BD6B67" w:rsidRPr="00BD6B67" w:rsidTr="00BD6B67">
        <w:trPr>
          <w:tblCellSpacing w:w="0" w:type="dxa"/>
        </w:trPr>
        <w:tc>
          <w:tcPr>
            <w:tcW w:w="3814" w:type="dxa"/>
            <w:tcBorders>
              <w:top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B67" w:rsidRPr="00BD6B67" w:rsidTr="00BD6B67">
        <w:trPr>
          <w:tblCellSpacing w:w="0" w:type="dxa"/>
        </w:trPr>
        <w:tc>
          <w:tcPr>
            <w:tcW w:w="3814" w:type="dxa"/>
            <w:tcBorders>
              <w:top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B67" w:rsidRPr="00BD6B67" w:rsidTr="00BD6B67">
        <w:trPr>
          <w:tblCellSpacing w:w="0" w:type="dxa"/>
        </w:trPr>
        <w:tc>
          <w:tcPr>
            <w:tcW w:w="3814" w:type="dxa"/>
            <w:tcBorders>
              <w:top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B67" w:rsidRPr="00BD6B67" w:rsidTr="00BD6B67">
        <w:trPr>
          <w:tblCellSpacing w:w="0" w:type="dxa"/>
        </w:trPr>
        <w:tc>
          <w:tcPr>
            <w:tcW w:w="3814" w:type="dxa"/>
            <w:tcBorders>
              <w:top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B67" w:rsidRPr="00BD6B67" w:rsidTr="00BD6B67">
        <w:trPr>
          <w:tblCellSpacing w:w="0" w:type="dxa"/>
        </w:trPr>
        <w:tc>
          <w:tcPr>
            <w:tcW w:w="3814" w:type="dxa"/>
            <w:tcBorders>
              <w:top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B67" w:rsidRPr="00BD6B67" w:rsidTr="00BD6B67">
        <w:trPr>
          <w:tblCellSpacing w:w="0" w:type="dxa"/>
        </w:trPr>
        <w:tc>
          <w:tcPr>
            <w:tcW w:w="3814" w:type="dxa"/>
            <w:tcBorders>
              <w:top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B67" w:rsidRPr="00BD6B67" w:rsidRDefault="00BD6B67" w:rsidP="009F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6B67" w:rsidRPr="00BD6B67" w:rsidRDefault="00BD6B67" w:rsidP="009F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B67" w:rsidRPr="00BD6B67" w:rsidRDefault="00BD6B67" w:rsidP="009F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6B67" w:rsidRPr="00BD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6A8"/>
    <w:multiLevelType w:val="hybridMultilevel"/>
    <w:tmpl w:val="07BC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A7C16"/>
    <w:multiLevelType w:val="hybridMultilevel"/>
    <w:tmpl w:val="F79813FC"/>
    <w:lvl w:ilvl="0" w:tplc="A80C77B0">
      <w:start w:val="1"/>
      <w:numFmt w:val="decimal"/>
      <w:lvlText w:val="%1."/>
      <w:lvlJc w:val="left"/>
      <w:pPr>
        <w:ind w:left="3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>
    <w:nsid w:val="2E006E5C"/>
    <w:multiLevelType w:val="hybridMultilevel"/>
    <w:tmpl w:val="22A6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0C"/>
    <w:rsid w:val="001A591D"/>
    <w:rsid w:val="002F5171"/>
    <w:rsid w:val="00472D70"/>
    <w:rsid w:val="005D430C"/>
    <w:rsid w:val="006F786D"/>
    <w:rsid w:val="00821BB8"/>
    <w:rsid w:val="009F383F"/>
    <w:rsid w:val="00B94A24"/>
    <w:rsid w:val="00BD6B67"/>
    <w:rsid w:val="00C71A72"/>
    <w:rsid w:val="00D773B0"/>
    <w:rsid w:val="00E0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83F"/>
    <w:pPr>
      <w:ind w:left="720"/>
      <w:contextualSpacing/>
    </w:pPr>
  </w:style>
  <w:style w:type="table" w:styleId="a4">
    <w:name w:val="Table Grid"/>
    <w:basedOn w:val="a1"/>
    <w:uiPriority w:val="59"/>
    <w:rsid w:val="009F3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83F"/>
    <w:pPr>
      <w:ind w:left="720"/>
      <w:contextualSpacing/>
    </w:pPr>
  </w:style>
  <w:style w:type="table" w:styleId="a4">
    <w:name w:val="Table Grid"/>
    <w:basedOn w:val="a1"/>
    <w:uiPriority w:val="59"/>
    <w:rsid w:val="009F3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561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581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289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067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813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683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997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1287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105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4980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807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52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874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632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765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23C7-6E83-4117-8F42-E6EDDF10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141254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2015-10-02T13:37:00Z</dcterms:created>
  <dcterms:modified xsi:type="dcterms:W3CDTF">2016-01-08T15:51:00Z</dcterms:modified>
</cp:coreProperties>
</file>