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DE" w:rsidRDefault="00FB72DE" w:rsidP="00FB72DE">
      <w:pPr>
        <w:spacing w:after="200" w:line="276" w:lineRule="auto"/>
      </w:pPr>
      <w:r>
        <w:rPr>
          <w:noProof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6490335</wp:posOffset>
            </wp:positionH>
            <wp:positionV relativeFrom="paragraph">
              <wp:posOffset>-53975</wp:posOffset>
            </wp:positionV>
            <wp:extent cx="219075" cy="6648450"/>
            <wp:effectExtent l="38100" t="19050" r="47625" b="19050"/>
            <wp:wrapNone/>
            <wp:docPr id="1" name="Рисунок 11" descr="DD00372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D00372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 r="9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664845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-25400</wp:posOffset>
            </wp:positionV>
            <wp:extent cx="190500" cy="6648450"/>
            <wp:effectExtent l="0" t="0" r="0" b="0"/>
            <wp:wrapNone/>
            <wp:docPr id="11" name="Рисунок 11" descr="DD00372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D00372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/>
                    <a:srcRect r="9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6484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82pt;margin-top:358.75pt;width:225pt;height:73.5pt;z-index:251670528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 dashstyle="1 1" endcap="round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B72DE" w:rsidRPr="00FB72DE" w:rsidRDefault="00FB72DE" w:rsidP="00FB72DE">
                  <w:pPr>
                    <w:pStyle w:val="msoorganizationname"/>
                    <w:widowControl w:val="0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 xml:space="preserve">Муниципальное бюджетное дошкольное образовательное учреждение детский сад  №2 </w:t>
                  </w:r>
                  <w:r w:rsidRPr="00FB72DE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«</w:t>
                  </w:r>
                  <w:r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Калинка</w:t>
                  </w:r>
                  <w:r w:rsidRPr="00FB72DE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»</w:t>
                  </w:r>
                </w:p>
                <w:p w:rsidR="00FB72DE" w:rsidRDefault="00FB72DE" w:rsidP="00FB72D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7" w:history="1"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http</w:t>
                    </w:r>
                    <w:r w:rsidRPr="00FB72DE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://</w:t>
                    </w:r>
                    <w:proofErr w:type="spellStart"/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nsportal</w:t>
                    </w:r>
                    <w:proofErr w:type="spellEnd"/>
                    <w:r w:rsidRPr="00FB72DE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  <w:r w:rsidRPr="00FB72DE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/</w:t>
                    </w:r>
                    <w:proofErr w:type="spellStart"/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selishcheva</w:t>
                    </w:r>
                    <w:proofErr w:type="spellEnd"/>
                    <w:r w:rsidRPr="00FB72DE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-</w:t>
                    </w:r>
                    <w:proofErr w:type="spellStart"/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evgeniya</w:t>
                    </w:r>
                    <w:proofErr w:type="spellEnd"/>
                    <w:r w:rsidRPr="00FB72DE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-</w:t>
                    </w:r>
                    <w:proofErr w:type="spellStart"/>
                    <w:r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vyacheslavna</w:t>
                    </w:r>
                    <w:proofErr w:type="spellEnd"/>
                  </w:hyperlink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3813175</wp:posOffset>
            </wp:positionV>
            <wp:extent cx="2628900" cy="1828800"/>
            <wp:effectExtent l="57150" t="38100" r="38100" b="19050"/>
            <wp:wrapNone/>
            <wp:docPr id="13" name="Рисунок 13" descr="IMG_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04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050" t="19571" r="2928" b="13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88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6" type="#_x0000_t202" style="position:absolute;margin-left:-1.5pt;margin-top:3.25pt;width:3in;height:261pt;z-index:25167462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B72DE" w:rsidRPr="00FB72DE" w:rsidRDefault="00FB72DE" w:rsidP="00FB72DE">
                  <w:pPr>
                    <w:widowControl w:val="0"/>
                    <w:spacing w:before="120" w:after="120"/>
                    <w:ind w:left="120" w:right="120" w:firstLine="40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 w:rsidRPr="00FB72DE"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  <w:t xml:space="preserve">Игровой замысел </w:t>
                  </w:r>
                  <w:r w:rsidRPr="00FB72DE">
                    <w:rPr>
                      <w:rFonts w:ascii="Georgia" w:hAnsi="Georgia"/>
                      <w:sz w:val="24"/>
                      <w:szCs w:val="24"/>
                    </w:rPr>
                    <w:t>– это общее определение того, во что и как будут играть дети.</w:t>
                  </w:r>
                </w:p>
                <w:p w:rsidR="00FB72DE" w:rsidRPr="00FB72DE" w:rsidRDefault="00FB72DE" w:rsidP="00FB72DE">
                  <w:pPr>
                    <w:widowControl w:val="0"/>
                    <w:spacing w:before="120" w:after="120"/>
                    <w:ind w:left="120" w:right="120" w:firstLine="400"/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 w:rsidRPr="00FB72DE"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  <w:t xml:space="preserve">Сюжет или содержание </w:t>
                  </w:r>
                  <w:r w:rsidRPr="00FB72DE">
                    <w:rPr>
                      <w:rFonts w:ascii="Georgia" w:hAnsi="Georgia"/>
                      <w:sz w:val="24"/>
                      <w:szCs w:val="24"/>
                    </w:rPr>
                    <w:t>– это то, что составляет ее живую ткань, определяет развитие, многообразие и взаимосвязь игровых действий, взаимоотношений детей; то, что делает игру привлекательной и побуждает интерес и желание играть.</w:t>
                  </w:r>
                </w:p>
                <w:p w:rsidR="00FB72DE" w:rsidRPr="00FB72DE" w:rsidRDefault="00FB72DE" w:rsidP="00FB72DE">
                  <w:pPr>
                    <w:widowControl w:val="0"/>
                    <w:spacing w:after="0" w:line="273" w:lineRule="auto"/>
                    <w:rPr>
                      <w:rFonts w:ascii="Georgia" w:hAnsi="Georgia"/>
                      <w:sz w:val="24"/>
                      <w:szCs w:val="24"/>
                    </w:rPr>
                  </w:pPr>
                  <w:r w:rsidRPr="00FB72DE"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  <w:t>Роль</w:t>
                  </w:r>
                  <w:r w:rsidRPr="00FB72DE">
                    <w:rPr>
                      <w:rFonts w:ascii="Georgia" w:hAnsi="Georgia"/>
                      <w:sz w:val="24"/>
                      <w:szCs w:val="24"/>
                    </w:rPr>
                    <w:t xml:space="preserve">-это центр игры, которую выполняет ребенок.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2012950</wp:posOffset>
            </wp:positionV>
            <wp:extent cx="2743200" cy="2057400"/>
            <wp:effectExtent l="57150" t="38100" r="38100" b="19050"/>
            <wp:wrapNone/>
            <wp:docPr id="9" name="Рисунок 9" descr="IMG_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4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2" type="#_x0000_t202" style="position:absolute;margin-left:277.5pt;margin-top:-5.25pt;width:234pt;height:152.5pt;z-index:2516664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B72DE" w:rsidRDefault="00FB72DE" w:rsidP="00FB72DE">
                  <w:pPr>
                    <w:spacing w:before="120" w:after="120"/>
                    <w:ind w:left="120" w:right="120" w:firstLine="400"/>
                    <w:jc w:val="both"/>
                    <w:rPr>
                      <w:rFonts w:ascii="Georgia" w:hAnsi="Georgia"/>
                      <w:sz w:val="24"/>
                      <w:szCs w:val="24"/>
                      <w:lang w:val="en-US"/>
                    </w:rPr>
                  </w:pPr>
                  <w:r w:rsidRPr="00FB72DE">
                    <w:rPr>
                      <w:rFonts w:ascii="Georgia" w:hAnsi="Georgia"/>
                      <w:sz w:val="24"/>
                      <w:szCs w:val="24"/>
                    </w:rPr>
                    <w:t>«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Самые любимые, самые нужные детям игры – это те, где дети сами ставят цель игры…Процесс игры заключается в осуществлении этой цели: ребенок строит планы, выбирает средства осуществления</w:t>
                  </w:r>
                  <w:proofErr w:type="gramStart"/>
                  <w:r>
                    <w:rPr>
                      <w:rFonts w:ascii="Georgia" w:hAnsi="Georgia"/>
                      <w:sz w:val="24"/>
                      <w:szCs w:val="24"/>
                    </w:rPr>
                    <w:t>…Т</w:t>
                  </w:r>
                  <w:proofErr w:type="gramEnd"/>
                  <w:r>
                    <w:rPr>
                      <w:rFonts w:ascii="Georgia" w:hAnsi="Georgia"/>
                      <w:sz w:val="24"/>
                      <w:szCs w:val="24"/>
                    </w:rPr>
                    <w:t>ут важен сам процесс построения плана</w:t>
                  </w:r>
                  <w:r w:rsidRPr="00FB72DE">
                    <w:rPr>
                      <w:rFonts w:ascii="Georgia" w:hAnsi="Georgia"/>
                      <w:sz w:val="24"/>
                      <w:szCs w:val="24"/>
                    </w:rPr>
                    <w:t xml:space="preserve">».  </w:t>
                  </w:r>
                  <w:proofErr w:type="gramStart"/>
                  <w:r>
                    <w:rPr>
                      <w:rFonts w:ascii="Georgia" w:hAnsi="Georgia"/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Н.К. Крупская).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1" type="#_x0000_t202" style="position:absolute;margin-left:561.75pt;margin-top:432.25pt;width:162pt;height:65.25pt;z-index:251664384;visibility:visible;mso-wrap-edited:f;mso-wrap-distance-left:2.88pt;mso-wrap-distance-top:2.88pt;mso-wrap-distance-right:2.88pt;mso-wrap-distance-bottom:2.88pt;mso-position-horizontal-relative:text;mso-position-vertical-relative:text" strokecolor="black [0]" strokeweight="0" insetpen="t" o:cliptowrap="t">
            <v:stroke dashstyle="1 1" endcap="round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B72DE" w:rsidRDefault="00FB72DE" w:rsidP="00FB72DE">
                  <w:pPr>
                    <w:pStyle w:val="msoorganizationname"/>
                    <w:widowControl w:val="0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 xml:space="preserve">Муниципальное бюджетное дошкольное образовательное учреждение детский сад  №2 </w:t>
                  </w:r>
                  <w:r w:rsidRPr="00FB72DE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«</w:t>
                  </w:r>
                  <w:r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Калинка</w:t>
                  </w:r>
                  <w:r w:rsidRPr="00FB72DE"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6918960</wp:posOffset>
            </wp:positionH>
            <wp:positionV relativeFrom="paragraph">
              <wp:posOffset>3394075</wp:posOffset>
            </wp:positionV>
            <wp:extent cx="2514600" cy="1885950"/>
            <wp:effectExtent l="57150" t="38100" r="38100" b="19050"/>
            <wp:wrapNone/>
            <wp:docPr id="6" name="Рисунок 6" descr="IMG_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47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9" type="#_x0000_t202" style="position:absolute;margin-left:549.9pt;margin-top:106.75pt;width:189pt;height:153pt;z-index:251660288;visibility:visible;mso-wrap-edited:f;mso-wrap-distance-left:2.88pt;mso-wrap-distance-top:2.88pt;mso-wrap-distance-right:2.88pt;mso-wrap-distance-bottom:2.88pt;mso-position-horizontal-relative:text;mso-position-vertical-relative:text" strokecolor="black [0]" strokeweight=".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B72DE" w:rsidRDefault="00FB72DE" w:rsidP="00FB72DE">
                  <w:pPr>
                    <w:pStyle w:val="msotitle3"/>
                    <w:widowControl w:val="0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</w:rPr>
                    <w:t xml:space="preserve">Сюжетно—ролевая игра, как средство формирования межличностных отношений со сверстниками в соответствии с требованиями ФГОС </w:t>
                  </w:r>
                  <w:proofErr w:type="gramStart"/>
                  <w:r>
                    <w:rPr>
                      <w:rFonts w:ascii="Georgia" w:hAnsi="Georgia"/>
                      <w:sz w:val="28"/>
                      <w:szCs w:val="28"/>
                    </w:rPr>
                    <w:t>ДО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26" style="position:absolute;margin-left:539.4pt;margin-top:-5.25pt;width:207.6pt;height:532.25pt;z-index:251658240;mso-position-horizontal-relative:text;mso-position-vertical-relative:text" coordorigin="1125970,1068609" coordsize="23236,66456">
            <v:rect id="_x0000_s1027" style="position:absolute;left:1125970;top:1068609;width:17761;height:66456;rotation:180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1" o:title="DD00372_" cropright="59050f" recolortarget="#900"/>
              <v:shadow color="#ccc"/>
              <o:lock v:ext="edit" shapetype="t"/>
            </v:rect>
            <v:rect id="_x0000_s1028" style="position:absolute;left:1137403;top:1068609;width:11803;height:66456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1" o:title="DD00372_" cropright="39219f" recolortarget="#fc3"/>
              <v:shadow color="#ccc"/>
              <o:lock v:ext="edit" shapetype="t"/>
            </v:rect>
          </v:group>
        </w:pict>
      </w:r>
    </w:p>
    <w:p w:rsidR="00FB72DE" w:rsidRPr="00FB72DE" w:rsidRDefault="00FB72DE" w:rsidP="00FB72DE"/>
    <w:p w:rsidR="00FB72DE" w:rsidRPr="00FB72DE" w:rsidRDefault="00FB72DE" w:rsidP="00FB72DE"/>
    <w:p w:rsidR="00FB72DE" w:rsidRPr="00FB72DE" w:rsidRDefault="00FB72DE" w:rsidP="00FB72DE"/>
    <w:p w:rsidR="00FB72DE" w:rsidRPr="00FB72DE" w:rsidRDefault="00FB72DE" w:rsidP="00FB72DE"/>
    <w:p w:rsidR="00FB72DE" w:rsidRPr="00FB72DE" w:rsidRDefault="00FB72DE" w:rsidP="00FB72DE"/>
    <w:p w:rsidR="00FB72DE" w:rsidRPr="00FB72DE" w:rsidRDefault="00FB72DE" w:rsidP="00FB72DE"/>
    <w:p w:rsidR="00FB72DE" w:rsidRPr="00FB72DE" w:rsidRDefault="00FB72DE" w:rsidP="00FB72DE"/>
    <w:p w:rsidR="00FB72DE" w:rsidRPr="00FB72DE" w:rsidRDefault="00FB72DE" w:rsidP="00FB72DE"/>
    <w:p w:rsidR="00FB72DE" w:rsidRPr="00FB72DE" w:rsidRDefault="00FB72DE" w:rsidP="00FB72DE"/>
    <w:p w:rsidR="00FB72DE" w:rsidRPr="00FB72DE" w:rsidRDefault="00FB72DE" w:rsidP="00FB72DE"/>
    <w:p w:rsidR="00FB72DE" w:rsidRPr="00FB72DE" w:rsidRDefault="00FB72DE" w:rsidP="00FB72DE"/>
    <w:p w:rsidR="00FB72DE" w:rsidRDefault="00FB72DE" w:rsidP="00FB72DE"/>
    <w:p w:rsidR="00FB72DE" w:rsidRDefault="00FB72DE" w:rsidP="00FB72DE"/>
    <w:p w:rsidR="00D62289" w:rsidRDefault="00FB72DE" w:rsidP="00FB72DE">
      <w:pPr>
        <w:tabs>
          <w:tab w:val="left" w:pos="1965"/>
        </w:tabs>
      </w:pPr>
      <w:r>
        <w:tab/>
      </w:r>
    </w:p>
    <w:p w:rsidR="00FB72DE" w:rsidRDefault="00FB72DE" w:rsidP="00FB72DE">
      <w:pPr>
        <w:tabs>
          <w:tab w:val="left" w:pos="1965"/>
        </w:tabs>
      </w:pPr>
    </w:p>
    <w:p w:rsidR="00FB72DE" w:rsidRDefault="00FB72DE" w:rsidP="00FB72DE">
      <w:pPr>
        <w:tabs>
          <w:tab w:val="left" w:pos="1965"/>
        </w:tabs>
      </w:pPr>
    </w:p>
    <w:p w:rsidR="00FB72DE" w:rsidRDefault="00FB72DE" w:rsidP="00FB72DE">
      <w:pPr>
        <w:tabs>
          <w:tab w:val="left" w:pos="1965"/>
        </w:tabs>
      </w:pPr>
    </w:p>
    <w:p w:rsidR="00FB72DE" w:rsidRDefault="00FB72DE" w:rsidP="00FB72DE">
      <w:pPr>
        <w:tabs>
          <w:tab w:val="left" w:pos="1965"/>
        </w:tabs>
      </w:pPr>
    </w:p>
    <w:p w:rsidR="00FB72DE" w:rsidRDefault="00FB72DE" w:rsidP="00FB72DE">
      <w:pPr>
        <w:tabs>
          <w:tab w:val="left" w:pos="1965"/>
        </w:tabs>
      </w:pPr>
    </w:p>
    <w:p w:rsidR="00FB72DE" w:rsidRDefault="00FB72DE" w:rsidP="00FB72DE">
      <w:pPr>
        <w:tabs>
          <w:tab w:val="left" w:pos="1965"/>
        </w:tabs>
      </w:pPr>
    </w:p>
    <w:p w:rsidR="00FB72DE" w:rsidRDefault="00FB72DE" w:rsidP="00FB72DE">
      <w:pPr>
        <w:tabs>
          <w:tab w:val="left" w:pos="1965"/>
        </w:tabs>
      </w:pPr>
    </w:p>
    <w:p w:rsidR="00FB72DE" w:rsidRDefault="00FB72DE" w:rsidP="00FB72DE">
      <w:pPr>
        <w:tabs>
          <w:tab w:val="left" w:pos="1965"/>
        </w:tabs>
      </w:pPr>
    </w:p>
    <w:p w:rsidR="00FB72DE" w:rsidRDefault="00FB72DE" w:rsidP="00FB72DE">
      <w:pPr>
        <w:tabs>
          <w:tab w:val="left" w:pos="1965"/>
        </w:tabs>
      </w:pPr>
    </w:p>
    <w:p w:rsidR="00FB72DE" w:rsidRDefault="00FB72DE" w:rsidP="00FB72DE">
      <w:pPr>
        <w:tabs>
          <w:tab w:val="left" w:pos="1965"/>
        </w:tabs>
      </w:pPr>
    </w:p>
    <w:p w:rsidR="00FB72DE" w:rsidRDefault="00E86120" w:rsidP="00FB72DE">
      <w:pPr>
        <w:tabs>
          <w:tab w:val="left" w:pos="1965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98176" behindDoc="0" locked="0" layoutInCell="1" allowOverlap="1">
            <wp:simplePos x="0" y="0"/>
            <wp:positionH relativeFrom="column">
              <wp:posOffset>6395085</wp:posOffset>
            </wp:positionH>
            <wp:positionV relativeFrom="paragraph">
              <wp:posOffset>60325</wp:posOffset>
            </wp:positionV>
            <wp:extent cx="114300" cy="6645275"/>
            <wp:effectExtent l="19050" t="0" r="0" b="3175"/>
            <wp:wrapNone/>
            <wp:docPr id="3" name="Рисунок 14" descr="DD00372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D00372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/>
                    <a:srcRect r="9010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4300" cy="66452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B72DE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4080" behindDoc="0" locked="0" layoutInCell="1" allowOverlap="1">
            <wp:simplePos x="0" y="0"/>
            <wp:positionH relativeFrom="column">
              <wp:posOffset>6938010</wp:posOffset>
            </wp:positionH>
            <wp:positionV relativeFrom="paragraph">
              <wp:posOffset>60325</wp:posOffset>
            </wp:positionV>
            <wp:extent cx="2494915" cy="1965960"/>
            <wp:effectExtent l="57150" t="38100" r="38735" b="15240"/>
            <wp:wrapNone/>
            <wp:docPr id="20" name="Рисунок 20" descr="IMG_0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04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9216" r="1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96596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B72DE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-25400</wp:posOffset>
            </wp:positionV>
            <wp:extent cx="114300" cy="6645275"/>
            <wp:effectExtent l="19050" t="0" r="0" b="3175"/>
            <wp:wrapNone/>
            <wp:docPr id="14" name="Рисунок 14" descr="DD00372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D00372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/>
                    <a:srcRect r="9010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4300" cy="66452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B72DE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2032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60325</wp:posOffset>
            </wp:positionV>
            <wp:extent cx="114300" cy="6645275"/>
            <wp:effectExtent l="19050" t="0" r="0" b="3175"/>
            <wp:wrapNone/>
            <wp:docPr id="2" name="Рисунок 14" descr="DD00372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D00372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/>
                    <a:srcRect r="9010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4300" cy="66452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B72DE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2" type="#_x0000_t202" style="position:absolute;margin-left:241.15pt;margin-top:-4.8pt;width:232.8pt;height:523.25pt;z-index:25168793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B72DE" w:rsidRDefault="00FB72DE" w:rsidP="00FB72DE">
                  <w:pPr>
                    <w:pStyle w:val="3"/>
                    <w:widowControl w:val="0"/>
                    <w:jc w:val="center"/>
                    <w:rPr>
                      <w:rFonts w:ascii="@Gungsuh" w:eastAsia="@Gungsuh" w:hAnsi="@Gungsuh"/>
                      <w:b/>
                      <w:bCs/>
                      <w:i/>
                      <w:iCs/>
                      <w:color w:val="FF0066"/>
                      <w:sz w:val="24"/>
                      <w:szCs w:val="24"/>
                    </w:rPr>
                  </w:pPr>
                  <w:r>
                    <w:rPr>
                      <w:rFonts w:ascii="@Gungsuh" w:eastAsia="@Gungsuh" w:hAnsi="@Gungsuh" w:hint="eastAsia"/>
                      <w:b/>
                      <w:bCs/>
                      <w:i/>
                      <w:iCs/>
                      <w:color w:val="FF0066"/>
                      <w:sz w:val="24"/>
                      <w:szCs w:val="24"/>
                    </w:rPr>
                    <w:t xml:space="preserve">Этапы </w:t>
                  </w:r>
                </w:p>
                <w:p w:rsidR="00FB72DE" w:rsidRDefault="00FB72DE" w:rsidP="00FB72DE">
                  <w:pPr>
                    <w:pStyle w:val="3"/>
                    <w:widowControl w:val="0"/>
                    <w:jc w:val="center"/>
                    <w:rPr>
                      <w:rFonts w:ascii="@Gungsuh" w:eastAsia="@Gungsuh" w:hAnsi="@Gungsuh" w:hint="eastAsia"/>
                      <w:b/>
                      <w:bCs/>
                      <w:i/>
                      <w:iCs/>
                      <w:color w:val="FF0066"/>
                      <w:sz w:val="24"/>
                      <w:szCs w:val="24"/>
                    </w:rPr>
                  </w:pPr>
                  <w:r>
                    <w:rPr>
                      <w:rFonts w:ascii="@Gungsuh" w:eastAsia="@Gungsuh" w:hAnsi="@Gungsuh" w:hint="eastAsia"/>
                      <w:b/>
                      <w:bCs/>
                      <w:i/>
                      <w:iCs/>
                      <w:color w:val="FF0066"/>
                      <w:sz w:val="24"/>
                      <w:szCs w:val="24"/>
                    </w:rPr>
                    <w:t>сюжетно—ролевой игры</w:t>
                  </w:r>
                </w:p>
                <w:p w:rsidR="00FB72DE" w:rsidRDefault="00FB72DE" w:rsidP="00FB72DE">
                  <w:pPr>
                    <w:pStyle w:val="3"/>
                    <w:widowControl w:val="0"/>
                    <w:jc w:val="center"/>
                    <w:rPr>
                      <w:rFonts w:ascii="@Gungsuh" w:eastAsia="@Gungsuh" w:hAnsi="@Gungsuh" w:hint="eastAsia"/>
                      <w:b/>
                      <w:bCs/>
                      <w:i/>
                      <w:iCs/>
                      <w:color w:val="FF0066"/>
                      <w:sz w:val="24"/>
                      <w:szCs w:val="24"/>
                    </w:rPr>
                  </w:pPr>
                  <w:r>
                    <w:rPr>
                      <w:rFonts w:ascii="@Gungsuh" w:eastAsia="@Gungsuh" w:hAnsi="@Gungsuh" w:hint="eastAsia"/>
                      <w:b/>
                      <w:bCs/>
                      <w:i/>
                      <w:iCs/>
                      <w:color w:val="FF0066"/>
                      <w:sz w:val="24"/>
                      <w:szCs w:val="24"/>
                    </w:rPr>
                    <w:t xml:space="preserve"> детей дошкольного возраста</w:t>
                  </w:r>
                </w:p>
                <w:p w:rsidR="00FB72DE" w:rsidRDefault="00FB72DE" w:rsidP="00FB72DE">
                  <w:pPr>
                    <w:pStyle w:val="3"/>
                    <w:widowControl w:val="0"/>
                    <w:rPr>
                      <w:rFonts w:ascii="Georgia" w:hAnsi="Georgia" w:hint="eastAsi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I</w:t>
                  </w:r>
                  <w:r w:rsidRPr="00FB72DE"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этап</w:t>
                  </w:r>
                  <w:proofErr w:type="gramEnd"/>
                  <w:r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>—</w:t>
                  </w:r>
                  <w:r w:rsidRPr="00FB72DE">
                    <w:rPr>
                      <w:rFonts w:ascii="Georgia" w:hAnsi="Georgia"/>
                      <w:sz w:val="24"/>
                      <w:szCs w:val="24"/>
                    </w:rPr>
                    <w:t>•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Предварительная работа (чтение художественной литературы, рассматривание иллюстраций, фотографий, экскурсии, беседы, отгадывание загадок и т.п.)</w:t>
                  </w:r>
                </w:p>
                <w:p w:rsidR="00FB72DE" w:rsidRDefault="00FB72DE" w:rsidP="00FB72DE">
                  <w:pPr>
                    <w:pStyle w:val="3"/>
                    <w:widowControl w:val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этап—</w:t>
                  </w:r>
                  <w:r w:rsidRPr="00FB72DE">
                    <w:rPr>
                      <w:rFonts w:ascii="Georgia" w:hAnsi="Georgia"/>
                      <w:sz w:val="24"/>
                      <w:szCs w:val="24"/>
                    </w:rPr>
                    <w:t>•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Создание игровой обстановки, внесение атрибутов, новых игрушек и предметов, предметов – заместителей, рассматривание их, изготовление детьми предметов - заместителей</w:t>
                  </w:r>
                </w:p>
                <w:p w:rsidR="00FB72DE" w:rsidRDefault="00FB72DE" w:rsidP="00FB72DE">
                  <w:pPr>
                    <w:pStyle w:val="3"/>
                    <w:widowControl w:val="0"/>
                    <w:rPr>
                      <w:rFonts w:ascii="Georgia" w:hAnsi="Georgi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III</w:t>
                  </w:r>
                  <w:r w:rsidRPr="00FB72DE"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>этап—</w:t>
                  </w:r>
                  <w:r w:rsidRPr="00FB72DE">
                    <w:rPr>
                      <w:rFonts w:ascii="Georgia" w:hAnsi="Georgia"/>
                      <w:sz w:val="24"/>
                      <w:szCs w:val="24"/>
                    </w:rPr>
                    <w:t>•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Обучение ролевым действиям, ролевому диалогу, распределение ролей, разыгрывание игровых эпизодов.</w:t>
                  </w:r>
                  <w:proofErr w:type="gramEnd"/>
                </w:p>
                <w:p w:rsidR="00FB72DE" w:rsidRDefault="00FB72DE" w:rsidP="00FB72DE">
                  <w:pPr>
                    <w:widowControl w:val="0"/>
                    <w:spacing w:after="134" w:line="213" w:lineRule="auto"/>
                    <w:rPr>
                      <w:rFonts w:ascii="Georgia" w:hAnsi="Georgia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IV</w:t>
                  </w:r>
                  <w:r w:rsidRPr="00FB72DE"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bCs/>
                      <w:i/>
                      <w:iCs/>
                      <w:sz w:val="24"/>
                      <w:szCs w:val="24"/>
                    </w:rPr>
                    <w:t>этап—</w:t>
                  </w:r>
                  <w:r>
                    <w:rPr>
                      <w:rFonts w:ascii="Georgia" w:hAnsi="Georgia"/>
                      <w:kern w:val="24"/>
                      <w:sz w:val="24"/>
                      <w:szCs w:val="24"/>
                    </w:rPr>
                    <w:t>Самостоятельная игра детей, расширение сюжета игры</w:t>
                  </w:r>
                </w:p>
              </w:txbxContent>
            </v:textbox>
          </v:shape>
        </w:pict>
      </w:r>
      <w:r w:rsidR="00FB72DE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9" type="#_x0000_t202" style="position:absolute;margin-left:-7.5pt;margin-top:-10.25pt;width:182.25pt;height:87.2pt;z-index:25168281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B72DE" w:rsidRDefault="00FB72DE" w:rsidP="00FB72DE">
                  <w:pPr>
                    <w:pStyle w:val="1"/>
                    <w:widowControl w:val="0"/>
                    <w:rPr>
                      <w:rFonts w:ascii="Century Schoolbook" w:hAnsi="Century Schoolbook"/>
                      <w:b/>
                      <w:bCs/>
                      <w:i/>
                      <w:iCs/>
                      <w:color w:val="990000"/>
                      <w:kern w:val="24"/>
                    </w:rPr>
                  </w:pPr>
                  <w:r>
                    <w:rPr>
                      <w:rFonts w:ascii="Century Schoolbook" w:hAnsi="Century Schoolbook"/>
                      <w:b/>
                      <w:bCs/>
                      <w:i/>
                      <w:iCs/>
                      <w:color w:val="990000"/>
                      <w:kern w:val="24"/>
                    </w:rPr>
                    <w:t xml:space="preserve">Что такое </w:t>
                  </w:r>
                </w:p>
                <w:p w:rsidR="00FB72DE" w:rsidRDefault="00FB72DE" w:rsidP="00FB72DE">
                  <w:pPr>
                    <w:pStyle w:val="1"/>
                    <w:widowControl w:val="0"/>
                    <w:rPr>
                      <w:b/>
                      <w:bCs/>
                      <w:color w:val="990000"/>
                    </w:rPr>
                  </w:pPr>
                  <w:r>
                    <w:rPr>
                      <w:rFonts w:ascii="Century Schoolbook" w:hAnsi="Century Schoolbook"/>
                      <w:b/>
                      <w:bCs/>
                      <w:i/>
                      <w:iCs/>
                      <w:color w:val="990000"/>
                      <w:kern w:val="24"/>
                    </w:rPr>
                    <w:t xml:space="preserve">сюжетно-ролевая игра?                     </w:t>
                  </w:r>
                </w:p>
              </w:txbxContent>
            </v:textbox>
          </v:shape>
        </w:pict>
      </w:r>
    </w:p>
    <w:p w:rsidR="00FB72DE" w:rsidRPr="00FB72DE" w:rsidRDefault="00FB72DE" w:rsidP="00FB72DE">
      <w:pPr>
        <w:tabs>
          <w:tab w:val="left" w:pos="1965"/>
        </w:tabs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5" type="#_x0000_t202" style="position:absolute;margin-left:543.3pt;margin-top:179.8pt;width:195.75pt;height:313.5pt;z-index:2516961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B72DE" w:rsidRDefault="00FB72DE" w:rsidP="00FB72DE">
                  <w:pPr>
                    <w:spacing w:before="120" w:after="120"/>
                    <w:ind w:left="163" w:right="120"/>
                    <w:jc w:val="both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 xml:space="preserve">Игра имеет основные </w:t>
                  </w: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  <w:u w:val="single"/>
                    </w:rPr>
                    <w:t>структурные элементы</w:t>
                  </w: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 xml:space="preserve">: </w:t>
                  </w:r>
                </w:p>
                <w:p w:rsidR="00FB72DE" w:rsidRDefault="00FB72DE" w:rsidP="00FB72DE">
                  <w:pPr>
                    <w:spacing w:before="120" w:after="120"/>
                    <w:ind w:left="441" w:right="120" w:hanging="70"/>
                    <w:jc w:val="both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 xml:space="preserve">игровой замысел; сюжет или содержание; </w:t>
                  </w:r>
                </w:p>
                <w:p w:rsidR="00FB72DE" w:rsidRDefault="00FB72DE" w:rsidP="00FB72DE">
                  <w:pPr>
                    <w:spacing w:before="120" w:after="120"/>
                    <w:ind w:left="441" w:right="120" w:hanging="70"/>
                    <w:jc w:val="both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игровые действия; роли;</w:t>
                  </w:r>
                </w:p>
                <w:p w:rsidR="00FB72DE" w:rsidRDefault="00FB72DE" w:rsidP="00FB72DE">
                  <w:pPr>
                    <w:spacing w:before="120" w:after="120"/>
                    <w:ind w:left="441" w:right="120" w:hanging="70"/>
                    <w:jc w:val="both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 xml:space="preserve"> правила,</w:t>
                  </w:r>
                  <w:r>
                    <w:rPr>
                      <w:rFonts w:ascii="Georgia" w:hAnsi="Georgia"/>
                      <w:sz w:val="28"/>
                      <w:szCs w:val="28"/>
                    </w:rPr>
                    <w:t xml:space="preserve"> которые диктуются самой игрой и создаются детьми. </w:t>
                  </w:r>
                </w:p>
                <w:p w:rsidR="00FB72DE" w:rsidRDefault="00FB72DE" w:rsidP="00FB72DE">
                  <w:pPr>
                    <w:spacing w:before="120" w:after="120"/>
                    <w:ind w:left="520" w:right="120"/>
                    <w:jc w:val="both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</w:rPr>
                    <w:t>Эти элементы тесно взаимосвязаны.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9984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4207510</wp:posOffset>
            </wp:positionV>
            <wp:extent cx="2514600" cy="1885950"/>
            <wp:effectExtent l="57150" t="38100" r="38100" b="19050"/>
            <wp:wrapNone/>
            <wp:docPr id="19" name="Рисунок 19" descr="IMG_0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04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41" type="#_x0000_t202" style="position:absolute;margin-left:-12pt;margin-top:340.3pt;width:182.25pt;height:153pt;z-index:251685888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B72DE" w:rsidRDefault="00FB72DE" w:rsidP="00FB72DE">
                  <w:pPr>
                    <w:pStyle w:val="3"/>
                    <w:widowControl w:val="0"/>
                    <w:rPr>
                      <w:rFonts w:ascii="Georgia" w:hAnsi="Georgia"/>
                      <w:b/>
                      <w:bCs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Century Schoolbook" w:hAnsi="Century Schoolbook"/>
                      <w:b/>
                      <w:bCs/>
                      <w:i/>
                      <w:iCs/>
                      <w:color w:val="990000"/>
                      <w:kern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bCs/>
                      <w:color w:val="000099"/>
                      <w:sz w:val="24"/>
                      <w:szCs w:val="24"/>
                    </w:rPr>
                    <w:t xml:space="preserve">Игра представляет собой отражение детьми окружающей жизни, действий, </w:t>
                  </w:r>
                </w:p>
                <w:p w:rsidR="00FB72DE" w:rsidRDefault="00FB72DE" w:rsidP="00FB72DE">
                  <w:pPr>
                    <w:pStyle w:val="3"/>
                    <w:widowControl w:val="0"/>
                    <w:rPr>
                      <w:rFonts w:ascii="Georgia" w:hAnsi="Georgia"/>
                      <w:b/>
                      <w:bCs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99"/>
                      <w:sz w:val="24"/>
                      <w:szCs w:val="24"/>
                    </w:rPr>
                    <w:t xml:space="preserve">деятельности людей, их взаимоотношений в обстановке, создаваемой детским </w:t>
                  </w:r>
                </w:p>
                <w:p w:rsidR="00FB72DE" w:rsidRDefault="00FB72DE" w:rsidP="00FB72DE">
                  <w:pPr>
                    <w:pStyle w:val="3"/>
                    <w:widowControl w:val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99"/>
                      <w:sz w:val="24"/>
                      <w:szCs w:val="24"/>
                    </w:rPr>
                    <w:t>воображением</w:t>
                  </w:r>
                  <w:r>
                    <w:rPr>
                      <w:rFonts w:ascii="Georgia" w:hAnsi="Georgia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  </w:t>
                  </w:r>
                </w:p>
                <w:p w:rsidR="00FB72DE" w:rsidRDefault="00FB72DE" w:rsidP="00FB72DE">
                  <w:pPr>
                    <w:widowControl w:val="0"/>
                  </w:pPr>
                  <w:r>
                    <w:t> </w:t>
                  </w:r>
                </w:p>
                <w:p w:rsidR="00FB72DE" w:rsidRDefault="00FB72DE" w:rsidP="00FB72DE">
                  <w:pPr>
                    <w:pStyle w:val="1"/>
                    <w:widowControl w:val="0"/>
                    <w:rPr>
                      <w:b/>
                      <w:bCs/>
                      <w:color w:val="99000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730885</wp:posOffset>
            </wp:positionV>
            <wp:extent cx="2486025" cy="3419475"/>
            <wp:effectExtent l="1905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69427" b="4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19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B72DE" w:rsidRPr="00FB72DE" w:rsidSect="00FB72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34" w:rsidRDefault="00513B34" w:rsidP="00FB72DE">
      <w:pPr>
        <w:spacing w:after="0" w:line="240" w:lineRule="auto"/>
      </w:pPr>
      <w:r>
        <w:separator/>
      </w:r>
    </w:p>
  </w:endnote>
  <w:endnote w:type="continuationSeparator" w:id="0">
    <w:p w:rsidR="00513B34" w:rsidRDefault="00513B34" w:rsidP="00FB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34" w:rsidRDefault="00513B34" w:rsidP="00FB72DE">
      <w:pPr>
        <w:spacing w:after="0" w:line="240" w:lineRule="auto"/>
      </w:pPr>
      <w:r>
        <w:separator/>
      </w:r>
    </w:p>
  </w:footnote>
  <w:footnote w:type="continuationSeparator" w:id="0">
    <w:p w:rsidR="00513B34" w:rsidRDefault="00513B34" w:rsidP="00FB7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2DE"/>
    <w:rsid w:val="00513B34"/>
    <w:rsid w:val="00A850D8"/>
    <w:rsid w:val="00D62289"/>
    <w:rsid w:val="00E86120"/>
    <w:rsid w:val="00FB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DE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FB72DE"/>
    <w:pPr>
      <w:spacing w:after="0" w:line="240" w:lineRule="auto"/>
      <w:outlineLvl w:val="0"/>
    </w:pPr>
    <w:rPr>
      <w:rFonts w:ascii="Book Antiqua" w:eastAsia="Times New Roman" w:hAnsi="Book Antiqua" w:cs="Times New Roman"/>
      <w:color w:val="00000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FB72DE"/>
    <w:pPr>
      <w:spacing w:after="0" w:line="240" w:lineRule="auto"/>
      <w:jc w:val="center"/>
    </w:pPr>
    <w:rPr>
      <w:rFonts w:ascii="Franklin Gothic Book" w:eastAsia="Times New Roman" w:hAnsi="Franklin Gothic Book" w:cs="Times New Roman"/>
      <w:b/>
      <w:bCs/>
      <w:color w:val="000000"/>
      <w:kern w:val="28"/>
      <w:sz w:val="24"/>
      <w:szCs w:val="24"/>
      <w:lang w:eastAsia="ru-RU"/>
    </w:rPr>
  </w:style>
  <w:style w:type="paragraph" w:customStyle="1" w:styleId="msoorganizationname">
    <w:name w:val="msoorganizationname"/>
    <w:rsid w:val="00FB72DE"/>
    <w:pPr>
      <w:spacing w:after="0" w:line="240" w:lineRule="auto"/>
      <w:jc w:val="center"/>
    </w:pPr>
    <w:rPr>
      <w:rFonts w:ascii="Garamond" w:eastAsia="Times New Roman" w:hAnsi="Garamond" w:cs="Times New Roman"/>
      <w:color w:val="000000"/>
      <w:kern w:val="28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B72DE"/>
    <w:rPr>
      <w:color w:val="CC66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72DE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72DE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2DE"/>
    <w:rPr>
      <w:rFonts w:ascii="Book Antiqua" w:eastAsia="Times New Roman" w:hAnsi="Book Antiqua" w:cs="Times New Roman"/>
      <w:color w:val="000000"/>
      <w:kern w:val="28"/>
      <w:sz w:val="36"/>
      <w:szCs w:val="36"/>
      <w:lang w:eastAsia="ru-RU"/>
    </w:rPr>
  </w:style>
  <w:style w:type="paragraph" w:styleId="3">
    <w:name w:val="Body Text 3"/>
    <w:link w:val="30"/>
    <w:uiPriority w:val="99"/>
    <w:semiHidden/>
    <w:unhideWhenUsed/>
    <w:rsid w:val="00FB72DE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2DE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nsportal.ru/selishcheva-evgeniya-vyacheslavna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2016-03-23T09:28:00Z</dcterms:created>
  <dcterms:modified xsi:type="dcterms:W3CDTF">2016-03-23T09:39:00Z</dcterms:modified>
</cp:coreProperties>
</file>