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6" w:rsidRDefault="008E3AA5" w:rsidP="004C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35F2">
        <w:rPr>
          <w:rFonts w:ascii="Times New Roman" w:hAnsi="Times New Roman" w:cs="Times New Roman"/>
          <w:sz w:val="28"/>
          <w:szCs w:val="28"/>
        </w:rPr>
        <w:t>Первое  знакомство ребенка с  художественным словом начи</w:t>
      </w:r>
      <w:r w:rsidR="0079434A">
        <w:rPr>
          <w:rFonts w:ascii="Times New Roman" w:hAnsi="Times New Roman" w:cs="Times New Roman"/>
          <w:sz w:val="28"/>
          <w:szCs w:val="28"/>
        </w:rPr>
        <w:t>нается с малых фольклорных форм</w:t>
      </w:r>
      <w:r w:rsidR="00C235F2">
        <w:rPr>
          <w:rFonts w:ascii="Times New Roman" w:hAnsi="Times New Roman" w:cs="Times New Roman"/>
          <w:sz w:val="28"/>
          <w:szCs w:val="28"/>
        </w:rPr>
        <w:t>, сказок. Младший возраст обладает  благодатной восприимчивостью. У детей интенсивно  формируется  наглядно –</w:t>
      </w:r>
      <w:r w:rsidR="0079434A">
        <w:rPr>
          <w:rFonts w:ascii="Times New Roman" w:hAnsi="Times New Roman" w:cs="Times New Roman"/>
          <w:sz w:val="28"/>
          <w:szCs w:val="28"/>
        </w:rPr>
        <w:t xml:space="preserve"> </w:t>
      </w:r>
      <w:r w:rsidR="00C235F2">
        <w:rPr>
          <w:rFonts w:ascii="Times New Roman" w:hAnsi="Times New Roman" w:cs="Times New Roman"/>
          <w:sz w:val="28"/>
          <w:szCs w:val="28"/>
        </w:rPr>
        <w:t xml:space="preserve">образное мышление, эмоциональность, воображение, развивается речь, психическая жизнь обогащается опытом, возникает способность воспринимать мир и  действовать по представлению. В нашем детском саду для  занятий фольклором создана  «Русская изба». Она оформлена  с учетом всех требований и рекомендаций программы О.Л. Князевой и М.Д.  Михневой «Приобщение детей к  источникам русской народной культуры». В избе есть предметы быта </w:t>
      </w:r>
      <w:proofErr w:type="gramStart"/>
      <w:r w:rsidR="00C235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35F2">
        <w:rPr>
          <w:rFonts w:ascii="Times New Roman" w:hAnsi="Times New Roman" w:cs="Times New Roman"/>
          <w:sz w:val="28"/>
          <w:szCs w:val="28"/>
        </w:rPr>
        <w:t>оригиналы), лавки со столом, люлька, печка, прялки, старинные утюги, чугуны и многое другое.</w:t>
      </w:r>
    </w:p>
    <w:p w:rsidR="00C235F2" w:rsidRDefault="00C235F2" w:rsidP="004C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Занятия с использованием русского фольклора мы рассматриваем не как традиционную форму обучения, а как яркое  общение с малышами. Ведь на  глазах у детей разыгрываются красочные действия: звери разговаривают человеческими голосами, поют, пляшут, играют и т.д.</w:t>
      </w:r>
    </w:p>
    <w:p w:rsidR="007B04EA" w:rsidRDefault="007B04EA" w:rsidP="004C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Настроение затейливости, шаловливого веселья, а иногда и некоторого баловства – вот в чем особенность и приобретет фольклорных занятий.</w:t>
      </w:r>
    </w:p>
    <w:p w:rsidR="007B04EA" w:rsidRDefault="007B04EA" w:rsidP="004C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мы принимаем следующие методические  приемы:</w:t>
      </w:r>
    </w:p>
    <w:p w:rsidR="007B04EA" w:rsidRDefault="007B04EA" w:rsidP="004C50F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(показ),</w:t>
      </w:r>
    </w:p>
    <w:p w:rsidR="007B04EA" w:rsidRDefault="007B04EA" w:rsidP="004C50F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игрового персонажа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B04EA" w:rsidRDefault="007B04EA" w:rsidP="004C50F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приемы,</w:t>
      </w:r>
    </w:p>
    <w:p w:rsidR="007B04EA" w:rsidRDefault="007B04EA" w:rsidP="004C50F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04EA" w:rsidRDefault="007B04EA" w:rsidP="004C50F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действенное соучастие детей</w:t>
      </w:r>
      <w:r w:rsidR="008E3AA5">
        <w:rPr>
          <w:rFonts w:ascii="Times New Roman" w:hAnsi="Times New Roman" w:cs="Times New Roman"/>
          <w:sz w:val="28"/>
          <w:szCs w:val="28"/>
        </w:rPr>
        <w:t xml:space="preserve"> (привлечение детей к поисковой  деятельности</w:t>
      </w:r>
      <w:proofErr w:type="gramStart"/>
      <w:r w:rsidR="008E3A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3AA5">
        <w:rPr>
          <w:rFonts w:ascii="Times New Roman" w:hAnsi="Times New Roman" w:cs="Times New Roman"/>
          <w:sz w:val="28"/>
          <w:szCs w:val="28"/>
        </w:rPr>
        <w:t xml:space="preserve"> самостоятельности с целью развивать их фантазию)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сказок  создавалось в процессе труда на природе, в быту. Отсюда их четкость, ритмичность, выразительность.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Малые фольклорные формы, сказки оказывают на детей нравственное влияние – побуждают в них чувство симпатии, любви к людям, ко всему живому,  интерес и уважение к труду.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найти во многих книгах. Они легко учатся и надолго остаются в памяти.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детьми нужно попробовать не просто ощутить прелесть народной поэзии, но и подумать над текстом.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ёдрышко!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Выгляни в окошко,</w:t>
      </w:r>
    </w:p>
    <w:p w:rsid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Солнышко, появись,</w:t>
      </w:r>
    </w:p>
    <w:p w:rsidR="008E3AA5" w:rsidRPr="008E3AA5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покажись!</w:t>
      </w:r>
    </w:p>
    <w:p w:rsidR="007B04EA" w:rsidRDefault="008E3AA5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мы общались к  солнышку, которое не хотелось показываться из-за туч. Но дети могут поинтересоваться, а  почему солнышко называют «ведрышком». Нужно  объяснить, что в  прежние времена в просторечии «ведро» означало «тихая, солнечная, сухая погода».  В русском народном фольклоре слово» красное» означало «красивое, хорошее, доброе». Не случайно в народных песнях и сказках называют «красные девицы» и  угол, в котором</w:t>
      </w:r>
      <w:r w:rsidR="00B515D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избе</w:t>
      </w:r>
      <w:r w:rsidR="00B515DB">
        <w:rPr>
          <w:rFonts w:ascii="Times New Roman" w:hAnsi="Times New Roman" w:cs="Times New Roman"/>
          <w:sz w:val="28"/>
          <w:szCs w:val="28"/>
        </w:rPr>
        <w:t xml:space="preserve"> стоял стол</w:t>
      </w:r>
      <w:r w:rsidR="0079434A">
        <w:rPr>
          <w:rFonts w:ascii="Times New Roman" w:hAnsi="Times New Roman" w:cs="Times New Roman"/>
          <w:sz w:val="28"/>
          <w:szCs w:val="28"/>
        </w:rPr>
        <w:t>,</w:t>
      </w:r>
      <w:r w:rsidR="00B515DB">
        <w:rPr>
          <w:rFonts w:ascii="Times New Roman" w:hAnsi="Times New Roman" w:cs="Times New Roman"/>
          <w:sz w:val="28"/>
          <w:szCs w:val="28"/>
        </w:rPr>
        <w:t xml:space="preserve"> и висели иконы, назывался «кранным».</w:t>
      </w:r>
    </w:p>
    <w:p w:rsidR="00B515DB" w:rsidRDefault="00B515DB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фольклорных стихов есть своё  преимущество – даже если забыли текст, всегда можно придумать своё продолжение.</w:t>
      </w:r>
      <w:r w:rsidR="00E57FFC">
        <w:rPr>
          <w:rFonts w:ascii="Times New Roman" w:hAnsi="Times New Roman" w:cs="Times New Roman"/>
          <w:sz w:val="28"/>
          <w:szCs w:val="28"/>
        </w:rPr>
        <w:t xml:space="preserve"> В фольклоре не существует единственного варианта текста, как в стихах поэтами. Поэтому не сто</w:t>
      </w:r>
      <w:r w:rsidR="0079434A">
        <w:rPr>
          <w:rFonts w:ascii="Times New Roman" w:hAnsi="Times New Roman" w:cs="Times New Roman"/>
          <w:sz w:val="28"/>
          <w:szCs w:val="28"/>
        </w:rPr>
        <w:t>ит удивляться</w:t>
      </w:r>
      <w:r w:rsidR="00E57FFC">
        <w:rPr>
          <w:rFonts w:ascii="Times New Roman" w:hAnsi="Times New Roman" w:cs="Times New Roman"/>
          <w:sz w:val="28"/>
          <w:szCs w:val="28"/>
        </w:rPr>
        <w:t>, если в  разных книгах похожие тексты будут  различаться: фольклор предполагает такое разнообразие. В качестве  творческого задания можно предложить  детям придумать собственное продолжение текста про солнце, дождик или радугу.</w:t>
      </w:r>
    </w:p>
    <w:p w:rsidR="00E57FFC" w:rsidRDefault="00E57FFC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Выйдя с детьми на прогулку обращаем внимание на  известные народные приметы: если на траве нет  росы, значит в течение дня нужно  ждать дождя; если солнце красное при закате – завтра будет ветер;  если солнце садится в тучу –</w:t>
      </w:r>
      <w:r w:rsidR="0079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завтра быть дождю; если птицы купаются в  пыли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дождь и т.д.</w:t>
      </w:r>
    </w:p>
    <w:p w:rsidR="00DC3EA3" w:rsidRDefault="00DC3EA3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Эти природные явления были отражены в загадках. Поэтому  дневную прогулку можно разнообразить загадками из мира природы «Шёл долговяз, в сыру землю увяз» (дождь), « Красная девушка по небу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ходит»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солнце); «Крашеное коромысло через реку повисло» (радуга), на вечерней прогулке лучше сопровождать такими загадками: « Вся дорожка усыпана горошком» (звезды);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Сестра к брату идет, а он от неё прячется» (солнце и месяц).</w:t>
      </w:r>
    </w:p>
    <w:p w:rsidR="00DC3EA3" w:rsidRDefault="00DC3EA3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Сейчас наши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подросли и я больше внимания уде</w:t>
      </w:r>
      <w:r w:rsidR="0079434A">
        <w:rPr>
          <w:rFonts w:ascii="Times New Roman" w:hAnsi="Times New Roman" w:cs="Times New Roman"/>
          <w:sz w:val="28"/>
          <w:szCs w:val="28"/>
        </w:rPr>
        <w:t>ляю</w:t>
      </w:r>
      <w:proofErr w:type="gramEnd"/>
      <w:r w:rsidR="0079434A">
        <w:rPr>
          <w:rFonts w:ascii="Times New Roman" w:hAnsi="Times New Roman" w:cs="Times New Roman"/>
          <w:sz w:val="28"/>
          <w:szCs w:val="28"/>
        </w:rPr>
        <w:t xml:space="preserve"> сказкам, которые мы  читаем</w:t>
      </w:r>
      <w:r>
        <w:rPr>
          <w:rFonts w:ascii="Times New Roman" w:hAnsi="Times New Roman" w:cs="Times New Roman"/>
          <w:sz w:val="28"/>
          <w:szCs w:val="28"/>
        </w:rPr>
        <w:t>, а потом многократно рассказываем. Дети должны видеть лицо рассказчика, его эмоции, мимику. Это помогает понять содержание сказки, отношение к её персонажам. Я не спешила задавать вопросы по содержанию сказки. Мне было интересно, как ребята делятся впечатлениями друг с другом. Что бы  лучше понять содержание сказки, я показывала  иллюстрации, обращалась к детям: « Дети, посмотрите, из какой сказки пришли эти герои?». Вот тут и  начиналась беседа, в которой малыши вспоминали все события сказки, поступки её героев выявлялось отношение детей к ним. Потом мы рисовали по желанию по мотивам сказки. Свои работы мы показывали родителям.</w:t>
      </w:r>
    </w:p>
    <w:p w:rsidR="00DC3EA3" w:rsidRDefault="00DC3EA3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Пословицы и поговорки называют жемчужинами народного творчества, они оказывают воздействие не только на разум, но и на чувства человека: поучения, заключенные в них легко воспринимаются и запоминаются. Пословицы и поговорки образны, поэтичны, наделены сравнениями,  яркими эпитетами, в них много олицетворений, мелких определений. Пословицу можно использовать в  любой ситуации.</w:t>
      </w:r>
    </w:p>
    <w:p w:rsidR="00DC3EA3" w:rsidRDefault="00DC3EA3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собираются на прогулку. Напоминаю</w:t>
      </w:r>
      <w:r w:rsidR="001E2471">
        <w:rPr>
          <w:rFonts w:ascii="Times New Roman" w:hAnsi="Times New Roman" w:cs="Times New Roman"/>
          <w:sz w:val="28"/>
          <w:szCs w:val="28"/>
        </w:rPr>
        <w:t xml:space="preserve"> медлительной Саше «Семеро одного не ждут». Или замечаю, что Ярослав оделся  не аккуратно, говорю «Поспешишь </w:t>
      </w:r>
      <w:proofErr w:type="gramStart"/>
      <w:r w:rsidR="001E247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1E2471">
        <w:rPr>
          <w:rFonts w:ascii="Times New Roman" w:hAnsi="Times New Roman" w:cs="Times New Roman"/>
          <w:sz w:val="28"/>
          <w:szCs w:val="28"/>
        </w:rPr>
        <w:t xml:space="preserve">юдей насмешишь». Во время прогулки пословицы помогают ребятам понять лучше различные явления. События. Гуляем по весеннему парку, любуемся его свежестью и красотой, отмечаю, что «Весна красна цветами», об осени « Осень красна плодами». Из событий своих наблюдений, заключаем: «март – с водой, апрель – с травой». В своей группе мы сделали альбомы пословиц и поговорок, </w:t>
      </w:r>
      <w:proofErr w:type="spellStart"/>
      <w:r w:rsidR="001E247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E2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47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1E2471">
        <w:rPr>
          <w:rFonts w:ascii="Times New Roman" w:hAnsi="Times New Roman" w:cs="Times New Roman"/>
          <w:sz w:val="28"/>
          <w:szCs w:val="28"/>
        </w:rPr>
        <w:t xml:space="preserve"> и т.д. Мы вместе с детьми объясняли смысл, учились </w:t>
      </w:r>
      <w:proofErr w:type="gramStart"/>
      <w:r w:rsidR="001E2471">
        <w:rPr>
          <w:rFonts w:ascii="Times New Roman" w:hAnsi="Times New Roman" w:cs="Times New Roman"/>
          <w:sz w:val="28"/>
          <w:szCs w:val="28"/>
        </w:rPr>
        <w:lastRenderedPageBreak/>
        <w:t>понимать в каких ситуациях можно применить</w:t>
      </w:r>
      <w:proofErr w:type="gramEnd"/>
      <w:r w:rsidR="001E2471">
        <w:rPr>
          <w:rFonts w:ascii="Times New Roman" w:hAnsi="Times New Roman" w:cs="Times New Roman"/>
          <w:sz w:val="28"/>
          <w:szCs w:val="28"/>
        </w:rPr>
        <w:t xml:space="preserve"> ту или иную пословицу. Пословицы у нас иллюстр</w:t>
      </w:r>
      <w:r w:rsidR="004C50FF">
        <w:rPr>
          <w:rFonts w:ascii="Times New Roman" w:hAnsi="Times New Roman" w:cs="Times New Roman"/>
          <w:sz w:val="28"/>
          <w:szCs w:val="28"/>
        </w:rPr>
        <w:t>ир</w:t>
      </w:r>
      <w:r w:rsidR="001E2471">
        <w:rPr>
          <w:rFonts w:ascii="Times New Roman" w:hAnsi="Times New Roman" w:cs="Times New Roman"/>
          <w:sz w:val="28"/>
          <w:szCs w:val="28"/>
        </w:rPr>
        <w:t>ованы. Все дети могут по картинк</w:t>
      </w:r>
      <w:r w:rsidR="004C50FF">
        <w:rPr>
          <w:rFonts w:ascii="Times New Roman" w:hAnsi="Times New Roman" w:cs="Times New Roman"/>
          <w:sz w:val="28"/>
          <w:szCs w:val="28"/>
        </w:rPr>
        <w:t>е угадать ту или иную пословицу. Большую помощь в нашей работе нам оказывают родители. Они приобрели для наших детей много разнообразной художественной литературы.</w:t>
      </w: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514BE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A08AE" w:rsidRDefault="008A08AE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8A08AE" w:rsidRDefault="008A08AE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514BE7" w:rsidRDefault="00514BE7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автономное дошкольное </w:t>
      </w:r>
    </w:p>
    <w:p w:rsidR="00514BE7" w:rsidRDefault="00514BE7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A08AE" w:rsidRDefault="008A08AE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комбинированного вида № 2 «Сказка»</w:t>
      </w:r>
    </w:p>
    <w:p w:rsidR="008A08AE" w:rsidRPr="00514BE7" w:rsidRDefault="008A08AE" w:rsidP="00514BE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Троицкий</w:t>
      </w:r>
    </w:p>
    <w:p w:rsidR="00514BE7" w:rsidRDefault="00514BE7" w:rsidP="00514BE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514BE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514BE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BE7" w:rsidRDefault="00514BE7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Default="008A08AE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Default="008A08AE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Default="008A08AE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Default="008A08AE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Default="008A08AE" w:rsidP="004C50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AE" w:rsidRPr="008A08AE" w:rsidRDefault="008A08AE" w:rsidP="008A08A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8AE">
        <w:rPr>
          <w:rFonts w:ascii="Times New Roman" w:hAnsi="Times New Roman" w:cs="Times New Roman"/>
          <w:b/>
          <w:sz w:val="36"/>
          <w:szCs w:val="36"/>
        </w:rPr>
        <w:t>Формирование интереса</w:t>
      </w:r>
    </w:p>
    <w:p w:rsidR="008A08AE" w:rsidRPr="008A08AE" w:rsidRDefault="008A08AE" w:rsidP="008A08A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8AE">
        <w:rPr>
          <w:rFonts w:ascii="Times New Roman" w:hAnsi="Times New Roman" w:cs="Times New Roman"/>
          <w:b/>
          <w:sz w:val="36"/>
          <w:szCs w:val="36"/>
        </w:rPr>
        <w:t>к  художественному слову у детей</w:t>
      </w:r>
    </w:p>
    <w:p w:rsidR="008A08AE" w:rsidRPr="008A08AE" w:rsidRDefault="008A08AE" w:rsidP="008A08A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8AE">
        <w:rPr>
          <w:rFonts w:ascii="Times New Roman" w:hAnsi="Times New Roman" w:cs="Times New Roman"/>
          <w:b/>
          <w:sz w:val="36"/>
          <w:szCs w:val="36"/>
        </w:rPr>
        <w:t>младшего возраста</w:t>
      </w:r>
    </w:p>
    <w:p w:rsidR="008A08AE" w:rsidRPr="008A08AE" w:rsidRDefault="008A08AE" w:rsidP="008A08A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Воспитатель:</w:t>
      </w: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Науменко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Мария Ильинична</w:t>
      </w: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8A08AE" w:rsidRDefault="008A08AE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8A08AE" w:rsidRDefault="00165B9A" w:rsidP="008A08AE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</w:t>
      </w:r>
      <w:r w:rsidR="008A08AE">
        <w:rPr>
          <w:rFonts w:ascii="Times New Roman" w:hAnsi="Times New Roman" w:cs="Times New Roman"/>
          <w:sz w:val="40"/>
          <w:szCs w:val="40"/>
        </w:rPr>
        <w:t>г</w:t>
      </w:r>
    </w:p>
    <w:p w:rsidR="00165B9A" w:rsidRDefault="00165B9A" w:rsidP="00165B9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65B9A" w:rsidSect="008A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70"/>
    <w:multiLevelType w:val="hybridMultilevel"/>
    <w:tmpl w:val="CA18A6A6"/>
    <w:lvl w:ilvl="0" w:tplc="65B0A0E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57610"/>
    <w:multiLevelType w:val="hybridMultilevel"/>
    <w:tmpl w:val="81340E86"/>
    <w:lvl w:ilvl="0" w:tplc="942A7A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C307E"/>
    <w:multiLevelType w:val="hybridMultilevel"/>
    <w:tmpl w:val="17B846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05EBC"/>
    <w:multiLevelType w:val="hybridMultilevel"/>
    <w:tmpl w:val="F266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08FB"/>
    <w:multiLevelType w:val="hybridMultilevel"/>
    <w:tmpl w:val="590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1256B"/>
    <w:multiLevelType w:val="hybridMultilevel"/>
    <w:tmpl w:val="C2C0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07066"/>
    <w:multiLevelType w:val="hybridMultilevel"/>
    <w:tmpl w:val="D222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0392C"/>
    <w:multiLevelType w:val="hybridMultilevel"/>
    <w:tmpl w:val="0C44F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93881"/>
    <w:multiLevelType w:val="hybridMultilevel"/>
    <w:tmpl w:val="950A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B7B"/>
    <w:rsid w:val="000F2771"/>
    <w:rsid w:val="00142C66"/>
    <w:rsid w:val="00165B9A"/>
    <w:rsid w:val="001E2471"/>
    <w:rsid w:val="002C1045"/>
    <w:rsid w:val="002D3F9B"/>
    <w:rsid w:val="003D7782"/>
    <w:rsid w:val="00456BA1"/>
    <w:rsid w:val="004C50FF"/>
    <w:rsid w:val="00514BE7"/>
    <w:rsid w:val="005435E4"/>
    <w:rsid w:val="005D2446"/>
    <w:rsid w:val="00673441"/>
    <w:rsid w:val="0079434A"/>
    <w:rsid w:val="007B04EA"/>
    <w:rsid w:val="007E719F"/>
    <w:rsid w:val="00866B7B"/>
    <w:rsid w:val="008A08AE"/>
    <w:rsid w:val="008E3AA5"/>
    <w:rsid w:val="008E4C63"/>
    <w:rsid w:val="0091643F"/>
    <w:rsid w:val="0095071A"/>
    <w:rsid w:val="009A43F7"/>
    <w:rsid w:val="00A703FA"/>
    <w:rsid w:val="00AB2856"/>
    <w:rsid w:val="00AF7B9B"/>
    <w:rsid w:val="00B35FC1"/>
    <w:rsid w:val="00B47108"/>
    <w:rsid w:val="00B515DB"/>
    <w:rsid w:val="00B64826"/>
    <w:rsid w:val="00BE2B9D"/>
    <w:rsid w:val="00C235F2"/>
    <w:rsid w:val="00C4523D"/>
    <w:rsid w:val="00C6033D"/>
    <w:rsid w:val="00DC3EA3"/>
    <w:rsid w:val="00E023E6"/>
    <w:rsid w:val="00E57FFC"/>
    <w:rsid w:val="00FD4184"/>
    <w:rsid w:val="00F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B633-114B-4666-8952-6D6EAA6A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2012-11-12T07:48:00Z</cp:lastPrinted>
  <dcterms:created xsi:type="dcterms:W3CDTF">2012-09-25T12:34:00Z</dcterms:created>
  <dcterms:modified xsi:type="dcterms:W3CDTF">2012-11-12T07:56:00Z</dcterms:modified>
</cp:coreProperties>
</file>