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FFFFFF" w:themeColor="background1"/>
          <w:sz w:val="28"/>
          <w:szCs w:val="28"/>
        </w:rPr>
        <w:alias w:val="Автор"/>
        <w:id w:val="1206734"/>
        <w:placeholder>
          <w:docPart w:val="E753D8C249F7490A8483DE79077BBC76"/>
        </w:placeholder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1A4783" w:rsidRDefault="001A4783" w:rsidP="001A4783">
          <w:pPr>
            <w:jc w:val="right"/>
            <w:rPr>
              <w:color w:val="FFFFFF" w:themeColor="background1"/>
              <w:sz w:val="28"/>
              <w:szCs w:val="28"/>
            </w:rPr>
          </w:pPr>
          <w:r>
            <w:rPr>
              <w:color w:val="FFFFFF" w:themeColor="background1"/>
              <w:sz w:val="28"/>
              <w:szCs w:val="28"/>
            </w:rPr>
            <w:t>[Введите имя автора]</w:t>
          </w:r>
        </w:p>
      </w:sdtContent>
    </w:sdt>
    <w:p w:rsidR="008C5974" w:rsidRDefault="001E4FA8">
      <w:r>
        <w:rPr>
          <w:noProof/>
        </w:rPr>
        <w:pict>
          <v:group id="_x0000_s1056" style="position:absolute;margin-left:.9pt;margin-top:1.8pt;width:609.75pt;height:922.45pt;z-index:251660288;mso-position-horizontal-relative:page;mso-position-vertical-relative:page" coordorigin="321,411" coordsize="11600,15018" o:allowincell="f">
            <v:rect id="_x0000_s105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<v:rect id="_x0000_s1058" style="position:absolute;left:354;top:444;width:11527;height:1790;mso-position-horizontal:center;mso-position-horizontal-relative:page;mso-position-vertical:center;mso-position-vertical-relative:page;v-text-anchor:middle" fillcolor="#e36c0a [2409]" stroked="f">
              <v:textbox style="mso-next-textbox:#_x0000_s1058" inset="18pt,,18pt">
                <w:txbxContent>
                  <w:p w:rsidR="008C5974" w:rsidRPr="001A4783" w:rsidRDefault="001E4FA8" w:rsidP="001A4783">
                    <w:pPr>
                      <w:pStyle w:val="a5"/>
                      <w:jc w:val="center"/>
                      <w:rPr>
                        <w:smallCaps/>
                        <w:color w:val="002060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alias w:val="Организация"/>
                        <w:id w:val="1206753"/>
                        <w:placeholder>
                          <w:docPart w:val="F42AFAFEFDBD40CB9211D62E3E11455C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Content>
                        <w:r w:rsidR="001A4783" w:rsidRPr="001A4783">
                          <w:rPr>
                            <w:rFonts w:ascii="Times New Roman" w:hAnsi="Times New Roman" w:cs="Times New Roman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  <w:t>УПРАВЛЕНИЕ ОБРАЗОВАНИЯ ОКРУЖНОЙ АДМИНИСТРАЦИИ Г.ЯКУТСКА МУНИЦИПАЛЬНОЕ ДОШКОЛЬНОЕ ОБРАЗОВАТЕЛЬНОЕ УЧРЕЖДЕНИЕ ЦЕНТР РАЗВИТИЯ РЕБЕНКА – ДЕТСКИЙ САД №105 «УМКА»</w:t>
                        </w:r>
                      </w:sdtContent>
                    </w:sdt>
                  </w:p>
                </w:txbxContent>
              </v:textbox>
            </v:rect>
            <v:rect id="_x0000_s1059" style="position:absolute;left:354;top:9607;width:2860;height:1073" fillcolor="#943634 [2405]" stroked="f">
              <v:fill color2="#dfa7a6 [1621]"/>
            </v:rect>
            <v:rect id="_x0000_s1060" style="position:absolute;left:3245;top:9607;width:2860;height:1073" fillcolor="#943634 [2405]" stroked="f">
              <v:fill color2="#cf7b79 [2421]"/>
            </v:rect>
            <v:rect id="_x0000_s1061" style="position:absolute;left:6137;top:9607;width:2860;height:1073" fillcolor="#943634 [2405]" stroked="f">
              <v:fill color2="#943634 [2405]"/>
            </v:rect>
            <v:rect id="_x0000_s1062" style="position:absolute;left:9028;top:9607;width:2860;height:1073;v-text-anchor:middle" fillcolor="#943634 [2405]" stroked="f">
              <v:fill color2="#c4bc96 [2414]"/>
              <v:textbox style="mso-next-textbox:#_x0000_s1062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color w:val="DBE5F1" w:themeColor="accent1" w:themeTint="33"/>
                        <w:sz w:val="56"/>
                        <w:szCs w:val="56"/>
                      </w:rPr>
                      <w:alias w:val="Год"/>
                      <w:id w:val="1206731"/>
                      <w:placeholder>
                        <w:docPart w:val="2B6840E08CC047108BC9D6A9A9982D85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8C5974" w:rsidRDefault="001A4783">
                        <w:pPr>
                          <w:pStyle w:val="a5"/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t>2014г</w:t>
                        </w:r>
                      </w:p>
                    </w:sdtContent>
                  </w:sdt>
                </w:txbxContent>
              </v:textbox>
            </v:rect>
            <v:rect id="_x0000_s1063" style="position:absolute;left:354;top:2263;width:8643;height:7316;v-text-anchor:middle" fillcolor="#9bbb59 [3206]" stroked="f">
              <v:textbox style="mso-next-textbox:#_x0000_s1063" inset="18pt,,18pt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i/>
                        <w:color w:val="C00000"/>
                        <w:sz w:val="40"/>
                        <w:szCs w:val="40"/>
                      </w:rPr>
                      <w:alias w:val="Заголовок"/>
                      <w:id w:val="1206732"/>
                      <w:placeholder>
                        <w:docPart w:val="944DD6D6DAB54CCEA20E8336ACE79C9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C5974" w:rsidRDefault="001A4783" w:rsidP="001A478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</w:pPr>
                        <w:r w:rsidRPr="001A4783">
                          <w:rPr>
                            <w:rFonts w:ascii="Times New Roman" w:hAnsi="Times New Roman" w:cs="Times New Roman"/>
                            <w:b/>
                            <w:i/>
                            <w:color w:val="C00000"/>
                            <w:sz w:val="40"/>
                            <w:szCs w:val="40"/>
                          </w:rPr>
                          <w:t xml:space="preserve">Тема: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0000"/>
                            <w:sz w:val="40"/>
                            <w:szCs w:val="40"/>
                          </w:rPr>
                          <w:t xml:space="preserve">        </w:t>
                        </w:r>
                        <w:r w:rsidRPr="001A4783">
                          <w:rPr>
                            <w:rFonts w:ascii="Times New Roman" w:hAnsi="Times New Roman" w:cs="Times New Roman"/>
                            <w:b/>
                            <w:i/>
                            <w:color w:val="C00000"/>
                            <w:sz w:val="40"/>
                            <w:szCs w:val="40"/>
                          </w:rPr>
                          <w:t>«Совместная художественная деятельность с бумагой, детей старшего дошкольного возраста и воспитателя»</w:t>
                        </w:r>
                      </w:p>
                    </w:sdtContent>
                  </w:sdt>
                  <w:p w:rsidR="008C5974" w:rsidRDefault="008C5974">
                    <w:pPr>
                      <w:jc w:val="right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  <w:p w:rsidR="008C5974" w:rsidRDefault="008C597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64" style="position:absolute;left:9028;top:2263;width:2859;height:7316" fillcolor="#dbe5f1 [660]" stroked="f">
              <v:fill color2="#d4cfb3 [2734]"/>
            </v:rect>
            <v:rect id="_x0000_s1065" style="position:absolute;left:354;top:10710;width:8643;height:3937" fillcolor="#c0504d [3205]" stroked="f">
              <v:fill color2="#d4cfb3 [2734]"/>
              <v:textbox>
                <w:txbxContent>
                  <w:p w:rsidR="001A4783" w:rsidRPr="000F0A4A" w:rsidRDefault="001A4783" w:rsidP="001A4783">
                    <w:pPr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</w:pPr>
                    <w:r>
                      <w:t xml:space="preserve">                          </w:t>
                    </w:r>
                    <w:r w:rsidR="000F0A4A">
                      <w:t xml:space="preserve">                                  </w:t>
                    </w:r>
                    <w:r>
                      <w:t xml:space="preserve"> </w:t>
                    </w:r>
                    <w:r w:rsidRP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>Потапова Марина Михайловна</w:t>
                    </w:r>
                  </w:p>
                  <w:p w:rsidR="001A4783" w:rsidRPr="000F0A4A" w:rsidRDefault="001A4783" w:rsidP="001A4783">
                    <w:pPr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</w:pPr>
                    <w:r w:rsidRP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 xml:space="preserve">       </w:t>
                    </w:r>
                    <w:r w:rsid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 xml:space="preserve">                         </w:t>
                    </w:r>
                    <w:r w:rsidR="000F0A4A" w:rsidRP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 xml:space="preserve">  </w:t>
                    </w:r>
                    <w:r w:rsidRP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>Воспитатель</w:t>
                    </w:r>
                  </w:p>
                  <w:p w:rsidR="001A4783" w:rsidRPr="000F0A4A" w:rsidRDefault="001A4783" w:rsidP="001A4783">
                    <w:pPr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</w:pPr>
                    <w:r w:rsidRP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 xml:space="preserve">      </w:t>
                    </w:r>
                    <w:r w:rsid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 xml:space="preserve">                      </w:t>
                    </w:r>
                    <w:r w:rsidR="000F0A4A" w:rsidRP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 xml:space="preserve">     </w:t>
                    </w:r>
                    <w:r w:rsidRP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>Первая квалификационная категория</w:t>
                    </w:r>
                  </w:p>
                  <w:p w:rsidR="001A4783" w:rsidRPr="000F0A4A" w:rsidRDefault="001A4783" w:rsidP="001A4783">
                    <w:pPr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</w:pPr>
                    <w:r w:rsidRP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 xml:space="preserve">      </w:t>
                    </w:r>
                    <w:r w:rsid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 xml:space="preserve">                           </w:t>
                    </w:r>
                    <w:r w:rsidR="000F0A4A" w:rsidRP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>Педагогический стаж 16</w:t>
                    </w:r>
                    <w:r w:rsidRPr="000F0A4A">
                      <w:rPr>
                        <w:rFonts w:ascii="Times New Roman" w:hAnsi="Times New Roman" w:cs="Times New Roman"/>
                        <w:i/>
                        <w:color w:val="FFFFFF" w:themeColor="background1"/>
                        <w:sz w:val="36"/>
                        <w:szCs w:val="36"/>
                      </w:rPr>
                      <w:t xml:space="preserve"> лет</w:t>
                    </w:r>
                  </w:p>
                  <w:p w:rsidR="001A4783" w:rsidRPr="000F0A4A" w:rsidRDefault="001A4783" w:rsidP="001A4783">
                    <w:pPr>
                      <w:rPr>
                        <w:rFonts w:ascii="Times New Roman" w:hAnsi="Times New Roman" w:cs="Times New Roman"/>
                        <w:i/>
                        <w:color w:val="FFFFFF" w:themeColor="background1"/>
                      </w:rPr>
                    </w:pPr>
                  </w:p>
                  <w:p w:rsidR="001A4783" w:rsidRDefault="001A4783"/>
                </w:txbxContent>
              </v:textbox>
            </v:rect>
            <v:rect id="_x0000_s1066" style="position:absolute;left:9028;top:10710;width:2859;height:3937" fillcolor="#78c0d4 [2424]" stroked="f">
              <v:fill color2="#d4cfb3 [2734]"/>
            </v:rect>
            <v:rect id="_x0000_s1067" style="position:absolute;left:354;top:14677;width:11527;height:716;v-text-anchor:middle" fillcolor="#943634 [2405]" stroked="f">
              <v:textbox style="mso-next-textbox:#_x0000_s1067">
                <w:txbxContent>
                  <w:sdt>
                    <w:sdtPr>
                      <w:rPr>
                        <w:smallCaps/>
                        <w:color w:val="FFFFFF" w:themeColor="background1"/>
                        <w:spacing w:val="60"/>
                        <w:sz w:val="28"/>
                        <w:szCs w:val="28"/>
                      </w:rPr>
                      <w:alias w:val="Адрес"/>
                      <w:id w:val="1206735"/>
                      <w:placeholder>
                        <w:docPart w:val="0E1E7E0E03C1401F9584379530708558"/>
                      </w:placeholder>
                      <w:showingPlcHdr/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p w:rsidR="008C5974" w:rsidRDefault="008C5974">
                        <w:pPr>
                          <w:pStyle w:val="a5"/>
                          <w:jc w:val="center"/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</w:pPr>
                        <w: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t>[Введите адрес организации]</w:t>
                        </w:r>
                      </w:p>
                    </w:sdtContent>
                  </w:sdt>
                </w:txbxContent>
              </v:textbox>
            </v:rect>
            <w10:wrap anchorx="page" anchory="page"/>
          </v:group>
        </w:pict>
      </w:r>
    </w:p>
    <w:p w:rsidR="008C5974" w:rsidRDefault="008C5974"/>
    <w:p w:rsidR="008C5974" w:rsidRDefault="008C59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4C6C" w:rsidRDefault="00271459" w:rsidP="00B65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Тема: </w:t>
      </w:r>
      <w:r w:rsidR="00E44C6C" w:rsidRPr="00E44C6C">
        <w:rPr>
          <w:rFonts w:ascii="Times New Roman" w:hAnsi="Times New Roman" w:cs="Times New Roman"/>
          <w:b/>
          <w:iCs/>
          <w:sz w:val="24"/>
          <w:szCs w:val="24"/>
        </w:rPr>
        <w:t>«Совместная художе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ственная деятельность с бумагой </w:t>
      </w:r>
      <w:r w:rsidR="00E44C6C" w:rsidRPr="00E44C6C">
        <w:rPr>
          <w:rFonts w:ascii="Times New Roman" w:hAnsi="Times New Roman" w:cs="Times New Roman"/>
          <w:b/>
          <w:iCs/>
          <w:sz w:val="24"/>
          <w:szCs w:val="24"/>
        </w:rPr>
        <w:t>детей старшего дошкольного возраста и воспитателя</w:t>
      </w:r>
      <w:r w:rsidR="00E44C6C" w:rsidRPr="00E44C6C">
        <w:rPr>
          <w:rFonts w:ascii="Times New Roman" w:hAnsi="Times New Roman" w:cs="Times New Roman"/>
          <w:b/>
          <w:sz w:val="24"/>
          <w:szCs w:val="24"/>
        </w:rPr>
        <w:t>»</w:t>
      </w:r>
    </w:p>
    <w:p w:rsidR="00E44C6C" w:rsidRDefault="00E44C6C" w:rsidP="00B65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B651F1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>Преобразования во всех сферах российского общества, ускорение темпов научно-технического и социального прогресса актуализируют потребность в людях</w:t>
      </w:r>
      <w:r w:rsidR="00B651F1">
        <w:rPr>
          <w:rFonts w:ascii="Times New Roman" w:hAnsi="Times New Roman" w:cs="Times New Roman"/>
          <w:sz w:val="24"/>
          <w:szCs w:val="24"/>
        </w:rPr>
        <w:t xml:space="preserve"> </w:t>
      </w:r>
      <w:r w:rsidRPr="00E44C6C">
        <w:rPr>
          <w:rFonts w:ascii="Times New Roman" w:hAnsi="Times New Roman" w:cs="Times New Roman"/>
          <w:sz w:val="24"/>
          <w:szCs w:val="24"/>
        </w:rPr>
        <w:t>инициативных, творческих,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C6C">
        <w:rPr>
          <w:rFonts w:ascii="Times New Roman" w:hAnsi="Times New Roman" w:cs="Times New Roman"/>
          <w:sz w:val="24"/>
          <w:szCs w:val="24"/>
        </w:rPr>
        <w:t xml:space="preserve">независимых от штампов и стереотипов мышления. </w:t>
      </w:r>
    </w:p>
    <w:p w:rsid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proofErr w:type="spellStart"/>
      <w:r w:rsidRPr="00E44C6C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E44C6C">
        <w:rPr>
          <w:rFonts w:ascii="Times New Roman" w:hAnsi="Times New Roman" w:cs="Times New Roman"/>
          <w:sz w:val="24"/>
          <w:szCs w:val="24"/>
        </w:rPr>
        <w:t xml:space="preserve"> потенциал личности не формируется сам по себе,</w:t>
      </w:r>
      <w:r w:rsidR="00B651F1">
        <w:rPr>
          <w:rFonts w:ascii="Times New Roman" w:hAnsi="Times New Roman" w:cs="Times New Roman"/>
          <w:sz w:val="24"/>
          <w:szCs w:val="24"/>
        </w:rPr>
        <w:t xml:space="preserve"> </w:t>
      </w:r>
      <w:r w:rsidRPr="00E44C6C">
        <w:rPr>
          <w:rFonts w:ascii="Times New Roman" w:hAnsi="Times New Roman" w:cs="Times New Roman"/>
          <w:sz w:val="24"/>
          <w:szCs w:val="24"/>
        </w:rPr>
        <w:t>спонтанно; развитие его должно быть перманентным и начинаться уже с</w:t>
      </w:r>
      <w:r w:rsidR="00B651F1">
        <w:rPr>
          <w:rFonts w:ascii="Times New Roman" w:hAnsi="Times New Roman" w:cs="Times New Roman"/>
          <w:sz w:val="24"/>
          <w:szCs w:val="24"/>
        </w:rPr>
        <w:t xml:space="preserve"> </w:t>
      </w:r>
      <w:r w:rsidRPr="00E44C6C">
        <w:rPr>
          <w:rFonts w:ascii="Times New Roman" w:hAnsi="Times New Roman" w:cs="Times New Roman"/>
          <w:sz w:val="24"/>
          <w:szCs w:val="24"/>
        </w:rPr>
        <w:t>первых дней жизни ребенка.</w:t>
      </w:r>
    </w:p>
    <w:p w:rsidR="00E44C6C" w:rsidRPr="00EE47C0" w:rsidRDefault="00E44C6C" w:rsidP="00B651F1">
      <w:pPr>
        <w:rPr>
          <w:rFonts w:ascii="Times New Roman" w:hAnsi="Times New Roman" w:cs="Times New Roman"/>
          <w:b/>
          <w:sz w:val="24"/>
          <w:szCs w:val="24"/>
        </w:rPr>
      </w:pPr>
      <w:r w:rsidRPr="00EE47C0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>Актуальность проблемы обусловлена тем, что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 xml:space="preserve">  - требования государства к уровню интеллектуальных и творческих способностей очень высоки, что связано с развитием техники, технологии производства, производственных и общественных отношений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 xml:space="preserve">  - развитие творческих способностей тесно связано с уровнем развития интеллекта, и в частности, знакового мышления, формированию которого способствует обучение детей  бумажному моделированию;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 xml:space="preserve">  - дошкольный возраст является сенситивным периодом формирования всех познавательных процессов и соответственно, творческих способностей детей.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44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7C0" w:rsidRPr="00271459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в совместной художественной</w:t>
      </w:r>
      <w:r w:rsidR="00B651F1">
        <w:rPr>
          <w:rFonts w:ascii="Times New Roman" w:hAnsi="Times New Roman" w:cs="Times New Roman"/>
          <w:sz w:val="24"/>
          <w:szCs w:val="24"/>
        </w:rPr>
        <w:t xml:space="preserve"> </w:t>
      </w:r>
      <w:r w:rsidRPr="00E44C6C">
        <w:rPr>
          <w:rFonts w:ascii="Times New Roman" w:hAnsi="Times New Roman" w:cs="Times New Roman"/>
          <w:sz w:val="24"/>
          <w:szCs w:val="24"/>
        </w:rPr>
        <w:t>деятельности детей старшего дошкольного возраста и воспитателя</w:t>
      </w:r>
      <w:r w:rsidR="00271459">
        <w:rPr>
          <w:rFonts w:ascii="Times New Roman" w:hAnsi="Times New Roman" w:cs="Times New Roman"/>
          <w:sz w:val="24"/>
          <w:szCs w:val="24"/>
        </w:rPr>
        <w:t>.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E44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>1.Создать предметно-развивающую среду для решения задач развития творческих  способностей ребенка посредством  художественной деятельности.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 xml:space="preserve"> 2. Разработать перспективный план работы обучения детей бумажному моделированию в  художественной деятельности. 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>3. Определить  уровень развития творческих способностей в совместной  художественной деятельности</w:t>
      </w:r>
      <w:proofErr w:type="gramStart"/>
      <w:r w:rsidRPr="00E44C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C6C">
        <w:rPr>
          <w:rFonts w:ascii="Times New Roman" w:hAnsi="Times New Roman" w:cs="Times New Roman"/>
          <w:sz w:val="24"/>
          <w:szCs w:val="24"/>
        </w:rPr>
        <w:t xml:space="preserve"> (</w:t>
      </w:r>
      <w:r w:rsidR="00B65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C6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4C6C">
        <w:rPr>
          <w:rFonts w:ascii="Times New Roman" w:hAnsi="Times New Roman" w:cs="Times New Roman"/>
          <w:sz w:val="24"/>
          <w:szCs w:val="24"/>
        </w:rPr>
        <w:t>онстатирующий эксперимент)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>4. Провести систему работы по перспективному плану обучения в совместной художественной деятельности воспитателя и детей</w:t>
      </w:r>
      <w:proofErr w:type="gramStart"/>
      <w:r w:rsidRPr="00E44C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51F1">
        <w:rPr>
          <w:rFonts w:ascii="Times New Roman" w:hAnsi="Times New Roman" w:cs="Times New Roman"/>
          <w:sz w:val="24"/>
          <w:szCs w:val="24"/>
        </w:rPr>
        <w:t xml:space="preserve"> </w:t>
      </w:r>
      <w:r w:rsidRPr="00E44C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E44C6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44C6C">
        <w:rPr>
          <w:rFonts w:ascii="Times New Roman" w:hAnsi="Times New Roman" w:cs="Times New Roman"/>
          <w:sz w:val="24"/>
          <w:szCs w:val="24"/>
        </w:rPr>
        <w:t>ормирующий эксперимент)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>5. Выявить влияние совместной художественной деятельности детей и воспитателя на развитие  творческих способностей (контрольный эксперимент).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sz w:val="24"/>
          <w:szCs w:val="24"/>
        </w:rPr>
        <w:t>6.Составить методическое пособие по развитию творческих способностей детей посредством  совместного обучения в художественной деятельности.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Научный аппарат</w:t>
      </w:r>
      <w:r w:rsidRPr="00E44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 w:rsidRPr="00E44C6C">
        <w:rPr>
          <w:rFonts w:ascii="Times New Roman" w:hAnsi="Times New Roman" w:cs="Times New Roman"/>
          <w:sz w:val="24"/>
          <w:szCs w:val="24"/>
        </w:rPr>
        <w:t>развитие творческих способностей   детей.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 w:rsidRPr="00E44C6C">
        <w:rPr>
          <w:rFonts w:ascii="Times New Roman" w:hAnsi="Times New Roman" w:cs="Times New Roman"/>
          <w:sz w:val="24"/>
          <w:szCs w:val="24"/>
        </w:rPr>
        <w:t>система работы по обучению детей с бумагой  в совместной художественной деятельности по развитию творческих способностей детей.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b/>
          <w:bCs/>
          <w:sz w:val="24"/>
          <w:szCs w:val="24"/>
        </w:rPr>
        <w:t xml:space="preserve">Гипотеза:  </w:t>
      </w:r>
      <w:r w:rsidRPr="00E44C6C">
        <w:rPr>
          <w:rFonts w:ascii="Times New Roman" w:hAnsi="Times New Roman" w:cs="Times New Roman"/>
          <w:sz w:val="24"/>
          <w:szCs w:val="24"/>
        </w:rPr>
        <w:t xml:space="preserve">если  целенаправленно, планомерно, систематически обучать детей работе с бумагой в совместной художественной деятельности, то можно развить творческие способности детей. </w:t>
      </w:r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b/>
          <w:bCs/>
          <w:sz w:val="24"/>
          <w:szCs w:val="24"/>
        </w:rPr>
        <w:t>Новизна:</w:t>
      </w:r>
      <w:r w:rsidRPr="00E44C6C">
        <w:rPr>
          <w:rFonts w:ascii="Times New Roman" w:hAnsi="Times New Roman" w:cs="Times New Roman"/>
          <w:sz w:val="24"/>
          <w:szCs w:val="24"/>
        </w:rPr>
        <w:t xml:space="preserve"> для развития у детей творческих способностей используется обучение работы с бумагой в совместной художественной деятельности</w:t>
      </w:r>
      <w:proofErr w:type="gramStart"/>
      <w:r w:rsidRPr="00E44C6C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E44C6C" w:rsidRPr="00E44C6C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44C6C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значимость:</w:t>
      </w:r>
      <w:r w:rsidRPr="00E44C6C">
        <w:rPr>
          <w:rFonts w:ascii="Times New Roman" w:hAnsi="Times New Roman" w:cs="Times New Roman"/>
          <w:sz w:val="24"/>
          <w:szCs w:val="24"/>
        </w:rPr>
        <w:t xml:space="preserve"> данная работа имеет практическую значимость для воспитателей ДОУ в решении задач развития творческих способностей  детей.</w:t>
      </w:r>
    </w:p>
    <w:p w:rsidR="00E44C6C" w:rsidRPr="00EE47C0" w:rsidRDefault="00E44C6C" w:rsidP="00E44C6C">
      <w:pPr>
        <w:rPr>
          <w:rFonts w:ascii="Times New Roman" w:hAnsi="Times New Roman" w:cs="Times New Roman"/>
          <w:b/>
          <w:sz w:val="24"/>
          <w:szCs w:val="24"/>
        </w:rPr>
      </w:pPr>
      <w:r w:rsidRPr="00EE47C0">
        <w:rPr>
          <w:rFonts w:ascii="Times New Roman" w:hAnsi="Times New Roman" w:cs="Times New Roman"/>
          <w:b/>
          <w:sz w:val="24"/>
          <w:szCs w:val="24"/>
        </w:rPr>
        <w:t> 1 этап.</w:t>
      </w:r>
    </w:p>
    <w:p w:rsidR="00E44C6C" w:rsidRPr="00EE47C0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 Теоретическое обоснование совместной художественной деятельности с бумагой детей старшего дошкольного возраста и воспитателя</w:t>
      </w:r>
      <w:proofErr w:type="gramStart"/>
      <w:r w:rsidRPr="00EE47C0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E44C6C" w:rsidRPr="00EE47C0" w:rsidRDefault="00EE47C0" w:rsidP="00E4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С</w:t>
      </w:r>
      <w:r w:rsidR="00E44C6C" w:rsidRPr="00EE47C0">
        <w:rPr>
          <w:rFonts w:ascii="Times New Roman" w:hAnsi="Times New Roman" w:cs="Times New Roman"/>
          <w:sz w:val="24"/>
          <w:szCs w:val="24"/>
        </w:rPr>
        <w:t>овременные требования к организации совместной художественно-творческой деятельности дошкольников в старших группах.</w:t>
      </w:r>
    </w:p>
    <w:p w:rsidR="00E44C6C" w:rsidRPr="00EE47C0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1.2</w:t>
      </w:r>
      <w:r w:rsidR="00EE47C0">
        <w:rPr>
          <w:rFonts w:ascii="Times New Roman" w:hAnsi="Times New Roman" w:cs="Times New Roman"/>
          <w:sz w:val="24"/>
          <w:szCs w:val="24"/>
        </w:rPr>
        <w:t xml:space="preserve"> О</w:t>
      </w:r>
      <w:r w:rsidRPr="00EE47C0">
        <w:rPr>
          <w:rFonts w:ascii="Times New Roman" w:hAnsi="Times New Roman" w:cs="Times New Roman"/>
          <w:sz w:val="24"/>
          <w:szCs w:val="24"/>
        </w:rPr>
        <w:t>беспечение условий для полноценного развития творчества у детей в старших группах.</w:t>
      </w:r>
    </w:p>
    <w:p w:rsidR="00EE47C0" w:rsidRPr="00271459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1.3 </w:t>
      </w:r>
      <w:r w:rsidR="00EE47C0">
        <w:rPr>
          <w:rFonts w:ascii="Times New Roman" w:hAnsi="Times New Roman" w:cs="Times New Roman"/>
          <w:sz w:val="24"/>
          <w:szCs w:val="24"/>
        </w:rPr>
        <w:t>Р</w:t>
      </w:r>
      <w:r w:rsidRPr="00EE47C0">
        <w:rPr>
          <w:rFonts w:ascii="Times New Roman" w:hAnsi="Times New Roman" w:cs="Times New Roman"/>
          <w:sz w:val="24"/>
          <w:szCs w:val="24"/>
        </w:rPr>
        <w:t>оль воспитателя в развитии у детей творческих способностей через совместную художественную деятельность.</w:t>
      </w:r>
    </w:p>
    <w:p w:rsidR="00E44C6C" w:rsidRPr="00EE47C0" w:rsidRDefault="00E44C6C" w:rsidP="00E44C6C">
      <w:pPr>
        <w:rPr>
          <w:rFonts w:ascii="Times New Roman" w:hAnsi="Times New Roman" w:cs="Times New Roman"/>
          <w:b/>
          <w:sz w:val="24"/>
          <w:szCs w:val="24"/>
        </w:rPr>
      </w:pPr>
      <w:r w:rsidRPr="00EE47C0">
        <w:rPr>
          <w:rFonts w:ascii="Times New Roman" w:hAnsi="Times New Roman" w:cs="Times New Roman"/>
          <w:b/>
          <w:sz w:val="24"/>
          <w:szCs w:val="24"/>
        </w:rPr>
        <w:t>2 этап.</w:t>
      </w:r>
    </w:p>
    <w:p w:rsidR="00EE47C0" w:rsidRDefault="00E44C6C" w:rsidP="00E44C6C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 Практический.</w:t>
      </w:r>
    </w:p>
    <w:p w:rsidR="00E44C6C" w:rsidRPr="00EE47C0" w:rsidRDefault="00EE47C0" w:rsidP="00E44C6C">
      <w:pPr>
        <w:rPr>
          <w:rFonts w:ascii="Times New Roman" w:hAnsi="Times New Roman" w:cs="Times New Roman"/>
          <w:sz w:val="24"/>
          <w:szCs w:val="24"/>
        </w:rPr>
      </w:pPr>
      <w:r w:rsidRPr="0027145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E44C6C" w:rsidRPr="00EE47C0">
        <w:rPr>
          <w:rFonts w:ascii="Times New Roman" w:hAnsi="Times New Roman" w:cs="Times New Roman"/>
          <w:sz w:val="24"/>
          <w:szCs w:val="24"/>
        </w:rPr>
        <w:t>ыявление  влияния совместной художественной деятельности детей и воспитателя на  развитие творческих способностей.</w:t>
      </w:r>
    </w:p>
    <w:p w:rsidR="00EE47C0" w:rsidRDefault="00E44C6C" w:rsidP="00E44C6C">
      <w:pPr>
        <w:rPr>
          <w:rFonts w:ascii="Times New Roman" w:hAnsi="Times New Roman" w:cs="Times New Roman"/>
          <w:b/>
          <w:sz w:val="24"/>
          <w:szCs w:val="24"/>
        </w:rPr>
      </w:pPr>
      <w:r w:rsidRPr="00EE47C0">
        <w:rPr>
          <w:rFonts w:ascii="Times New Roman" w:hAnsi="Times New Roman" w:cs="Times New Roman"/>
          <w:b/>
          <w:sz w:val="24"/>
          <w:szCs w:val="24"/>
        </w:rPr>
        <w:t>2.1 Констатирующий эксперимент</w:t>
      </w:r>
      <w:proofErr w:type="gramStart"/>
      <w:r w:rsidRPr="00EE47C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E44C6C" w:rsidRPr="00EE47C0" w:rsidRDefault="00EE47C0" w:rsidP="00E4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44C6C" w:rsidRPr="00EE47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44C6C" w:rsidRPr="00EE47C0">
        <w:rPr>
          <w:rFonts w:ascii="Times New Roman" w:hAnsi="Times New Roman" w:cs="Times New Roman"/>
          <w:sz w:val="24"/>
          <w:szCs w:val="24"/>
        </w:rPr>
        <w:t>пределение уровня развития творческих способностей детей в работе с бумагой</w:t>
      </w:r>
    </w:p>
    <w:p w:rsidR="008B60DC" w:rsidRPr="00EE47C0" w:rsidRDefault="008B60DC" w:rsidP="008B60D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47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Критерии </w:t>
      </w:r>
      <w:proofErr w:type="gramStart"/>
      <w:r w:rsidRPr="00EE47C0">
        <w:rPr>
          <w:rFonts w:ascii="Times New Roman" w:hAnsi="Times New Roman" w:cs="Times New Roman"/>
          <w:b/>
          <w:sz w:val="24"/>
          <w:szCs w:val="24"/>
          <w:lang w:eastAsia="ru-RU"/>
        </w:rPr>
        <w:t>оценки  уровня развития творческих способностей детей</w:t>
      </w:r>
      <w:proofErr w:type="gramEnd"/>
      <w:r w:rsidR="00EE2244" w:rsidRPr="00EE47C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B60DC" w:rsidRPr="00EE47C0" w:rsidRDefault="008B60DC" w:rsidP="008B60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47C0">
        <w:rPr>
          <w:rFonts w:ascii="Times New Roman" w:hAnsi="Times New Roman" w:cs="Times New Roman"/>
          <w:sz w:val="24"/>
          <w:szCs w:val="24"/>
          <w:lang w:eastAsia="ru-RU"/>
        </w:rPr>
        <w:t>1.Воспроизводят по образцу.</w:t>
      </w:r>
    </w:p>
    <w:p w:rsidR="008B60DC" w:rsidRPr="00EE47C0" w:rsidRDefault="008B60DC" w:rsidP="008B60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47C0">
        <w:rPr>
          <w:rFonts w:ascii="Times New Roman" w:hAnsi="Times New Roman" w:cs="Times New Roman"/>
          <w:sz w:val="24"/>
          <w:szCs w:val="24"/>
          <w:lang w:eastAsia="ru-RU"/>
        </w:rPr>
        <w:t>2. Воспроизводят по образцу, добавляя элементы.</w:t>
      </w:r>
    </w:p>
    <w:p w:rsidR="008B60DC" w:rsidRPr="00EE47C0" w:rsidRDefault="008B60DC" w:rsidP="008B60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47C0">
        <w:rPr>
          <w:rFonts w:ascii="Times New Roman" w:hAnsi="Times New Roman" w:cs="Times New Roman"/>
          <w:sz w:val="24"/>
          <w:szCs w:val="24"/>
          <w:lang w:eastAsia="ru-RU"/>
        </w:rPr>
        <w:t>3.Моделируют по замыслу.</w:t>
      </w:r>
    </w:p>
    <w:p w:rsidR="00B651F1" w:rsidRDefault="00B651F1" w:rsidP="008B60DC">
      <w:pPr>
        <w:rPr>
          <w:rFonts w:ascii="Times New Roman" w:hAnsi="Times New Roman" w:cs="Times New Roman"/>
          <w:b/>
          <w:sz w:val="24"/>
          <w:szCs w:val="24"/>
        </w:rPr>
      </w:pPr>
    </w:p>
    <w:p w:rsidR="00CC64DD" w:rsidRDefault="00CC64DD" w:rsidP="008B60DC">
      <w:pPr>
        <w:rPr>
          <w:rFonts w:ascii="Times New Roman" w:hAnsi="Times New Roman" w:cs="Times New Roman"/>
          <w:b/>
          <w:sz w:val="24"/>
          <w:szCs w:val="24"/>
        </w:rPr>
      </w:pPr>
    </w:p>
    <w:p w:rsidR="008B60DC" w:rsidRPr="00EE47C0" w:rsidRDefault="008B60DC" w:rsidP="008B60DC">
      <w:pPr>
        <w:rPr>
          <w:rFonts w:ascii="Times New Roman" w:hAnsi="Times New Roman" w:cs="Times New Roman"/>
          <w:b/>
          <w:sz w:val="24"/>
          <w:szCs w:val="24"/>
        </w:rPr>
      </w:pPr>
      <w:r w:rsidRPr="00EE47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Вывод. </w:t>
      </w:r>
    </w:p>
    <w:p w:rsidR="00CC64DD" w:rsidRDefault="008B60DC" w:rsidP="008B60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47C0">
        <w:rPr>
          <w:rFonts w:ascii="Times New Roman" w:hAnsi="Times New Roman" w:cs="Times New Roman"/>
          <w:sz w:val="24"/>
          <w:szCs w:val="24"/>
        </w:rPr>
        <w:t>Результаты диагностики показали, что показатели уровней развития творческих способностей, как в контрольно, так и в экспериментальной группах очень разные.</w:t>
      </w:r>
      <w:proofErr w:type="gramEnd"/>
      <w:r w:rsidRPr="00EE4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7C0">
        <w:rPr>
          <w:rFonts w:ascii="Times New Roman" w:hAnsi="Times New Roman" w:cs="Times New Roman"/>
          <w:sz w:val="24"/>
          <w:szCs w:val="24"/>
        </w:rPr>
        <w:t>В контрольной группе с низким уровнем – 25%, в экспериментальной – 13% , средний уровень в  контрольной группе – 36%, в экспериментальной – 18 %, высокий уровень в контрольной группе – 39%, в экспериментальной -  69 %</w:t>
      </w:r>
      <w:proofErr w:type="gramEnd"/>
    </w:p>
    <w:p w:rsidR="008B60DC" w:rsidRPr="00EE47C0" w:rsidRDefault="008B60DC" w:rsidP="008B60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47C0">
        <w:rPr>
          <w:rFonts w:ascii="Times New Roman" w:hAnsi="Times New Roman" w:cs="Times New Roman"/>
          <w:sz w:val="24"/>
          <w:szCs w:val="24"/>
        </w:rPr>
        <w:t>По результатам диагностики стало видно, что у детей контрольной  группы (слабо развито воспроизводить по образцу;  по образцу, добавляя новые элементы; моделировать по замыслу.</w:t>
      </w:r>
      <w:proofErr w:type="gramEnd"/>
    </w:p>
    <w:p w:rsidR="008B60DC" w:rsidRPr="00EE47C0" w:rsidRDefault="008B60DC" w:rsidP="008B60DC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Основной причиной таких показателей, является, на наш взгляд, отсутствие целенаправленной, планомерной, систематической работы по формированию творческих способностей детей. </w:t>
      </w:r>
    </w:p>
    <w:p w:rsidR="008B60DC" w:rsidRPr="00EE47C0" w:rsidRDefault="008B60DC" w:rsidP="00E44C6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7C0">
        <w:rPr>
          <w:rFonts w:ascii="Times New Roman" w:hAnsi="Times New Roman" w:cs="Times New Roman"/>
          <w:sz w:val="24"/>
          <w:szCs w:val="24"/>
        </w:rPr>
        <w:t>Поэтому нами была составлена определенная система совместной работы по развитию художественной деятельности детей экспериментальной группы: система занятий по обучению детей бумажному моделированию, работа с родителями и педагогами</w:t>
      </w:r>
      <w:r w:rsidR="00EE47C0">
        <w:rPr>
          <w:rFonts w:ascii="Times New Roman" w:hAnsi="Times New Roman" w:cs="Times New Roman"/>
          <w:sz w:val="24"/>
          <w:szCs w:val="24"/>
        </w:rPr>
        <w:t>.</w:t>
      </w:r>
    </w:p>
    <w:p w:rsidR="00572693" w:rsidRDefault="00572693" w:rsidP="00E44C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Формирующий эксперимент.</w:t>
      </w:r>
    </w:p>
    <w:p w:rsidR="00E44C6C" w:rsidRPr="00572693" w:rsidRDefault="00572693" w:rsidP="00E4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72693">
        <w:rPr>
          <w:rFonts w:ascii="Times New Roman" w:hAnsi="Times New Roman" w:cs="Times New Roman"/>
          <w:sz w:val="24"/>
          <w:szCs w:val="24"/>
        </w:rPr>
        <w:t>р</w:t>
      </w:r>
      <w:r w:rsidR="00E44C6C" w:rsidRPr="00572693">
        <w:rPr>
          <w:rFonts w:ascii="Times New Roman" w:hAnsi="Times New Roman" w:cs="Times New Roman"/>
          <w:sz w:val="24"/>
          <w:szCs w:val="24"/>
        </w:rPr>
        <w:t>азвитие творческих способностей детей в совместной художественной деятельности, детей старшего дошкольного возраста и воспитателя.</w:t>
      </w:r>
    </w:p>
    <w:p w:rsidR="00EE2244" w:rsidRPr="00EE47C0" w:rsidRDefault="00EE2244" w:rsidP="00EE2244">
      <w:pPr>
        <w:pStyle w:val="a4"/>
        <w:spacing w:after="0"/>
        <w:ind w:left="7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7C0">
        <w:rPr>
          <w:rFonts w:ascii="Times New Roman" w:hAnsi="Times New Roman" w:cs="Times New Roman"/>
          <w:b/>
          <w:sz w:val="24"/>
          <w:szCs w:val="24"/>
          <w:u w:val="single"/>
        </w:rPr>
        <w:t>Таблица формы работы по выявлению творческих способностей детей:</w:t>
      </w:r>
    </w:p>
    <w:p w:rsidR="00EE2244" w:rsidRPr="00EE47C0" w:rsidRDefault="00EE2244" w:rsidP="00EE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1. Разработан перспективный план  системы занятий по решению задач обучения детей  моделированию и развитию творческих способностей.</w:t>
      </w:r>
    </w:p>
    <w:p w:rsidR="00EE2244" w:rsidRPr="00EE47C0" w:rsidRDefault="00EE2244" w:rsidP="00EE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2. На основе перспективного плана  разрабатывался и реализовывался  календарный план системы занятий по обучению детей моделированию, с целью развития их творческих способностей, в которую входили такие формы занятий, как экскурсии в музей художественного творчества,  </w:t>
      </w:r>
    </w:p>
    <w:p w:rsidR="00EE2244" w:rsidRPr="00EE47C0" w:rsidRDefault="00EE2244" w:rsidP="00EE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3.Создавались выставки с работами детей. </w:t>
      </w:r>
    </w:p>
    <w:p w:rsidR="00EE2244" w:rsidRPr="00EE47C0" w:rsidRDefault="00EE2244" w:rsidP="00EE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4. Участие в городских и республиканских конкурсах по изобразительной деятельности детей</w:t>
      </w:r>
    </w:p>
    <w:p w:rsidR="00EE2244" w:rsidRPr="00EE47C0" w:rsidRDefault="00EE2244" w:rsidP="00EE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4. Активно проводилась работа с родителями по решению задач развития творческих способностей детей посредством обучения их моделированию (анкетирование, собеседование, посещение занятий и др.)</w:t>
      </w:r>
    </w:p>
    <w:p w:rsidR="00EE2244" w:rsidRPr="00EE47C0" w:rsidRDefault="00EE2244" w:rsidP="00EE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E47C0">
        <w:rPr>
          <w:rFonts w:ascii="Times New Roman" w:hAnsi="Times New Roman" w:cs="Times New Roman"/>
          <w:sz w:val="24"/>
          <w:szCs w:val="24"/>
        </w:rPr>
        <w:t xml:space="preserve">Методическое просвещение педагогов: педсовет, круглый стол, открытые занятия, конкурсы, выставки, семинары-практикумы. </w:t>
      </w:r>
      <w:proofErr w:type="gramEnd"/>
    </w:p>
    <w:p w:rsidR="00EE2244" w:rsidRPr="00572693" w:rsidRDefault="00EE2244" w:rsidP="00EE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Занятия по </w:t>
      </w:r>
      <w:r w:rsidR="00FE4392">
        <w:rPr>
          <w:rFonts w:ascii="Times New Roman" w:hAnsi="Times New Roman" w:cs="Times New Roman"/>
          <w:b/>
          <w:bCs/>
          <w:iCs/>
          <w:sz w:val="24"/>
          <w:szCs w:val="24"/>
        </w:rPr>
        <w:t>художественному творчеству</w:t>
      </w:r>
      <w:r w:rsidRPr="005726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квалифицировались на:</w:t>
      </w:r>
    </w:p>
    <w:p w:rsidR="00ED7F04" w:rsidRPr="00EE47C0" w:rsidRDefault="00FE4392" w:rsidP="00EE224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Обучающего типа, как ознакомление с новым материалом </w:t>
      </w:r>
    </w:p>
    <w:p w:rsidR="00ED7F04" w:rsidRPr="00EE47C0" w:rsidRDefault="00FE4392" w:rsidP="00EE224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Комплексного типа, направленные на формирование разного вида деятельности </w:t>
      </w:r>
    </w:p>
    <w:p w:rsidR="00ED7F04" w:rsidRPr="00EE47C0" w:rsidRDefault="00FE4392" w:rsidP="00EE224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Познавательного типа, « мне это интересно, полезно необходимо» </w:t>
      </w:r>
    </w:p>
    <w:p w:rsidR="00ED7F04" w:rsidRPr="00EE47C0" w:rsidRDefault="00FE4392" w:rsidP="00EE224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Коллективного типа, </w:t>
      </w:r>
      <w:proofErr w:type="gramStart"/>
      <w:r w:rsidRPr="00EE47C0">
        <w:rPr>
          <w:rFonts w:ascii="Times New Roman" w:hAnsi="Times New Roman" w:cs="Times New Roman"/>
          <w:sz w:val="24"/>
          <w:szCs w:val="24"/>
        </w:rPr>
        <w:t>сформированные</w:t>
      </w:r>
      <w:proofErr w:type="gramEnd"/>
      <w:r w:rsidRPr="00EE47C0">
        <w:rPr>
          <w:rFonts w:ascii="Times New Roman" w:hAnsi="Times New Roman" w:cs="Times New Roman"/>
          <w:sz w:val="24"/>
          <w:szCs w:val="24"/>
        </w:rPr>
        <w:t xml:space="preserve"> на работе в коллективе </w:t>
      </w:r>
    </w:p>
    <w:p w:rsidR="00ED7F04" w:rsidRPr="00EE47C0" w:rsidRDefault="00FE4392" w:rsidP="00EE224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Самостоятельного типа, проявления творчества вне занятий </w:t>
      </w:r>
    </w:p>
    <w:p w:rsidR="00EE2244" w:rsidRPr="00EE47C0" w:rsidRDefault="00EE2244" w:rsidP="00EE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244" w:rsidRPr="00EE47C0" w:rsidRDefault="00EE2244" w:rsidP="00E44C6C">
      <w:pPr>
        <w:rPr>
          <w:rFonts w:ascii="Times New Roman" w:hAnsi="Times New Roman" w:cs="Times New Roman"/>
          <w:sz w:val="24"/>
          <w:szCs w:val="24"/>
        </w:rPr>
      </w:pPr>
    </w:p>
    <w:p w:rsidR="00572693" w:rsidRDefault="00E44C6C" w:rsidP="00E44C6C">
      <w:pPr>
        <w:rPr>
          <w:rFonts w:ascii="Times New Roman" w:hAnsi="Times New Roman" w:cs="Times New Roman"/>
          <w:b/>
          <w:sz w:val="24"/>
          <w:szCs w:val="24"/>
        </w:rPr>
      </w:pPr>
      <w:r w:rsidRPr="00572693">
        <w:rPr>
          <w:rFonts w:ascii="Times New Roman" w:hAnsi="Times New Roman" w:cs="Times New Roman"/>
          <w:b/>
          <w:sz w:val="24"/>
          <w:szCs w:val="24"/>
        </w:rPr>
        <w:lastRenderedPageBreak/>
        <w:t>2.3 Контрольный эксперимент</w:t>
      </w:r>
      <w:r w:rsidRPr="005726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4C6C" w:rsidRPr="00EE47C0" w:rsidRDefault="00572693" w:rsidP="00E4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о</w:t>
      </w:r>
      <w:r w:rsidR="00E44C6C" w:rsidRPr="00EE47C0">
        <w:rPr>
          <w:rFonts w:ascii="Times New Roman" w:hAnsi="Times New Roman" w:cs="Times New Roman"/>
          <w:sz w:val="24"/>
          <w:szCs w:val="24"/>
        </w:rPr>
        <w:t>пределение уровня развития творческих способностей после проведенной системы работы и сравнение его с уровнем развития до формирующего эксперимента</w:t>
      </w:r>
      <w:proofErr w:type="gramStart"/>
      <w:r w:rsidR="00E44C6C" w:rsidRPr="00EE4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4C6C" w:rsidRPr="00EE47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44C6C" w:rsidRPr="00EE47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44C6C" w:rsidRPr="00EE47C0">
        <w:rPr>
          <w:rFonts w:ascii="Times New Roman" w:hAnsi="Times New Roman" w:cs="Times New Roman"/>
          <w:sz w:val="24"/>
          <w:szCs w:val="24"/>
        </w:rPr>
        <w:t xml:space="preserve">онтрольный срез). </w:t>
      </w:r>
    </w:p>
    <w:p w:rsidR="00ED7F04" w:rsidRPr="00EE47C0" w:rsidRDefault="00FE4392" w:rsidP="00EE47C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После</w:t>
      </w:r>
      <w:r w:rsidRPr="00EE4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7C0">
        <w:rPr>
          <w:rFonts w:ascii="Times New Roman" w:hAnsi="Times New Roman" w:cs="Times New Roman"/>
          <w:sz w:val="24"/>
          <w:szCs w:val="24"/>
        </w:rPr>
        <w:t>завершения формирующего эксперимента был проведен заключительный эксперимент, целью которого было определение уровня развития творческих способностей  после проведенной системы работы и сравнение его с уровнем развития до формирующего эксперимента. Проведен контрольный срез творческих способностей в экспериментальной и контрольной группах по критериям уровня развития детей.</w:t>
      </w:r>
    </w:p>
    <w:p w:rsidR="00ED7F04" w:rsidRPr="00EE47C0" w:rsidRDefault="00FE4392" w:rsidP="00EE47C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В контрольной группе низкий показатель уменьшился до 17 %, средний увеличился до 38%, появился  высокий показатель 45 %.</w:t>
      </w:r>
    </w:p>
    <w:p w:rsidR="00572693" w:rsidRPr="00271459" w:rsidRDefault="00FE4392" w:rsidP="00E44C6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По данным показателям можно сделать вывод о том, что в контрольной группе незначительный прирост творческих способностей  произошел за счет естественного роста и системы воспитания. В экспериментальной группе значительное повышение уровня развития творческих способностей произошел в процессе совместного обучения детей и воспитателя, бумажному моделированию  на занятиях</w:t>
      </w:r>
      <w:proofErr w:type="gramStart"/>
      <w:r w:rsidRPr="00EE47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4C6C" w:rsidRPr="00572693" w:rsidRDefault="00E44C6C" w:rsidP="00E44C6C">
      <w:pPr>
        <w:rPr>
          <w:rFonts w:ascii="Times New Roman" w:hAnsi="Times New Roman" w:cs="Times New Roman"/>
          <w:b/>
          <w:sz w:val="24"/>
          <w:szCs w:val="24"/>
        </w:rPr>
      </w:pPr>
      <w:r w:rsidRPr="00572693">
        <w:rPr>
          <w:rFonts w:ascii="Times New Roman" w:hAnsi="Times New Roman" w:cs="Times New Roman"/>
          <w:b/>
          <w:sz w:val="24"/>
          <w:szCs w:val="24"/>
        </w:rPr>
        <w:t xml:space="preserve">3 этап. </w:t>
      </w:r>
    </w:p>
    <w:p w:rsidR="00EE47C0" w:rsidRPr="00EE47C0" w:rsidRDefault="00EE47C0" w:rsidP="00EE47C0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</w:p>
    <w:p w:rsidR="00EE47C0" w:rsidRPr="00EE47C0" w:rsidRDefault="00EE47C0" w:rsidP="00EE47C0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 Совместная деятельность с детьми по художественной деятельности при правильном руководстве и при использовании соответствующих возрасту методов и приёмов даёт большой эффект. А именно:</w:t>
      </w:r>
    </w:p>
    <w:p w:rsidR="00ED7F04" w:rsidRPr="00EE47C0" w:rsidRDefault="00FE4392" w:rsidP="00EE47C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Дети успешно овладевают техническими навыками работы с бумагой;</w:t>
      </w:r>
    </w:p>
    <w:p w:rsidR="00ED7F04" w:rsidRPr="00EE47C0" w:rsidRDefault="00FE4392" w:rsidP="00EE47C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Приобретают первоначальные навыки поисковой деятельности;</w:t>
      </w:r>
    </w:p>
    <w:p w:rsidR="00ED7F04" w:rsidRPr="00EE47C0" w:rsidRDefault="00FE4392" w:rsidP="00EE47C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Усваивают простейшие навыки совместной работы;</w:t>
      </w:r>
    </w:p>
    <w:p w:rsidR="00ED7F04" w:rsidRPr="00EE47C0" w:rsidRDefault="00FE4392" w:rsidP="00EE47C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Активно общаются друг с другом и воспитателем.</w:t>
      </w:r>
    </w:p>
    <w:p w:rsidR="00EE47C0" w:rsidRPr="00EE47C0" w:rsidRDefault="00EE47C0" w:rsidP="00EE47C0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Необходимо поощрять любое стремление к совместным действиям и создавать условия к накоплению детьми первого опыта совместной работы.</w:t>
      </w:r>
    </w:p>
    <w:p w:rsidR="00EE47C0" w:rsidRPr="00EE47C0" w:rsidRDefault="00EE47C0" w:rsidP="00EE47C0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Совместная художественная деятельность обладает большими возможностями для осуществления многих воспитательных задач, развития таких качеств личности, как инициативность, самостоятельность, творческая активность. </w:t>
      </w:r>
    </w:p>
    <w:p w:rsidR="00271459" w:rsidRDefault="00271459" w:rsidP="00EE47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1459" w:rsidRDefault="00271459" w:rsidP="00EE47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1459" w:rsidRDefault="00271459" w:rsidP="00EE47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47C0" w:rsidRPr="00EE47C0" w:rsidRDefault="00EE47C0" w:rsidP="00EE47C0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EE47C0" w:rsidRPr="00EE47C0" w:rsidRDefault="00EE47C0" w:rsidP="00EE47C0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 xml:space="preserve">Таким образом, нами была организована опытно-экспериментальная работа по исследованию эффективности совместных занятий по  бумажному моделированию для развития творческих способностей детей. Результаты показали значительные повышения творческих способностей детей экспериментальной группы. Количественные данные позволили сделать заключение о том, что работа организованная нами по развитию творческих способностей в процессе системы совместных занятий по  бумажному моделированию оказалась эффективной. Конечные результаты исследования подтвердили, что выдвинутая нами гипотеза: если  целенаправленно, планомерно, систематически обучать детей работе с бумагой в совместной художественной деятельности, то можно развить творческие способности детей. </w:t>
      </w:r>
    </w:p>
    <w:p w:rsidR="00EE47C0" w:rsidRPr="00EE47C0" w:rsidRDefault="00EE47C0" w:rsidP="00E44C6C">
      <w:pPr>
        <w:rPr>
          <w:rFonts w:ascii="Times New Roman" w:hAnsi="Times New Roman" w:cs="Times New Roman"/>
          <w:sz w:val="24"/>
          <w:szCs w:val="24"/>
        </w:rPr>
      </w:pPr>
    </w:p>
    <w:p w:rsidR="00E44C6C" w:rsidRPr="00EE47C0" w:rsidRDefault="00E44C6C" w:rsidP="00E44C6C">
      <w:pPr>
        <w:rPr>
          <w:rFonts w:ascii="Times New Roman" w:hAnsi="Times New Roman" w:cs="Times New Roman"/>
          <w:sz w:val="24"/>
          <w:szCs w:val="24"/>
        </w:rPr>
      </w:pPr>
    </w:p>
    <w:p w:rsidR="000F0A4A" w:rsidRDefault="00E44C6C" w:rsidP="00CC64DD">
      <w:pPr>
        <w:rPr>
          <w:rFonts w:ascii="Times New Roman" w:hAnsi="Times New Roman" w:cs="Times New Roman"/>
          <w:sz w:val="24"/>
          <w:szCs w:val="24"/>
        </w:rPr>
      </w:pPr>
      <w:r w:rsidRPr="00EE47C0">
        <w:rPr>
          <w:rFonts w:ascii="Times New Roman" w:hAnsi="Times New Roman" w:cs="Times New Roman"/>
          <w:sz w:val="24"/>
          <w:szCs w:val="24"/>
        </w:rPr>
        <w:t> </w:t>
      </w: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0F0A4A" w:rsidRDefault="000F0A4A" w:rsidP="00CC64DD">
      <w:pPr>
        <w:rPr>
          <w:rFonts w:ascii="Times New Roman" w:hAnsi="Times New Roman" w:cs="Times New Roman"/>
          <w:sz w:val="24"/>
          <w:szCs w:val="24"/>
        </w:rPr>
      </w:pPr>
    </w:p>
    <w:p w:rsidR="00CC64DD" w:rsidRPr="000F0A4A" w:rsidRDefault="00CC64DD" w:rsidP="00CC64DD">
      <w:pPr>
        <w:rPr>
          <w:rFonts w:ascii="Times New Roman" w:hAnsi="Times New Roman" w:cs="Times New Roman"/>
          <w:sz w:val="24"/>
          <w:szCs w:val="24"/>
        </w:rPr>
      </w:pPr>
      <w:r w:rsidRPr="00926648">
        <w:rPr>
          <w:b/>
          <w:sz w:val="28"/>
          <w:szCs w:val="28"/>
          <w:lang w:eastAsia="ru-RU"/>
        </w:rPr>
        <w:lastRenderedPageBreak/>
        <w:t>Литература:</w:t>
      </w:r>
    </w:p>
    <w:p w:rsidR="00CC64DD" w:rsidRPr="00CC64DD" w:rsidRDefault="00CC64D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Агапова И.А., Давыдова М.А. Поделки из бумаги: оригами и другие игрушки из бумаги и картона. М.: ООО «ИКТЦ «ЛАДА», 2008.</w:t>
      </w:r>
    </w:p>
    <w:p w:rsidR="00CC64DD" w:rsidRPr="00CC64DD" w:rsidRDefault="00CC64D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Дорогов</w:t>
      </w:r>
      <w:proofErr w:type="spell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Ю.И., </w:t>
      </w:r>
      <w:proofErr w:type="spell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Дорогова</w:t>
      </w:r>
      <w:proofErr w:type="spell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 оригами. Птицы и животные. Самолёты и кораблики. Забавные игрушки. ООО «</w:t>
      </w:r>
      <w:proofErr w:type="spell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Полиграфиздат</w:t>
      </w:r>
      <w:proofErr w:type="spell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2010.</w:t>
      </w:r>
    </w:p>
    <w:p w:rsidR="00CC64DD" w:rsidRDefault="00CC64D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Давыдова Г.Н. </w:t>
      </w:r>
      <w:proofErr w:type="spell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Бумагопластика</w:t>
      </w:r>
      <w:proofErr w:type="spell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Цветочные мотивы. – М.: Издательство «Скрипторий 2003», 2007.</w:t>
      </w:r>
    </w:p>
    <w:p w:rsidR="004A3ACD" w:rsidRDefault="004A3AC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Дубровская Н.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гофрированной бумаги» Детство – Пресс 2010г,</w:t>
      </w:r>
    </w:p>
    <w:p w:rsidR="004A3ACD" w:rsidRPr="00CC64DD" w:rsidRDefault="004A3ACD" w:rsidP="004679FB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Дубровская Н.В «Оригинальные подарки своими руками» Сова  Санкт - Петербург</w:t>
      </w:r>
    </w:p>
    <w:p w:rsidR="00CC64DD" w:rsidRDefault="00CC64D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из бумаги. Дельта, КРИСТАЛЛ, Санкт-Петербург, 1996.</w:t>
      </w:r>
    </w:p>
    <w:p w:rsidR="004A3ACD" w:rsidRDefault="004A3ACD" w:rsidP="004A3AC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Медведева О.</w:t>
      </w:r>
      <w:proofErr w:type="gram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«Творческое моделирование» 2001г.</w:t>
      </w:r>
    </w:p>
    <w:p w:rsidR="004A3ACD" w:rsidRPr="00CC64DD" w:rsidRDefault="004A3AC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 «Удивительные вещи – своими руками</w:t>
      </w:r>
      <w:r w:rsidR="008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Ярославль Академия Развития.2011г.</w:t>
      </w:r>
    </w:p>
    <w:p w:rsidR="00CC64DD" w:rsidRPr="00CC64DD" w:rsidRDefault="00CC64D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Проснякова</w:t>
      </w:r>
      <w:proofErr w:type="spell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Забавные фигурки. Модульное оригами. – М.: АСТ-ПРЕСС КНИГА, 2010.</w:t>
      </w:r>
    </w:p>
    <w:p w:rsidR="00CC64DD" w:rsidRPr="00CC64DD" w:rsidRDefault="00CC64D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Рябко Н.Б. Занятия по изобразительной деятельности дошкольника – бумажная пластика. Учебно-практическое пособие – М., Педагогическое общество России, 2007.</w:t>
      </w:r>
    </w:p>
    <w:p w:rsidR="00CC64DD" w:rsidRPr="00CC64DD" w:rsidRDefault="00CC64D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Соколова С.В., Школа оригами: Аппликации и мозаика. – М.: Изд-во </w:t>
      </w:r>
      <w:proofErr w:type="spell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СПб</w:t>
      </w:r>
      <w:proofErr w:type="gram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Валерии СПД, 2004.</w:t>
      </w:r>
    </w:p>
    <w:p w:rsidR="00CC64DD" w:rsidRPr="00CC64DD" w:rsidRDefault="00CC64D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Соколова С.В., Театр оригами игрушки из бумаги. – М.: Изд-во </w:t>
      </w:r>
      <w:proofErr w:type="spell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СПб</w:t>
      </w:r>
      <w:proofErr w:type="gram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Валерии СПД, 2007.</w:t>
      </w:r>
    </w:p>
    <w:p w:rsidR="00CC64DD" w:rsidRPr="00CC64DD" w:rsidRDefault="00CC64D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 С.В., оригами для самых маленьких: Методическое пособие для воспитателей. – СПб</w:t>
      </w:r>
      <w:proofErr w:type="gram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2011.</w:t>
      </w:r>
    </w:p>
    <w:p w:rsidR="00CC64DD" w:rsidRPr="00CC64DD" w:rsidRDefault="00CC64DD" w:rsidP="00CC64DD">
      <w:pPr>
        <w:numPr>
          <w:ilvl w:val="0"/>
          <w:numId w:val="8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 С.В., оригами для старших дошкольников: Методическое пособие для воспитателей ДОУ. – СПб</w:t>
      </w:r>
      <w:proofErr w:type="gramStart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CC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2010.</w:t>
      </w:r>
    </w:p>
    <w:p w:rsidR="00CC64DD" w:rsidRPr="00CC64DD" w:rsidRDefault="00CC64DD" w:rsidP="00CC64DD">
      <w:pPr>
        <w:rPr>
          <w:rFonts w:ascii="Times New Roman" w:hAnsi="Times New Roman" w:cs="Times New Roman"/>
          <w:sz w:val="24"/>
          <w:szCs w:val="24"/>
        </w:rPr>
      </w:pPr>
    </w:p>
    <w:p w:rsidR="00CC64DD" w:rsidRPr="00926648" w:rsidRDefault="00CC64DD" w:rsidP="00CC64DD">
      <w:pPr>
        <w:rPr>
          <w:sz w:val="28"/>
          <w:szCs w:val="28"/>
        </w:rPr>
      </w:pPr>
    </w:p>
    <w:p w:rsidR="00CC64DD" w:rsidRDefault="00CC64DD">
      <w:pPr>
        <w:rPr>
          <w:rFonts w:ascii="Times New Roman" w:hAnsi="Times New Roman" w:cs="Times New Roman"/>
          <w:b/>
          <w:sz w:val="24"/>
          <w:szCs w:val="24"/>
        </w:rPr>
      </w:pPr>
    </w:p>
    <w:p w:rsidR="00244FA2" w:rsidRDefault="00244FA2">
      <w:pPr>
        <w:rPr>
          <w:rFonts w:ascii="Times New Roman" w:hAnsi="Times New Roman" w:cs="Times New Roman"/>
          <w:b/>
          <w:sz w:val="24"/>
          <w:szCs w:val="24"/>
        </w:rPr>
      </w:pPr>
    </w:p>
    <w:p w:rsidR="00CC64DD" w:rsidRDefault="00CC64DD" w:rsidP="00E44C6C">
      <w:pPr>
        <w:rPr>
          <w:rFonts w:ascii="Times New Roman" w:hAnsi="Times New Roman" w:cs="Times New Roman"/>
          <w:b/>
          <w:sz w:val="24"/>
          <w:szCs w:val="24"/>
        </w:rPr>
      </w:pPr>
    </w:p>
    <w:p w:rsidR="00F551C7" w:rsidRDefault="00CC64DD">
      <w:pPr>
        <w:ind w:left="-1560" w:firstLine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F551C7" w:rsidSect="004679F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F18"/>
    <w:multiLevelType w:val="hybridMultilevel"/>
    <w:tmpl w:val="22C414DC"/>
    <w:lvl w:ilvl="0" w:tplc="9928F9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E84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CC9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96E7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0436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6E8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EA32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B0D2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6032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5641C9"/>
    <w:multiLevelType w:val="hybridMultilevel"/>
    <w:tmpl w:val="F3AE2402"/>
    <w:lvl w:ilvl="0" w:tplc="B9D0D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C2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02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A7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6C0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C1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F62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05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D42F19"/>
    <w:multiLevelType w:val="hybridMultilevel"/>
    <w:tmpl w:val="31063F42"/>
    <w:lvl w:ilvl="0" w:tplc="4042A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25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8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0D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E5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63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67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C5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88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F04E38"/>
    <w:multiLevelType w:val="hybridMultilevel"/>
    <w:tmpl w:val="DA267452"/>
    <w:lvl w:ilvl="0" w:tplc="DB24A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307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83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A8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A2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07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92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944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8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7B4D04"/>
    <w:multiLevelType w:val="hybridMultilevel"/>
    <w:tmpl w:val="D3E0C774"/>
    <w:lvl w:ilvl="0" w:tplc="688C3C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4A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FCAC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60E4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AA4A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3640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92A9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1095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F866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B04605C"/>
    <w:multiLevelType w:val="hybridMultilevel"/>
    <w:tmpl w:val="EDA0DC8E"/>
    <w:lvl w:ilvl="0" w:tplc="DE701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84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40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A0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C3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65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EF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CD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66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0F13DF5"/>
    <w:multiLevelType w:val="hybridMultilevel"/>
    <w:tmpl w:val="207EEED0"/>
    <w:lvl w:ilvl="0" w:tplc="35D22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01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46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2F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89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8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06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20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89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2916832"/>
    <w:multiLevelType w:val="multilevel"/>
    <w:tmpl w:val="1DA6B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295"/>
        </w:tabs>
        <w:ind w:left="10295" w:hanging="360"/>
      </w:pPr>
    </w:lvl>
    <w:lvl w:ilvl="2" w:tentative="1">
      <w:start w:val="1"/>
      <w:numFmt w:val="decimal"/>
      <w:lvlText w:val="%3."/>
      <w:lvlJc w:val="left"/>
      <w:pPr>
        <w:tabs>
          <w:tab w:val="num" w:pos="11015"/>
        </w:tabs>
        <w:ind w:left="11015" w:hanging="360"/>
      </w:pPr>
    </w:lvl>
    <w:lvl w:ilvl="3" w:tentative="1">
      <w:start w:val="1"/>
      <w:numFmt w:val="decimal"/>
      <w:lvlText w:val="%4."/>
      <w:lvlJc w:val="left"/>
      <w:pPr>
        <w:tabs>
          <w:tab w:val="num" w:pos="11735"/>
        </w:tabs>
        <w:ind w:left="11735" w:hanging="360"/>
      </w:pPr>
    </w:lvl>
    <w:lvl w:ilvl="4" w:tentative="1">
      <w:start w:val="1"/>
      <w:numFmt w:val="decimal"/>
      <w:lvlText w:val="%5."/>
      <w:lvlJc w:val="left"/>
      <w:pPr>
        <w:tabs>
          <w:tab w:val="num" w:pos="12455"/>
        </w:tabs>
        <w:ind w:left="12455" w:hanging="360"/>
      </w:pPr>
    </w:lvl>
    <w:lvl w:ilvl="5" w:tentative="1">
      <w:start w:val="1"/>
      <w:numFmt w:val="decimal"/>
      <w:lvlText w:val="%6."/>
      <w:lvlJc w:val="left"/>
      <w:pPr>
        <w:tabs>
          <w:tab w:val="num" w:pos="13175"/>
        </w:tabs>
        <w:ind w:left="13175" w:hanging="360"/>
      </w:pPr>
    </w:lvl>
    <w:lvl w:ilvl="6" w:tentative="1">
      <w:start w:val="1"/>
      <w:numFmt w:val="decimal"/>
      <w:lvlText w:val="%7."/>
      <w:lvlJc w:val="left"/>
      <w:pPr>
        <w:tabs>
          <w:tab w:val="num" w:pos="13895"/>
        </w:tabs>
        <w:ind w:left="13895" w:hanging="360"/>
      </w:pPr>
    </w:lvl>
    <w:lvl w:ilvl="7" w:tentative="1">
      <w:start w:val="1"/>
      <w:numFmt w:val="decimal"/>
      <w:lvlText w:val="%8."/>
      <w:lvlJc w:val="left"/>
      <w:pPr>
        <w:tabs>
          <w:tab w:val="num" w:pos="14615"/>
        </w:tabs>
        <w:ind w:left="14615" w:hanging="360"/>
      </w:pPr>
    </w:lvl>
    <w:lvl w:ilvl="8" w:tentative="1">
      <w:start w:val="1"/>
      <w:numFmt w:val="decimal"/>
      <w:lvlText w:val="%9."/>
      <w:lvlJc w:val="left"/>
      <w:pPr>
        <w:tabs>
          <w:tab w:val="num" w:pos="15335"/>
        </w:tabs>
        <w:ind w:left="15335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C6C"/>
    <w:rsid w:val="000F0A4A"/>
    <w:rsid w:val="00166A96"/>
    <w:rsid w:val="001A4783"/>
    <w:rsid w:val="001E4FA8"/>
    <w:rsid w:val="00244FA2"/>
    <w:rsid w:val="00271459"/>
    <w:rsid w:val="004679FB"/>
    <w:rsid w:val="004A3ACD"/>
    <w:rsid w:val="00572693"/>
    <w:rsid w:val="00612EBF"/>
    <w:rsid w:val="007318B1"/>
    <w:rsid w:val="008345C8"/>
    <w:rsid w:val="00865BE8"/>
    <w:rsid w:val="008B60DC"/>
    <w:rsid w:val="008C5974"/>
    <w:rsid w:val="00B651F1"/>
    <w:rsid w:val="00CC64DD"/>
    <w:rsid w:val="00E44C6C"/>
    <w:rsid w:val="00ED7F04"/>
    <w:rsid w:val="00EE2244"/>
    <w:rsid w:val="00EE47C0"/>
    <w:rsid w:val="00F551C7"/>
    <w:rsid w:val="00FE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244"/>
    <w:pPr>
      <w:ind w:left="720"/>
      <w:contextualSpacing/>
    </w:pPr>
  </w:style>
  <w:style w:type="paragraph" w:styleId="a5">
    <w:name w:val="No Spacing"/>
    <w:link w:val="a6"/>
    <w:uiPriority w:val="1"/>
    <w:qFormat/>
    <w:rsid w:val="00244FA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44FA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24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725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4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69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2AFAFEFDBD40CB9211D62E3E114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424FD-8190-413C-8FD6-BCB2E5FA4746}"/>
      </w:docPartPr>
      <w:docPartBody>
        <w:p w:rsidR="00541712" w:rsidRDefault="002F1CBF" w:rsidP="002F1CBF">
          <w:pPr>
            <w:pStyle w:val="F42AFAFEFDBD40CB9211D62E3E11455C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  <w:docPart>
      <w:docPartPr>
        <w:name w:val="2B6840E08CC047108BC9D6A9A9982D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100AA-9B7B-4A29-9CAA-BF1763F0590A}"/>
      </w:docPartPr>
      <w:docPartBody>
        <w:p w:rsidR="00541712" w:rsidRDefault="002F1CBF" w:rsidP="002F1CBF">
          <w:pPr>
            <w:pStyle w:val="2B6840E08CC047108BC9D6A9A9982D85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944DD6D6DAB54CCEA20E8336ACE79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37F47-26E5-45D0-BFEF-B6613A43EAC9}"/>
      </w:docPartPr>
      <w:docPartBody>
        <w:p w:rsidR="00541712" w:rsidRDefault="002F1CBF" w:rsidP="002F1CBF">
          <w:pPr>
            <w:pStyle w:val="944DD6D6DAB54CCEA20E8336ACE79C9E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0E1E7E0E03C1401F9584379530708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EFE0E0-D8F8-45CF-A9B1-0E740202650A}"/>
      </w:docPartPr>
      <w:docPartBody>
        <w:p w:rsidR="00541712" w:rsidRDefault="002F1CBF" w:rsidP="002F1CBF">
          <w:pPr>
            <w:pStyle w:val="0E1E7E0E03C1401F9584379530708558"/>
          </w:pPr>
          <w:r>
            <w:rPr>
              <w:smallCaps/>
              <w:color w:val="FFFFFF" w:themeColor="background1"/>
              <w:spacing w:val="60"/>
              <w:sz w:val="28"/>
              <w:szCs w:val="28"/>
            </w:rPr>
            <w:t>[Введите адрес организации]</w:t>
          </w:r>
        </w:p>
      </w:docPartBody>
    </w:docPart>
    <w:docPart>
      <w:docPartPr>
        <w:name w:val="E753D8C249F7490A8483DE79077BB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33A87-2C3A-45C5-8C73-0B67DBD7D7D0}"/>
      </w:docPartPr>
      <w:docPartBody>
        <w:p w:rsidR="00541712" w:rsidRDefault="002F1CBF" w:rsidP="002F1CBF">
          <w:pPr>
            <w:pStyle w:val="E753D8C249F7490A8483DE79077BBC76"/>
          </w:pPr>
          <w:r>
            <w:rPr>
              <w:color w:val="FFFFFF" w:themeColor="background1"/>
              <w:sz w:val="28"/>
              <w:szCs w:val="28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F1CBF"/>
    <w:rsid w:val="000C2F15"/>
    <w:rsid w:val="002F1CBF"/>
    <w:rsid w:val="0054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DC2088E2A0435A979E37F6E8B25DDD">
    <w:name w:val="54DC2088E2A0435A979E37F6E8B25DDD"/>
    <w:rsid w:val="002F1CBF"/>
  </w:style>
  <w:style w:type="paragraph" w:customStyle="1" w:styleId="952C9C45DAFE4333BF4175651A733D2C">
    <w:name w:val="952C9C45DAFE4333BF4175651A733D2C"/>
    <w:rsid w:val="002F1CBF"/>
  </w:style>
  <w:style w:type="paragraph" w:customStyle="1" w:styleId="774972724CE84FAA81840A9281604CE8">
    <w:name w:val="774972724CE84FAA81840A9281604CE8"/>
    <w:rsid w:val="002F1CBF"/>
  </w:style>
  <w:style w:type="paragraph" w:customStyle="1" w:styleId="DCE746328CCA4A489BE2C3E3BA754A72">
    <w:name w:val="DCE746328CCA4A489BE2C3E3BA754A72"/>
    <w:rsid w:val="002F1CBF"/>
  </w:style>
  <w:style w:type="paragraph" w:customStyle="1" w:styleId="594DAA58DB4248489B8D224F586DFCC3">
    <w:name w:val="594DAA58DB4248489B8D224F586DFCC3"/>
    <w:rsid w:val="002F1CBF"/>
  </w:style>
  <w:style w:type="paragraph" w:customStyle="1" w:styleId="35EDE7ABD2384370B3DCF28824ED7596">
    <w:name w:val="35EDE7ABD2384370B3DCF28824ED7596"/>
    <w:rsid w:val="002F1CBF"/>
  </w:style>
  <w:style w:type="paragraph" w:customStyle="1" w:styleId="5AB40312E5A84F9EAFC0B631356E6022">
    <w:name w:val="5AB40312E5A84F9EAFC0B631356E6022"/>
    <w:rsid w:val="002F1CBF"/>
  </w:style>
  <w:style w:type="paragraph" w:customStyle="1" w:styleId="F42AFAFEFDBD40CB9211D62E3E11455C">
    <w:name w:val="F42AFAFEFDBD40CB9211D62E3E11455C"/>
    <w:rsid w:val="002F1CBF"/>
  </w:style>
  <w:style w:type="paragraph" w:customStyle="1" w:styleId="2B6840E08CC047108BC9D6A9A9982D85">
    <w:name w:val="2B6840E08CC047108BC9D6A9A9982D85"/>
    <w:rsid w:val="002F1CBF"/>
  </w:style>
  <w:style w:type="paragraph" w:customStyle="1" w:styleId="944DD6D6DAB54CCEA20E8336ACE79C9E">
    <w:name w:val="944DD6D6DAB54CCEA20E8336ACE79C9E"/>
    <w:rsid w:val="002F1CBF"/>
  </w:style>
  <w:style w:type="paragraph" w:customStyle="1" w:styleId="B662117CD79448EE9AF2399315A190FE">
    <w:name w:val="B662117CD79448EE9AF2399315A190FE"/>
    <w:rsid w:val="002F1CBF"/>
  </w:style>
  <w:style w:type="paragraph" w:customStyle="1" w:styleId="5ECEB02495F34DADAEC76D23C1CFFD7E">
    <w:name w:val="5ECEB02495F34DADAEC76D23C1CFFD7E"/>
    <w:rsid w:val="002F1CBF"/>
  </w:style>
  <w:style w:type="paragraph" w:customStyle="1" w:styleId="0E1E7E0E03C1401F9584379530708558">
    <w:name w:val="0E1E7E0E03C1401F9584379530708558"/>
    <w:rsid w:val="002F1CBF"/>
  </w:style>
  <w:style w:type="paragraph" w:customStyle="1" w:styleId="12ABCA502A3347A9AFE8EADA0881BDC7">
    <w:name w:val="12ABCA502A3347A9AFE8EADA0881BDC7"/>
    <w:rsid w:val="002F1CBF"/>
  </w:style>
  <w:style w:type="paragraph" w:customStyle="1" w:styleId="27A7CB5D08314C4EAA94EC7CB3046E15">
    <w:name w:val="27A7CB5D08314C4EAA94EC7CB3046E15"/>
    <w:rsid w:val="002F1CBF"/>
  </w:style>
  <w:style w:type="paragraph" w:customStyle="1" w:styleId="E3F26EF3021C4B6389D877824CEE28C4">
    <w:name w:val="E3F26EF3021C4B6389D877824CEE28C4"/>
    <w:rsid w:val="002F1CBF"/>
  </w:style>
  <w:style w:type="paragraph" w:customStyle="1" w:styleId="AB25E0A33F27431E93A2ABC25FBEB0CB">
    <w:name w:val="AB25E0A33F27431E93A2ABC25FBEB0CB"/>
    <w:rsid w:val="002F1CBF"/>
  </w:style>
  <w:style w:type="paragraph" w:customStyle="1" w:styleId="DF501222485E453D9B2F64651699B0D6">
    <w:name w:val="DF501222485E453D9B2F64651699B0D6"/>
    <w:rsid w:val="002F1CBF"/>
  </w:style>
  <w:style w:type="paragraph" w:customStyle="1" w:styleId="E753D8C249F7490A8483DE79077BBC76">
    <w:name w:val="E753D8C249F7490A8483DE79077BBC76"/>
    <w:rsid w:val="002F1C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9A620D-6572-41A8-87B3-9EC13F71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ОКРУЖНОЙ АДМИНИСТРАЦИИ Г.ЯКУТСКА МУНИЦИПАЛЬНОЕ ДОШКОЛЬНОЕ ОБРАЗОВАТЕЛЬНОЕ УЧРЕЖДЕНИЕ ЦЕНТР РАЗВИТИЯ РЕБЕНКА – ДЕТСКИЙ САД №105 «УМКА»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                                                 «Совместная художественная деятельность с бумагой, детей старшего дошкольного возраста и воспитателя»</dc:title>
  <dc:subject/>
  <dc:creator/>
  <cp:keywords/>
  <dc:description/>
  <cp:lastModifiedBy>марина</cp:lastModifiedBy>
  <cp:revision>7</cp:revision>
  <dcterms:created xsi:type="dcterms:W3CDTF">2013-03-21T05:47:00Z</dcterms:created>
  <dcterms:modified xsi:type="dcterms:W3CDTF">2016-03-13T09:39:00Z</dcterms:modified>
</cp:coreProperties>
</file>