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BC" w:rsidRPr="00683EBC" w:rsidRDefault="00683EBC" w:rsidP="00683EBC">
      <w:pPr>
        <w:pStyle w:val="a3"/>
        <w:jc w:val="right"/>
        <w:rPr>
          <w:rFonts w:asciiTheme="majorHAnsi" w:eastAsia="Times New Roman" w:hAnsiTheme="majorHAnsi"/>
          <w:sz w:val="28"/>
          <w:szCs w:val="28"/>
        </w:rPr>
      </w:pPr>
      <w:r w:rsidRPr="00683EBC">
        <w:rPr>
          <w:rFonts w:asciiTheme="majorHAnsi" w:eastAsia="Times New Roman" w:hAnsiTheme="majorHAnsi"/>
          <w:sz w:val="28"/>
          <w:szCs w:val="28"/>
        </w:rPr>
        <w:t>Утверждаю</w:t>
      </w:r>
    </w:p>
    <w:p w:rsidR="00683EBC" w:rsidRPr="00683EBC" w:rsidRDefault="00683EBC" w:rsidP="00683EBC">
      <w:pPr>
        <w:pStyle w:val="a3"/>
        <w:jc w:val="right"/>
        <w:rPr>
          <w:rFonts w:asciiTheme="majorHAnsi" w:eastAsia="Times New Roman" w:hAnsiTheme="majorHAnsi"/>
          <w:sz w:val="28"/>
          <w:szCs w:val="28"/>
        </w:rPr>
      </w:pPr>
      <w:r w:rsidRPr="00683EBC">
        <w:rPr>
          <w:rFonts w:asciiTheme="majorHAnsi" w:eastAsia="Times New Roman" w:hAnsiTheme="majorHAnsi"/>
          <w:sz w:val="28"/>
          <w:szCs w:val="28"/>
        </w:rPr>
        <w:t>__________И.М.Деньгина,</w:t>
      </w:r>
    </w:p>
    <w:p w:rsidR="00683EBC" w:rsidRPr="00683EBC" w:rsidRDefault="00683EBC" w:rsidP="00683EBC">
      <w:pPr>
        <w:pStyle w:val="a3"/>
        <w:jc w:val="right"/>
        <w:rPr>
          <w:rFonts w:asciiTheme="majorHAnsi" w:eastAsia="Times New Roman" w:hAnsiTheme="majorHAnsi"/>
          <w:sz w:val="28"/>
          <w:szCs w:val="28"/>
        </w:rPr>
      </w:pPr>
      <w:r w:rsidRPr="00683EBC">
        <w:rPr>
          <w:rFonts w:asciiTheme="majorHAnsi" w:eastAsia="Times New Roman" w:hAnsiTheme="majorHAnsi"/>
          <w:sz w:val="28"/>
          <w:szCs w:val="28"/>
        </w:rPr>
        <w:t>заведующая МАДОУ № 16</w:t>
      </w:r>
    </w:p>
    <w:p w:rsidR="00683EBC" w:rsidRPr="00683EBC" w:rsidRDefault="00683EBC" w:rsidP="00FD2866">
      <w:pPr>
        <w:pStyle w:val="a3"/>
        <w:jc w:val="center"/>
        <w:rPr>
          <w:rFonts w:asciiTheme="majorHAnsi" w:eastAsia="Times New Roman" w:hAnsiTheme="majorHAnsi"/>
          <w:sz w:val="28"/>
          <w:szCs w:val="28"/>
        </w:rPr>
      </w:pPr>
    </w:p>
    <w:p w:rsidR="00683EBC" w:rsidRDefault="00683EBC" w:rsidP="00FD2866">
      <w:pPr>
        <w:pStyle w:val="a3"/>
        <w:jc w:val="center"/>
        <w:rPr>
          <w:rFonts w:asciiTheme="majorHAnsi" w:eastAsia="Times New Roman" w:hAnsiTheme="majorHAnsi"/>
          <w:b/>
          <w:sz w:val="28"/>
          <w:szCs w:val="28"/>
        </w:rPr>
      </w:pPr>
    </w:p>
    <w:p w:rsidR="00FD2866" w:rsidRDefault="00FD2866" w:rsidP="00FD2866">
      <w:pPr>
        <w:pStyle w:val="a3"/>
        <w:jc w:val="center"/>
        <w:rPr>
          <w:rFonts w:asciiTheme="majorHAnsi" w:eastAsia="Times New Roman" w:hAnsiTheme="majorHAnsi"/>
          <w:b/>
          <w:sz w:val="28"/>
          <w:szCs w:val="28"/>
        </w:rPr>
      </w:pPr>
      <w:r>
        <w:rPr>
          <w:rFonts w:asciiTheme="majorHAnsi" w:eastAsia="Times New Roman" w:hAnsiTheme="majorHAnsi"/>
          <w:b/>
          <w:sz w:val="28"/>
          <w:szCs w:val="28"/>
        </w:rPr>
        <w:t>Положение</w:t>
      </w:r>
    </w:p>
    <w:p w:rsidR="00FD2866" w:rsidRDefault="00FD2866" w:rsidP="00FD2866">
      <w:pPr>
        <w:pStyle w:val="a3"/>
        <w:jc w:val="center"/>
        <w:rPr>
          <w:rFonts w:asciiTheme="majorHAnsi" w:eastAsia="Times New Roman" w:hAnsiTheme="majorHAnsi"/>
          <w:b/>
          <w:sz w:val="28"/>
          <w:szCs w:val="28"/>
        </w:rPr>
      </w:pPr>
      <w:r>
        <w:rPr>
          <w:rFonts w:asciiTheme="majorHAnsi" w:eastAsia="Times New Roman" w:hAnsiTheme="majorHAnsi"/>
          <w:b/>
          <w:sz w:val="28"/>
          <w:szCs w:val="28"/>
        </w:rPr>
        <w:t>о конкурсе «Семья года»</w:t>
      </w:r>
    </w:p>
    <w:p w:rsidR="00FD2866" w:rsidRPr="00683EBC" w:rsidRDefault="00FD2866" w:rsidP="00FD2866">
      <w:pPr>
        <w:pStyle w:val="a3"/>
        <w:jc w:val="right"/>
        <w:rPr>
          <w:rFonts w:asciiTheme="majorHAnsi" w:eastAsia="Times New Roman" w:hAnsiTheme="majorHAnsi"/>
          <w:b/>
          <w:i/>
        </w:rPr>
      </w:pP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Pr="00683EBC">
        <w:rPr>
          <w:rFonts w:asciiTheme="majorHAnsi" w:eastAsia="Times New Roman" w:hAnsiTheme="majorHAnsi"/>
          <w:b/>
          <w:i/>
        </w:rPr>
        <w:t xml:space="preserve">«Нет сложнее мудрости, </w:t>
      </w:r>
    </w:p>
    <w:p w:rsidR="00FD2866" w:rsidRPr="00683EBC" w:rsidRDefault="00FD2866" w:rsidP="00FD2866">
      <w:pPr>
        <w:pStyle w:val="a3"/>
        <w:jc w:val="right"/>
        <w:rPr>
          <w:rFonts w:asciiTheme="majorHAnsi" w:eastAsia="Times New Roman" w:hAnsiTheme="majorHAnsi"/>
          <w:b/>
          <w:i/>
        </w:rPr>
      </w:pPr>
      <w:r w:rsidRPr="00683EBC">
        <w:rPr>
          <w:rFonts w:asciiTheme="majorHAnsi" w:eastAsia="Times New Roman" w:hAnsiTheme="majorHAnsi"/>
          <w:b/>
          <w:i/>
        </w:rPr>
        <w:t xml:space="preserve">чем отцовская и материнская мудрость </w:t>
      </w:r>
    </w:p>
    <w:p w:rsidR="00FD2866" w:rsidRPr="00683EBC" w:rsidRDefault="00FD2866" w:rsidP="00FD2866">
      <w:pPr>
        <w:pStyle w:val="a3"/>
        <w:jc w:val="right"/>
        <w:rPr>
          <w:rFonts w:asciiTheme="majorHAnsi" w:eastAsia="Times New Roman" w:hAnsiTheme="majorHAnsi"/>
          <w:b/>
          <w:i/>
        </w:rPr>
      </w:pPr>
      <w:r w:rsidRPr="00683EBC">
        <w:rPr>
          <w:rFonts w:asciiTheme="majorHAnsi" w:eastAsia="Times New Roman" w:hAnsiTheme="majorHAnsi"/>
          <w:b/>
          <w:i/>
        </w:rPr>
        <w:t>воспитателей человека»</w:t>
      </w:r>
    </w:p>
    <w:p w:rsidR="00FD2866" w:rsidRPr="00683EBC" w:rsidRDefault="00FD2866" w:rsidP="00FD2866">
      <w:pPr>
        <w:pStyle w:val="a3"/>
        <w:jc w:val="right"/>
        <w:rPr>
          <w:rFonts w:asciiTheme="majorHAnsi" w:eastAsia="Times New Roman" w:hAnsiTheme="majorHAnsi"/>
          <w:b/>
          <w:i/>
        </w:rPr>
      </w:pPr>
      <w:r w:rsidRPr="00683EBC">
        <w:rPr>
          <w:rFonts w:asciiTheme="majorHAnsi" w:eastAsia="Times New Roman" w:hAnsiTheme="majorHAnsi"/>
          <w:b/>
          <w:i/>
        </w:rPr>
        <w:t xml:space="preserve"> /В.А.Сухомлинский/.</w:t>
      </w:r>
    </w:p>
    <w:p w:rsidR="00FD2866" w:rsidRPr="00683EBC" w:rsidRDefault="00FD2866" w:rsidP="00FD2866">
      <w:pPr>
        <w:pStyle w:val="a3"/>
        <w:jc w:val="center"/>
        <w:rPr>
          <w:rFonts w:asciiTheme="majorHAnsi" w:eastAsia="Times New Roman" w:hAnsiTheme="majorHAnsi"/>
          <w:b/>
          <w:sz w:val="24"/>
          <w:szCs w:val="24"/>
        </w:rPr>
      </w:pPr>
    </w:p>
    <w:p w:rsidR="00FD2866" w:rsidRDefault="00FD2866" w:rsidP="00FD2866">
      <w:pPr>
        <w:pStyle w:val="a3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Общие положения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Конкурс «Семья года» проводится в рамках годового плана учреждения.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b/>
          <w:i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/>
          <w:b/>
          <w:i/>
          <w:sz w:val="24"/>
          <w:szCs w:val="24"/>
        </w:rPr>
        <w:t>Цели и задачи конкурса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Выстраивание партнерских отношений ДОУ и семьи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Задачи конкурса:</w:t>
      </w:r>
    </w:p>
    <w:p w:rsidR="00FD2866" w:rsidRDefault="00FD2866" w:rsidP="00FD2866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создать условий для участия семей в учебно-воспитательном процессе, </w:t>
      </w:r>
      <w:r>
        <w:rPr>
          <w:rFonts w:asciiTheme="majorHAnsi" w:hAnsiTheme="majorHAnsi"/>
          <w:sz w:val="24"/>
          <w:szCs w:val="24"/>
        </w:rPr>
        <w:br/>
        <w:t>вовлечь  родителей в жизнедеятельность ДОУ</w:t>
      </w:r>
    </w:p>
    <w:p w:rsidR="00FD2866" w:rsidRDefault="00FD2866" w:rsidP="00FD2866">
      <w:pPr>
        <w:pStyle w:val="a3"/>
        <w:numPr>
          <w:ilvl w:val="0"/>
          <w:numId w:val="1"/>
        </w:numPr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выявить  лучший опыт семейного  воспитания</w:t>
      </w:r>
    </w:p>
    <w:p w:rsidR="00FD2866" w:rsidRDefault="00FD2866" w:rsidP="00FD2866">
      <w:pPr>
        <w:pStyle w:val="a3"/>
        <w:numPr>
          <w:ilvl w:val="0"/>
          <w:numId w:val="1"/>
        </w:numPr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создать  условия для самореализации родителей</w:t>
      </w:r>
    </w:p>
    <w:p w:rsidR="00FD2866" w:rsidRDefault="00FD2866" w:rsidP="00FD2866">
      <w:pPr>
        <w:pStyle w:val="a3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Участники конкурса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В конкурсе принимают участие родители и другие члены семьи  воспитанников МАДОУ № 16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Возраст участников и стаж семейного воспитания не ограничен.</w:t>
      </w:r>
    </w:p>
    <w:p w:rsidR="00FD2866" w:rsidRDefault="00FD2866" w:rsidP="00FD2866">
      <w:pPr>
        <w:pStyle w:val="a3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Содержание конкурса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b/>
          <w:i/>
          <w:sz w:val="24"/>
          <w:szCs w:val="24"/>
        </w:rPr>
      </w:pPr>
      <w:r>
        <w:rPr>
          <w:rFonts w:asciiTheme="majorHAnsi" w:eastAsia="Times New Roman" w:hAnsiTheme="majorHAnsi"/>
          <w:b/>
          <w:i/>
          <w:sz w:val="24"/>
          <w:szCs w:val="24"/>
        </w:rPr>
        <w:t>Родословная семьи: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Участники конкурса готовят Генеалогическое древо своей семьи, оформленное фотографиями или рисунками, можно видеопрезентацию, можно на листе ватмана, то есть допускается творчество и любой вариант раскрытия темы.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b/>
          <w:i/>
          <w:sz w:val="24"/>
          <w:szCs w:val="24"/>
        </w:rPr>
      </w:pPr>
      <w:r>
        <w:rPr>
          <w:rFonts w:asciiTheme="majorHAnsi" w:eastAsia="Times New Roman" w:hAnsiTheme="majorHAnsi"/>
          <w:b/>
          <w:i/>
          <w:sz w:val="24"/>
          <w:szCs w:val="24"/>
        </w:rPr>
        <w:t>Представление достижений детей: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Участники оформляют Портфолио своих детей (не только воспитанников МАДОУ № 16, но и других  детей семьи)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b/>
          <w:i/>
          <w:sz w:val="24"/>
          <w:szCs w:val="24"/>
        </w:rPr>
      </w:pPr>
      <w:r>
        <w:rPr>
          <w:rFonts w:asciiTheme="majorHAnsi" w:eastAsia="Times New Roman" w:hAnsiTheme="majorHAnsi"/>
          <w:b/>
          <w:i/>
          <w:sz w:val="24"/>
          <w:szCs w:val="24"/>
        </w:rPr>
        <w:t xml:space="preserve">Презентация  семейного опыта воспитания детей: 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Оформляют и представляют  в любой форме систему семейного воспитания (средства и методы, принципы и традиции)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b/>
          <w:i/>
          <w:sz w:val="24"/>
          <w:szCs w:val="24"/>
        </w:rPr>
      </w:pPr>
      <w:r>
        <w:rPr>
          <w:rFonts w:asciiTheme="majorHAnsi" w:eastAsia="Times New Roman" w:hAnsiTheme="majorHAnsi"/>
          <w:b/>
          <w:i/>
          <w:sz w:val="24"/>
          <w:szCs w:val="24"/>
        </w:rPr>
        <w:t>Участие в жизни детского сада: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Отслеживается и учитывается  участие семьи в жизни детского сада (любые формы)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</w:p>
    <w:p w:rsidR="00FD2866" w:rsidRDefault="00FD2866" w:rsidP="00FD2866">
      <w:pPr>
        <w:pStyle w:val="a3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Организация и проведение конкурса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Конкурс проводится в течение 2013-2014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уч</w:t>
      </w:r>
      <w:proofErr w:type="spellEnd"/>
      <w:r>
        <w:rPr>
          <w:rFonts w:asciiTheme="majorHAnsi" w:eastAsia="Times New Roman" w:hAnsiTheme="majorHAnsi"/>
          <w:sz w:val="24"/>
          <w:szCs w:val="24"/>
        </w:rPr>
        <w:t>. года до 15.05.2014 г.</w:t>
      </w:r>
    </w:p>
    <w:tbl>
      <w:tblPr>
        <w:tblStyle w:val="a4"/>
        <w:tblW w:w="0" w:type="auto"/>
        <w:tblLook w:val="04A0"/>
      </w:tblPr>
      <w:tblGrid>
        <w:gridCol w:w="4610"/>
        <w:gridCol w:w="4611"/>
      </w:tblGrid>
      <w:tr w:rsidR="00FD2866" w:rsidTr="00FD2866"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FD2866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Содержание 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FD2866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Сроки </w:t>
            </w:r>
          </w:p>
        </w:tc>
      </w:tr>
      <w:tr w:rsidR="00FD2866" w:rsidTr="00FD2866"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FD2866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Родословная семьи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FD2866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До 15.01.2014 г.</w:t>
            </w:r>
          </w:p>
        </w:tc>
      </w:tr>
      <w:tr w:rsidR="00FD2866" w:rsidTr="00FD2866"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683EBC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Презентация семейного опыта воспитания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FD2866" w:rsidP="00683EBC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До 15.0</w:t>
            </w:r>
            <w:r w:rsidR="00683EBC">
              <w:rPr>
                <w:rFonts w:asciiTheme="majorHAnsi" w:eastAsia="Times New Roman" w:hAnsiTheme="majorHAnsi"/>
                <w:sz w:val="24"/>
                <w:szCs w:val="24"/>
              </w:rPr>
              <w:t>4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.2014 г.</w:t>
            </w:r>
          </w:p>
        </w:tc>
      </w:tr>
      <w:tr w:rsidR="00FD2866" w:rsidTr="00FD2866"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683EBC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Представление достижений детей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FD2866" w:rsidP="00683EBC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До 15.0</w:t>
            </w:r>
            <w:r w:rsidR="00683EBC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.2014 г. </w:t>
            </w:r>
          </w:p>
        </w:tc>
      </w:tr>
      <w:tr w:rsidR="00FD2866" w:rsidTr="00FD2866">
        <w:tc>
          <w:tcPr>
            <w:tcW w:w="4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FD2866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Участие в жизни детского сада</w:t>
            </w:r>
          </w:p>
        </w:tc>
        <w:tc>
          <w:tcPr>
            <w:tcW w:w="4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66" w:rsidRDefault="00FD2866">
            <w:pPr>
              <w:pStyle w:val="a3"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В течение учебного года (итог подводится к 15.05.2014 г.)</w:t>
            </w:r>
          </w:p>
        </w:tc>
      </w:tr>
    </w:tbl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</w:p>
    <w:p w:rsidR="00FD2866" w:rsidRDefault="00FD2866" w:rsidP="00FD2866">
      <w:pPr>
        <w:pStyle w:val="a3"/>
        <w:jc w:val="center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Критерии оценки</w:t>
      </w:r>
    </w:p>
    <w:p w:rsidR="00FD2866" w:rsidRDefault="00FD2866" w:rsidP="00FD2866">
      <w:pPr>
        <w:pStyle w:val="a3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lastRenderedPageBreak/>
        <w:t xml:space="preserve"> Родословная семьи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Эстетичность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Полнота раскрытия 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Глубина раскрытия темы (наличие необходимых комментариев)</w:t>
      </w:r>
    </w:p>
    <w:p w:rsidR="00FD2866" w:rsidRDefault="00FD2866" w:rsidP="00FD2866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Оригинальность представленной идеи</w:t>
      </w:r>
    </w:p>
    <w:p w:rsidR="00FD2866" w:rsidRDefault="00FD2866" w:rsidP="00FD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Семейный опыт</w:t>
      </w:r>
    </w:p>
    <w:p w:rsidR="00FD2866" w:rsidRDefault="00FD2866" w:rsidP="00FD28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Личное видение воспитательной  деятельности в семье</w:t>
      </w:r>
    </w:p>
    <w:p w:rsidR="00FD2866" w:rsidRDefault="00FD2866" w:rsidP="00FD28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раскрытия  темы (наличие необходимой и возможной информации о предмете рассуждения);</w:t>
      </w:r>
    </w:p>
    <w:p w:rsidR="00FD2866" w:rsidRDefault="00FD2866" w:rsidP="00FD28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Глубина раскрытия темы (наличие необходимых комментариев, исчерпанность аргументации);</w:t>
      </w:r>
    </w:p>
    <w:p w:rsidR="00FD2866" w:rsidRDefault="00FD2866" w:rsidP="00FD28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Культура устной речи.</w:t>
      </w:r>
    </w:p>
    <w:p w:rsidR="00FD2866" w:rsidRDefault="00FD2866" w:rsidP="00FD28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Неординарность мышления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</w:p>
    <w:p w:rsidR="00FD2866" w:rsidRDefault="00FD2866" w:rsidP="00FD28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Достижения детей</w:t>
      </w:r>
    </w:p>
    <w:p w:rsidR="00683EBC" w:rsidRDefault="00683EBC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</w:p>
    <w:p w:rsidR="0059308E" w:rsidRPr="0059308E" w:rsidRDefault="0059308E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 w:rsidRPr="0059308E">
        <w:rPr>
          <w:rFonts w:asciiTheme="majorHAnsi" w:eastAsia="Times New Roman" w:hAnsiTheme="majorHAnsi"/>
          <w:sz w:val="24"/>
          <w:szCs w:val="24"/>
        </w:rPr>
        <w:t>Стабильность достижений</w:t>
      </w:r>
    </w:p>
    <w:p w:rsidR="00FD2866" w:rsidRPr="0059308E" w:rsidRDefault="00683EBC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Системность оформления</w:t>
      </w:r>
    </w:p>
    <w:p w:rsidR="00FD2866" w:rsidRDefault="00FD2866" w:rsidP="00FD28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Участие в жизни детского сада</w:t>
      </w:r>
    </w:p>
    <w:p w:rsidR="00683EBC" w:rsidRDefault="00683EBC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</w:p>
    <w:p w:rsidR="00FD2866" w:rsidRDefault="0059308E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Активность </w:t>
      </w:r>
    </w:p>
    <w:p w:rsidR="0059308E" w:rsidRDefault="0059308E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Инициативность </w:t>
      </w:r>
    </w:p>
    <w:p w:rsidR="0059308E" w:rsidRPr="0059308E" w:rsidRDefault="0059308E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Творческая разносторонность</w:t>
      </w:r>
    </w:p>
    <w:p w:rsidR="00FD2866" w:rsidRPr="0059308E" w:rsidRDefault="00FD2866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</w:p>
    <w:p w:rsidR="00FD2866" w:rsidRPr="0059308E" w:rsidRDefault="00FD2866" w:rsidP="0059308E">
      <w:pPr>
        <w:pStyle w:val="a3"/>
        <w:jc w:val="both"/>
        <w:rPr>
          <w:rFonts w:asciiTheme="majorHAnsi" w:eastAsia="Times New Roman" w:hAnsiTheme="majorHAnsi"/>
          <w:sz w:val="24"/>
          <w:szCs w:val="24"/>
        </w:rPr>
      </w:pPr>
    </w:p>
    <w:p w:rsidR="00FD2866" w:rsidRDefault="00FD2866" w:rsidP="00FD2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</w:t>
      </w:r>
    </w:p>
    <w:p w:rsidR="00FD2866" w:rsidRDefault="00FD2866" w:rsidP="00FD28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подведения итогов Конкурса формируется жюри в составе администрации МАДОУ № 16, членов родительского комитета МАДОУ № 16, представителей учредителя МАДОУ № 16.</w:t>
      </w:r>
    </w:p>
    <w:p w:rsidR="00FD2866" w:rsidRDefault="00FD2866" w:rsidP="00FD2866"/>
    <w:p w:rsidR="00B51946" w:rsidRDefault="00B51946"/>
    <w:sectPr w:rsidR="00B51946" w:rsidSect="00C4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90A"/>
    <w:multiLevelType w:val="hybridMultilevel"/>
    <w:tmpl w:val="6802A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C4256"/>
    <w:multiLevelType w:val="multilevel"/>
    <w:tmpl w:val="6242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866"/>
    <w:rsid w:val="0059308E"/>
    <w:rsid w:val="00683EBC"/>
    <w:rsid w:val="00B51946"/>
    <w:rsid w:val="00C413D2"/>
    <w:rsid w:val="00FD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866"/>
    <w:pPr>
      <w:spacing w:after="0" w:line="240" w:lineRule="auto"/>
    </w:pPr>
  </w:style>
  <w:style w:type="table" w:styleId="a4">
    <w:name w:val="Table Grid"/>
    <w:basedOn w:val="a1"/>
    <w:uiPriority w:val="59"/>
    <w:rsid w:val="00FD2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4</cp:revision>
  <cp:lastPrinted>2013-10-30T08:05:00Z</cp:lastPrinted>
  <dcterms:created xsi:type="dcterms:W3CDTF">2013-10-29T13:42:00Z</dcterms:created>
  <dcterms:modified xsi:type="dcterms:W3CDTF">2013-10-30T08:06:00Z</dcterms:modified>
</cp:coreProperties>
</file>