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о л е в а я  и г р а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нарушение прав человека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(По изучению прав ребенка) 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 е л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на примере героев басни показать детям, как в данном случае нарушены права человека по статье 6 Конвенции о правах ребенка.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а т е р и а л: Басня И. А. Крылова «Волк и Ягнёнок».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е й с т в у ю щ и е  л и ц а</w:t>
      </w:r>
      <w:r>
        <w:rPr>
          <w:rFonts w:ascii="Times New Roman" w:hAnsi="Times New Roman" w:cs="Times New Roman"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Волк, Ягнёнок, адвокат Волка, адвокат Ягнёнка, прокурор, судьи.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о р у д о в а н и </w:t>
      </w:r>
      <w:r>
        <w:rPr>
          <w:rFonts w:ascii="Times New Roman" w:hAnsi="Times New Roman" w:cs="Times New Roman"/>
          <w:spacing w:val="45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у каждого участника игры – текст Конвенции прав ребенка, костюмы Волка </w:t>
      </w:r>
      <w:r>
        <w:rPr>
          <w:rFonts w:ascii="Times New Roman" w:hAnsi="Times New Roman" w:cs="Times New Roman"/>
          <w:i/>
          <w:iCs/>
          <w:sz w:val="28"/>
          <w:szCs w:val="28"/>
        </w:rPr>
        <w:t>(маска).</w:t>
      </w:r>
      <w:r>
        <w:rPr>
          <w:rFonts w:ascii="Times New Roman" w:hAnsi="Times New Roman" w:cs="Times New Roman"/>
          <w:sz w:val="28"/>
          <w:szCs w:val="28"/>
        </w:rPr>
        <w:t xml:space="preserve"> Ягнёнка </w:t>
      </w:r>
      <w:r>
        <w:rPr>
          <w:rFonts w:ascii="Times New Roman" w:hAnsi="Times New Roman" w:cs="Times New Roman"/>
          <w:i/>
          <w:iCs/>
          <w:sz w:val="28"/>
          <w:szCs w:val="28"/>
        </w:rPr>
        <w:t>(маска)</w:t>
      </w:r>
      <w:r>
        <w:rPr>
          <w:rFonts w:ascii="Times New Roman" w:hAnsi="Times New Roman" w:cs="Times New Roman"/>
          <w:sz w:val="28"/>
          <w:szCs w:val="28"/>
        </w:rPr>
        <w:t>, мантии судьи, прокурора; на плакате тексты статей 3, 6 из Всеобщей декларации прав человека.</w:t>
      </w:r>
    </w:p>
    <w:p w:rsidR="00C63A0E" w:rsidRDefault="00C63A0E" w:rsidP="00C63A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п р о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с: </w:t>
      </w:r>
      <w:r>
        <w:rPr>
          <w:rFonts w:ascii="Times New Roman" w:hAnsi="Times New Roman" w:cs="Times New Roman"/>
          <w:sz w:val="28"/>
          <w:szCs w:val="28"/>
        </w:rPr>
        <w:t>Как права ребенка, человека нарушены в этой басне?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Инсценирование басни.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Судебный процесс.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Ягнёнок сидит рядом со своим адвокатом, цел и невредим. </w:t>
      </w:r>
      <w:r>
        <w:rPr>
          <w:rFonts w:ascii="Times New Roman" w:hAnsi="Times New Roman" w:cs="Times New Roman"/>
          <w:i/>
          <w:iCs/>
          <w:sz w:val="28"/>
          <w:szCs w:val="28"/>
        </w:rPr>
        <w:t>(Другая версия – без Ягненка, Волк успел его съесть).</w:t>
      </w:r>
      <w:r>
        <w:rPr>
          <w:rFonts w:ascii="Times New Roman" w:hAnsi="Times New Roman" w:cs="Times New Roman"/>
          <w:sz w:val="28"/>
          <w:szCs w:val="28"/>
        </w:rPr>
        <w:t xml:space="preserve"> У великого баснописца эта история заканчивается словами: «схватил и в темный лес Ягненка поволок».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же случилось дальше?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может предположить свой конец. В данном варианте Ягнёнка удалось спасти, и он присутствует на суде как истец.</w:t>
      </w:r>
    </w:p>
    <w:p w:rsidR="00C63A0E" w:rsidRDefault="00C63A0E" w:rsidP="00C63A0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ч ь В о л к а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Господа судьи, господин прокурор, я не считаю себя виновным, потому что не хотел причинить Ягненку никакого вреда. Тем более съесть его. Вот он сидит перед вами живой и здоровый. Я хотел его только напугать, потому что мне, Волку весьма почтенного возраста, он нагрубил. Вот я и утащил наглеца в темный лес, чтобы больше неповадно было ему так вести себя со старшими.</w:t>
      </w:r>
    </w:p>
    <w:p w:rsidR="00C63A0E" w:rsidRDefault="00C63A0E" w:rsidP="00C63A0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 п р о с   а д в о к а т а   Я г н ё н к а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ведь бедный малыш и теперь все еще дрожит от страха. И у него на лапках и шее остались следы волчьих зубов и когтей. Как же можно так беззастенчиво утверждать, что Ягненок не пострадал?</w:t>
      </w:r>
    </w:p>
    <w:p w:rsidR="00C63A0E" w:rsidRDefault="00C63A0E" w:rsidP="00C63A0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 л к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(защищается).</w:t>
      </w:r>
      <w:r>
        <w:rPr>
          <w:rFonts w:ascii="Times New Roman" w:hAnsi="Times New Roman" w:cs="Times New Roman"/>
          <w:sz w:val="28"/>
          <w:szCs w:val="28"/>
        </w:rPr>
        <w:t xml:space="preserve"> Ничего подобного, это он за сучья деревьев зацепился и поранился.</w:t>
      </w:r>
    </w:p>
    <w:p w:rsidR="00C63A0E" w:rsidRDefault="00C63A0E" w:rsidP="00C63A0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 д ь 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Экспертиза показала, что это волчьи зубы и волчьи когти.</w:t>
      </w:r>
    </w:p>
    <w:p w:rsidR="00C63A0E" w:rsidRDefault="00C63A0E" w:rsidP="00C63A0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 в о к а т   В о л к а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 сожалению, в русской литературе сложилась такая традиция, что Волки у всех и великих и даже малознаменитых писателей обязательно выступают в роли разбойников, грабителей, убийц. Пожалуй, только в одном-единственном мультфильме «Волк и теленок» Серый выступил в роли доброго, заботливого отца теленка, защитил его от Лисы, Медведя, Кабана.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разве наш Волк не мог стать воспитателем этого Ягненка? Смог. Но трудно убедить вас в этом, потому что глубокоуважаемый мною дедушка Крылов тоже не жаловал волков, и не только в этой басне.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мне очень трудно будет убедить уважаемое правосудие, что мой подзащитный не имел даже умысла убить и съесть овечьего детеныша. Наш Волк не лишен чувства собственного достоинства, если бы ему и довелось напасть на представителя овечьего рода, он выбрал бы взрослого Барана и сразился бы с ним в честном бою.</w:t>
      </w:r>
    </w:p>
    <w:p w:rsidR="00C63A0E" w:rsidRDefault="00C63A0E" w:rsidP="00C63A0E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ч ь   п р о к у р о р а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Защитник Волка пытается увести нас в сторону, вспомнив одно-единственное произведение, где его серый собрат неожиданно для всех оказался сердобольным и даже излишне чувствительным существом. Но при чем тут эта исключительная история?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Пытаться с ее помощью защитить нашего подсудимого – это все равно, что уподобиться тому же Волку, который все неприятности, которые ему якобы доставило за всю его волчью жизнь овечье племя, свалить на бедного Ягненка, которому еще и «отроду нет года».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писатель Иван Андреевич Крылов, который в самом начале басни сказал: «У сильного всегда бессильный виноват».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Так давайте, господа судьи, защитим слабого, бессильного, согласно истинному правосудию.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восторжествует закон!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Совещание присяжных.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участников игры за справедливое решение, выслушивание объективных оценок происходящему, принятие решения.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Вынесение приговора.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судей: задавать вопросы и вести судебный процесс. Вынося окончательное решение, они должны руководствоваться знанием закона.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игры.</w:t>
      </w:r>
    </w:p>
    <w:p w:rsidR="00C63A0E" w:rsidRDefault="00C63A0E" w:rsidP="00C63A0E">
      <w:pPr>
        <w:tabs>
          <w:tab w:val="right" w:leader="underscore" w:pos="640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высказать свое мнение всем участникам игры.</w:t>
      </w:r>
    </w:p>
    <w:p w:rsidR="009F056C" w:rsidRDefault="00C63A0E" w:rsidP="00C63A0E">
      <w:r>
        <w:rPr>
          <w:rFonts w:ascii="Times New Roman" w:hAnsi="Times New Roman" w:cs="Times New Roman"/>
          <w:sz w:val="28"/>
          <w:szCs w:val="28"/>
        </w:rPr>
        <w:t>Акцентировать внимание на законе о неприкосновенности личности человека.</w:t>
      </w:r>
    </w:p>
    <w:sectPr w:rsidR="009F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3A0E"/>
    <w:rsid w:val="009F056C"/>
    <w:rsid w:val="00C6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3</cp:revision>
  <dcterms:created xsi:type="dcterms:W3CDTF">2010-08-29T07:13:00Z</dcterms:created>
  <dcterms:modified xsi:type="dcterms:W3CDTF">2010-08-29T07:13:00Z</dcterms:modified>
</cp:coreProperties>
</file>