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E" w:rsidRPr="008B2D7E" w:rsidRDefault="008B2D7E" w:rsidP="00F17F7A">
      <w:pPr>
        <w:pStyle w:val="3"/>
        <w:spacing w:before="0" w:after="0"/>
        <w:ind w:left="5387"/>
        <w:jc w:val="left"/>
      </w:pPr>
      <w:r w:rsidRPr="008B2D7E">
        <w:t>ОДОБРЕН</w:t>
      </w:r>
      <w:r w:rsidR="00B32198">
        <w:t>А</w:t>
      </w:r>
    </w:p>
    <w:p w:rsidR="008B2D7E" w:rsidRPr="008B2D7E" w:rsidRDefault="00B32198" w:rsidP="008B2D7E">
      <w:pPr>
        <w:ind w:left="4395"/>
        <w:rPr>
          <w:sz w:val="28"/>
          <w:szCs w:val="28"/>
        </w:rPr>
      </w:pPr>
      <w:r>
        <w:rPr>
          <w:sz w:val="28"/>
          <w:szCs w:val="28"/>
        </w:rPr>
        <w:t>решением ф</w:t>
      </w:r>
      <w:r w:rsidR="008B2D7E" w:rsidRPr="008B2D7E">
        <w:rPr>
          <w:sz w:val="28"/>
          <w:szCs w:val="28"/>
        </w:rPr>
        <w:t>едеральн</w:t>
      </w:r>
      <w:r>
        <w:rPr>
          <w:sz w:val="28"/>
          <w:szCs w:val="28"/>
        </w:rPr>
        <w:t>ого</w:t>
      </w:r>
      <w:r w:rsidR="008B2D7E" w:rsidRPr="008B2D7E">
        <w:rPr>
          <w:sz w:val="28"/>
          <w:szCs w:val="28"/>
        </w:rPr>
        <w:t xml:space="preserve"> учебно-</w:t>
      </w:r>
      <w:r>
        <w:rPr>
          <w:sz w:val="28"/>
          <w:szCs w:val="28"/>
        </w:rPr>
        <w:t>м</w:t>
      </w:r>
      <w:r w:rsidR="008B2D7E" w:rsidRPr="008B2D7E">
        <w:rPr>
          <w:sz w:val="28"/>
          <w:szCs w:val="28"/>
        </w:rPr>
        <w:t>етодическ</w:t>
      </w:r>
      <w:r>
        <w:rPr>
          <w:sz w:val="28"/>
          <w:szCs w:val="28"/>
        </w:rPr>
        <w:t>ого</w:t>
      </w:r>
      <w:r w:rsidR="008B2D7E" w:rsidRPr="008B2D7E">
        <w:rPr>
          <w:sz w:val="28"/>
          <w:szCs w:val="28"/>
        </w:rPr>
        <w:t xml:space="preserve"> объединени</w:t>
      </w:r>
      <w:r>
        <w:rPr>
          <w:sz w:val="28"/>
          <w:szCs w:val="28"/>
        </w:rPr>
        <w:t>я</w:t>
      </w:r>
      <w:r w:rsidR="008B2D7E" w:rsidRPr="008B2D7E">
        <w:rPr>
          <w:sz w:val="28"/>
          <w:szCs w:val="28"/>
        </w:rPr>
        <w:t xml:space="preserve"> по общему образованию</w:t>
      </w:r>
    </w:p>
    <w:p w:rsidR="008B2D7E" w:rsidRPr="008B2D7E" w:rsidRDefault="00B32198" w:rsidP="008B2D7E">
      <w:pPr>
        <w:ind w:left="4395"/>
        <w:rPr>
          <w:sz w:val="28"/>
          <w:szCs w:val="28"/>
        </w:rPr>
      </w:pPr>
      <w:r>
        <w:rPr>
          <w:sz w:val="28"/>
          <w:szCs w:val="28"/>
        </w:rPr>
        <w:t>(п</w:t>
      </w:r>
      <w:r w:rsidR="008B2D7E" w:rsidRPr="008B2D7E">
        <w:rPr>
          <w:sz w:val="28"/>
          <w:szCs w:val="28"/>
        </w:rPr>
        <w:t>ротокол от 8 апреля 2015 г. № 1/15</w:t>
      </w:r>
      <w:r>
        <w:rPr>
          <w:sz w:val="28"/>
          <w:szCs w:val="28"/>
        </w:rPr>
        <w:t>)</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EF3564">
      <w:pPr>
        <w:pStyle w:val="a3"/>
        <w:spacing w:line="360" w:lineRule="auto"/>
        <w:ind w:firstLine="454"/>
        <w:jc w:val="center"/>
        <w:rPr>
          <w:rFonts w:ascii="Times New Roman" w:hAnsi="Times New Roman"/>
          <w:color w:val="auto"/>
          <w:sz w:val="72"/>
          <w:szCs w:val="72"/>
        </w:rPr>
      </w:pPr>
      <w:bookmarkStart w:id="0" w:name="_GoBack"/>
      <w:r w:rsidRPr="00BD7394">
        <w:rPr>
          <w:rFonts w:ascii="Times New Roman" w:hAnsi="Times New Roman"/>
          <w:bCs/>
          <w:color w:val="auto"/>
          <w:sz w:val="72"/>
          <w:szCs w:val="72"/>
        </w:rPr>
        <w:t>Примерная</w:t>
      </w:r>
    </w:p>
    <w:p w:rsidR="00BD7394" w:rsidRDefault="00EF3564" w:rsidP="007F0E27">
      <w:pPr>
        <w:pStyle w:val="a3"/>
        <w:spacing w:line="360" w:lineRule="auto"/>
        <w:ind w:firstLine="454"/>
        <w:jc w:val="center"/>
        <w:rPr>
          <w:rFonts w:ascii="Times New Roman" w:hAnsi="Times New Roman"/>
          <w:color w:val="auto"/>
          <w:sz w:val="72"/>
          <w:szCs w:val="72"/>
        </w:rPr>
      </w:pPr>
      <w:r w:rsidRPr="00BD7394">
        <w:rPr>
          <w:rFonts w:ascii="Times New Roman" w:hAnsi="Times New Roman"/>
          <w:color w:val="auto"/>
          <w:sz w:val="72"/>
          <w:szCs w:val="72"/>
        </w:rPr>
        <w:t xml:space="preserve">основная образовательная программа </w:t>
      </w:r>
    </w:p>
    <w:p w:rsidR="00EF3564" w:rsidRPr="00BD7394" w:rsidRDefault="007F0E27" w:rsidP="007F0E27">
      <w:pPr>
        <w:pStyle w:val="a3"/>
        <w:spacing w:line="360" w:lineRule="auto"/>
        <w:ind w:firstLine="454"/>
        <w:jc w:val="center"/>
        <w:rPr>
          <w:rFonts w:ascii="Times New Roman" w:hAnsi="Times New Roman"/>
          <w:b/>
          <w:bCs/>
          <w:color w:val="auto"/>
          <w:sz w:val="56"/>
          <w:szCs w:val="56"/>
        </w:rPr>
      </w:pPr>
      <w:r w:rsidRPr="00BD7394">
        <w:rPr>
          <w:rFonts w:ascii="Times New Roman" w:hAnsi="Times New Roman"/>
          <w:color w:val="auto"/>
          <w:sz w:val="72"/>
          <w:szCs w:val="72"/>
        </w:rPr>
        <w:t>начального общего образования</w:t>
      </w:r>
    </w:p>
    <w:bookmarkEnd w:id="0"/>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F173DB" w:rsidRPr="00CB6752" w:rsidRDefault="004F096D" w:rsidP="00F173DB">
      <w:pPr>
        <w:pStyle w:val="14"/>
        <w:jc w:val="left"/>
      </w:pPr>
      <w:bookmarkStart w:id="1" w:name="_Toc288394055"/>
      <w:r w:rsidRPr="00557F36">
        <w:br w:type="page"/>
      </w:r>
      <w:bookmarkStart w:id="2" w:name="_Toc288394056"/>
      <w:bookmarkStart w:id="3" w:name="_Toc288410523"/>
      <w:bookmarkStart w:id="4" w:name="_Toc288410652"/>
      <w:bookmarkStart w:id="5" w:name="_Toc294246066"/>
      <w:bookmarkEnd w:id="1"/>
      <w:r w:rsidR="00F173DB" w:rsidRPr="00CB6752">
        <w:lastRenderedPageBreak/>
        <w:t xml:space="preserve"> </w:t>
      </w:r>
    </w:p>
    <w:p w:rsidR="00653A76" w:rsidRPr="00FF3660" w:rsidRDefault="00880217" w:rsidP="00A87A29">
      <w:pPr>
        <w:pStyle w:val="afd"/>
        <w:numPr>
          <w:ilvl w:val="1"/>
          <w:numId w:val="3"/>
        </w:numPr>
        <w:ind w:left="0" w:firstLine="426"/>
      </w:pPr>
      <w:bookmarkStart w:id="6" w:name="_Toc288394058"/>
      <w:bookmarkStart w:id="7" w:name="_Toc288410525"/>
      <w:bookmarkStart w:id="8" w:name="_Toc288410654"/>
      <w:bookmarkStart w:id="9" w:name="_Toc294246068"/>
      <w:bookmarkEnd w:id="2"/>
      <w:bookmarkEnd w:id="3"/>
      <w:bookmarkEnd w:id="4"/>
      <w:bookmarkEnd w:id="5"/>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6"/>
      <w:bookmarkEnd w:id="7"/>
      <w:bookmarkEnd w:id="8"/>
      <w:bookmarkEnd w:id="9"/>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Pr="00BD7394">
        <w:rPr>
          <w:rFonts w:ascii="Times New Roman" w:hAnsi="Times New Roman"/>
          <w:color w:val="auto"/>
          <w:sz w:val="28"/>
          <w:szCs w:val="28"/>
        </w:rPr>
        <w:t>так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 xml:space="preserve">подготовленных обучающихся.При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0" w:name="_Toc294246069"/>
      <w:r w:rsidRPr="009B0659">
        <w:t>Формирование универсальных учебных действий</w:t>
      </w:r>
      <w:bookmarkEnd w:id="10"/>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9C3AFF">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7261C4" w:rsidRDefault="00E52870" w:rsidP="00E52870">
      <w:pPr>
        <w:numPr>
          <w:ilvl w:val="0"/>
          <w:numId w:val="32"/>
        </w:numPr>
        <w:tabs>
          <w:tab w:val="left" w:pos="142"/>
          <w:tab w:val="left" w:leader="dot" w:pos="624"/>
        </w:tabs>
        <w:spacing w:line="360" w:lineRule="auto"/>
        <w:jc w:val="both"/>
        <w:rPr>
          <w:rStyle w:val="Zag11"/>
          <w:rFonts w:eastAsia="@Arial Unicode MS"/>
          <w:sz w:val="28"/>
          <w:szCs w:val="28"/>
        </w:rPr>
      </w:pPr>
      <w:r w:rsidRPr="007261C4">
        <w:rPr>
          <w:rStyle w:val="Zag11"/>
          <w:rFonts w:eastAsia="@Arial Unicode MS"/>
          <w:i/>
          <w:iCs/>
          <w:sz w:val="28"/>
          <w:szCs w:val="28"/>
        </w:rPr>
        <w:t>проявлять познавательную инициативу в учебном сотрудничестве;</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11" w:name="_Toc288394059"/>
      <w:bookmarkStart w:id="12" w:name="_Toc288410526"/>
      <w:bookmarkStart w:id="13" w:name="_Toc288410655"/>
      <w:bookmarkStart w:id="14" w:name="_Toc294246070"/>
      <w:r w:rsidRPr="00CB6752">
        <w:t xml:space="preserve">Чтение. </w:t>
      </w:r>
      <w:r w:rsidR="00653A76" w:rsidRPr="00CB6752">
        <w:t>Работа с текстом</w:t>
      </w:r>
      <w:r w:rsidR="00653A76" w:rsidRPr="00FF3660">
        <w:rPr>
          <w:bCs/>
        </w:rPr>
        <w:t>(метапредметные результаты)</w:t>
      </w:r>
      <w:bookmarkEnd w:id="11"/>
      <w:bookmarkEnd w:id="12"/>
      <w:bookmarkEnd w:id="13"/>
      <w:bookmarkEnd w:id="14"/>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15" w:name="_Toc288394060"/>
      <w:bookmarkStart w:id="16" w:name="_Toc288410527"/>
      <w:bookmarkStart w:id="17" w:name="_Toc288410656"/>
      <w:bookmarkStart w:id="18" w:name="_Toc294246071"/>
      <w:r w:rsidRPr="00CB6752">
        <w:t xml:space="preserve">Формирование </w:t>
      </w:r>
      <w:r w:rsidR="00653A76" w:rsidRPr="00BD3307">
        <w:t>ИКТ­компетентности обучающихся</w:t>
      </w:r>
      <w:r w:rsidR="00653A76" w:rsidRPr="00797ECB">
        <w:t>(метапредметные результаты)</w:t>
      </w:r>
      <w:bookmarkEnd w:id="15"/>
      <w:bookmarkEnd w:id="16"/>
      <w:bookmarkEnd w:id="17"/>
      <w:bookmarkEnd w:id="18"/>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413904">
      <w:pPr>
        <w:pStyle w:val="Zag1"/>
        <w:numPr>
          <w:ilvl w:val="0"/>
          <w:numId w:val="45"/>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F173DB" w:rsidRDefault="00884BAC" w:rsidP="00413904">
      <w:pPr>
        <w:pStyle w:val="ab"/>
        <w:spacing w:line="360" w:lineRule="auto"/>
        <w:ind w:firstLine="0"/>
        <w:rPr>
          <w:rFonts w:ascii="Times New Roman" w:hAnsi="Times New Roman"/>
          <w:iCs/>
          <w:color w:val="7030A0"/>
          <w:sz w:val="28"/>
          <w:szCs w:val="28"/>
        </w:rPr>
      </w:pPr>
    </w:p>
    <w:p w:rsidR="00653A76" w:rsidRPr="00F173DB" w:rsidRDefault="00653A76" w:rsidP="00A87A29">
      <w:pPr>
        <w:pStyle w:val="afd"/>
        <w:numPr>
          <w:ilvl w:val="2"/>
          <w:numId w:val="3"/>
        </w:numPr>
        <w:ind w:left="0" w:firstLine="0"/>
        <w:rPr>
          <w:color w:val="7030A0"/>
        </w:rPr>
      </w:pPr>
      <w:bookmarkStart w:id="19" w:name="_Toc294246072"/>
      <w:bookmarkStart w:id="20" w:name="_Toc288394061"/>
      <w:bookmarkStart w:id="21" w:name="_Toc288410528"/>
      <w:bookmarkStart w:id="22" w:name="_Toc288410657"/>
      <w:r w:rsidRPr="00F173DB">
        <w:rPr>
          <w:color w:val="7030A0"/>
        </w:rPr>
        <w:t>Русский язык</w:t>
      </w:r>
      <w:bookmarkEnd w:id="19"/>
      <w:bookmarkEnd w:id="20"/>
      <w:bookmarkEnd w:id="21"/>
      <w:bookmarkEnd w:id="2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 чтобы избежать орфографических</w:t>
      </w:r>
      <w:r w:rsidRPr="00BD7394">
        <w:rPr>
          <w:i/>
        </w:rPr>
        <w:b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F173DB" w:rsidRDefault="00653A76" w:rsidP="00A87A29">
      <w:pPr>
        <w:pStyle w:val="afd"/>
        <w:numPr>
          <w:ilvl w:val="2"/>
          <w:numId w:val="3"/>
        </w:numPr>
        <w:ind w:left="0" w:firstLine="0"/>
        <w:rPr>
          <w:color w:val="7030A0"/>
        </w:rPr>
      </w:pPr>
      <w:bookmarkStart w:id="23" w:name="_Toc288394062"/>
      <w:bookmarkStart w:id="24" w:name="_Toc288410529"/>
      <w:bookmarkStart w:id="25" w:name="_Toc288410658"/>
      <w:bookmarkStart w:id="26" w:name="_Toc294246073"/>
      <w:r w:rsidRPr="00F173DB">
        <w:rPr>
          <w:color w:val="7030A0"/>
        </w:rPr>
        <w:t>Литературное чтение</w:t>
      </w:r>
      <w:bookmarkEnd w:id="23"/>
      <w:bookmarkEnd w:id="24"/>
      <w:bookmarkEnd w:id="25"/>
      <w:bookmarkEnd w:id="26"/>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53A76" w:rsidRPr="00BD7394" w:rsidRDefault="00F173DB" w:rsidP="00F173DB">
      <w:pPr>
        <w:pStyle w:val="21"/>
        <w:numPr>
          <w:ilvl w:val="0"/>
          <w:numId w:val="0"/>
        </w:numPr>
        <w:ind w:left="680"/>
        <w:rPr>
          <w:i/>
        </w:rPr>
      </w:pPr>
      <w:r>
        <w:rPr>
          <w:i/>
        </w:rPr>
        <w:t xml:space="preserve"> </w:t>
      </w:r>
    </w:p>
    <w:p w:rsidR="00653A76" w:rsidRPr="00F173DB" w:rsidRDefault="00653A76" w:rsidP="00BD7394">
      <w:pPr>
        <w:pStyle w:val="afd"/>
        <w:numPr>
          <w:ilvl w:val="2"/>
          <w:numId w:val="3"/>
        </w:numPr>
        <w:ind w:left="0" w:firstLine="0"/>
        <w:rPr>
          <w:color w:val="7030A0"/>
        </w:rPr>
      </w:pPr>
      <w:bookmarkStart w:id="27" w:name="_Toc288394064"/>
      <w:bookmarkStart w:id="28" w:name="_Toc288410531"/>
      <w:bookmarkStart w:id="29" w:name="_Toc288410660"/>
      <w:bookmarkStart w:id="30" w:name="_Toc294246075"/>
      <w:r w:rsidRPr="00F173DB">
        <w:rPr>
          <w:color w:val="7030A0"/>
        </w:rPr>
        <w:t>Математика и информатика</w:t>
      </w:r>
      <w:bookmarkEnd w:id="27"/>
      <w:bookmarkEnd w:id="28"/>
      <w:bookmarkEnd w:id="29"/>
      <w:bookmarkEnd w:id="30"/>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F173DB" w:rsidRDefault="00052A68" w:rsidP="00BD7394">
      <w:pPr>
        <w:pStyle w:val="afd"/>
        <w:numPr>
          <w:ilvl w:val="2"/>
          <w:numId w:val="3"/>
        </w:numPr>
        <w:ind w:left="0" w:firstLine="0"/>
        <w:rPr>
          <w:color w:val="7030A0"/>
        </w:rPr>
      </w:pPr>
      <w:bookmarkStart w:id="31" w:name="_Toc294246076"/>
      <w:r w:rsidRPr="00F173DB">
        <w:rPr>
          <w:color w:val="7030A0"/>
        </w:rPr>
        <w:t>Основы религиозных культур и светской этики</w:t>
      </w:r>
      <w:bookmarkEnd w:id="31"/>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6D405F" w:rsidRDefault="00653A76" w:rsidP="00BD7394">
      <w:pPr>
        <w:pStyle w:val="afd"/>
        <w:numPr>
          <w:ilvl w:val="2"/>
          <w:numId w:val="3"/>
        </w:numPr>
        <w:ind w:left="0" w:firstLine="0"/>
        <w:rPr>
          <w:color w:val="7030A0"/>
        </w:rPr>
      </w:pPr>
      <w:bookmarkStart w:id="32" w:name="_Toc288394065"/>
      <w:bookmarkStart w:id="33" w:name="_Toc288410532"/>
      <w:bookmarkStart w:id="34" w:name="_Toc288410661"/>
      <w:bookmarkStart w:id="35" w:name="_Toc294246077"/>
      <w:r w:rsidRPr="006D405F">
        <w:rPr>
          <w:color w:val="7030A0"/>
        </w:rPr>
        <w:t>Окружающий мир</w:t>
      </w:r>
      <w:bookmarkEnd w:id="32"/>
      <w:bookmarkEnd w:id="33"/>
      <w:bookmarkEnd w:id="34"/>
      <w:bookmarkEnd w:id="35"/>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413904" w:rsidRDefault="00D604C2"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6D405F" w:rsidRDefault="00653A76" w:rsidP="00BD7394">
      <w:pPr>
        <w:pStyle w:val="afd"/>
        <w:numPr>
          <w:ilvl w:val="2"/>
          <w:numId w:val="3"/>
        </w:numPr>
        <w:rPr>
          <w:color w:val="7030A0"/>
        </w:rPr>
      </w:pPr>
      <w:bookmarkStart w:id="36" w:name="_Toc288394066"/>
      <w:bookmarkStart w:id="37" w:name="_Toc288410533"/>
      <w:bookmarkStart w:id="38" w:name="_Toc288410662"/>
      <w:bookmarkStart w:id="39" w:name="_Toc294246078"/>
      <w:r w:rsidRPr="006D405F">
        <w:rPr>
          <w:color w:val="7030A0"/>
        </w:rPr>
        <w:t>Изобразительное искусство</w:t>
      </w:r>
      <w:bookmarkEnd w:id="36"/>
      <w:bookmarkEnd w:id="37"/>
      <w:bookmarkEnd w:id="38"/>
      <w:bookmarkEnd w:id="39"/>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6D405F" w:rsidRDefault="00653A76" w:rsidP="00BD7394">
      <w:pPr>
        <w:pStyle w:val="afd"/>
        <w:numPr>
          <w:ilvl w:val="2"/>
          <w:numId w:val="3"/>
        </w:numPr>
        <w:rPr>
          <w:color w:val="7030A0"/>
        </w:rPr>
      </w:pPr>
      <w:bookmarkStart w:id="40" w:name="_Toc288394067"/>
      <w:bookmarkStart w:id="41" w:name="_Toc288410534"/>
      <w:bookmarkStart w:id="42" w:name="_Toc288410663"/>
      <w:bookmarkStart w:id="43" w:name="_Toc294246079"/>
      <w:r w:rsidRPr="006D405F">
        <w:rPr>
          <w:color w:val="7030A0"/>
        </w:rPr>
        <w:t>Музыка</w:t>
      </w:r>
      <w:bookmarkEnd w:id="40"/>
      <w:bookmarkEnd w:id="41"/>
      <w:bookmarkEnd w:id="42"/>
      <w:bookmarkEnd w:id="43"/>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6D405F" w:rsidRDefault="00653A76" w:rsidP="00BD7394">
      <w:pPr>
        <w:pStyle w:val="afd"/>
        <w:numPr>
          <w:ilvl w:val="2"/>
          <w:numId w:val="3"/>
        </w:numPr>
        <w:rPr>
          <w:color w:val="7030A0"/>
        </w:rPr>
      </w:pPr>
      <w:bookmarkStart w:id="44" w:name="_Toc288394068"/>
      <w:bookmarkStart w:id="45" w:name="_Toc288410535"/>
      <w:bookmarkStart w:id="46" w:name="_Toc288410664"/>
      <w:bookmarkStart w:id="47" w:name="_Toc294246080"/>
      <w:r w:rsidRPr="006D405F">
        <w:rPr>
          <w:color w:val="7030A0"/>
        </w:rPr>
        <w:t>Технология</w:t>
      </w:r>
      <w:bookmarkEnd w:id="44"/>
      <w:bookmarkEnd w:id="45"/>
      <w:bookmarkEnd w:id="46"/>
      <w:bookmarkEnd w:id="47"/>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6D405F" w:rsidRDefault="00653A76" w:rsidP="00BD7394">
      <w:pPr>
        <w:pStyle w:val="afd"/>
        <w:numPr>
          <w:ilvl w:val="2"/>
          <w:numId w:val="3"/>
        </w:numPr>
        <w:ind w:left="0" w:firstLine="0"/>
        <w:rPr>
          <w:color w:val="7030A0"/>
        </w:rPr>
      </w:pPr>
      <w:bookmarkStart w:id="48" w:name="_Toc288394069"/>
      <w:bookmarkStart w:id="49" w:name="_Toc288410536"/>
      <w:bookmarkStart w:id="50" w:name="_Toc288410665"/>
      <w:bookmarkStart w:id="51" w:name="_Toc294246081"/>
      <w:r w:rsidRPr="006D405F">
        <w:rPr>
          <w:color w:val="7030A0"/>
        </w:rPr>
        <w:t>Физическая культура</w:t>
      </w:r>
      <w:bookmarkEnd w:id="48"/>
      <w:bookmarkEnd w:id="49"/>
      <w:bookmarkEnd w:id="50"/>
      <w:bookmarkEnd w:id="51"/>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 на успешное выполнение учебной</w:t>
      </w:r>
      <w:r w:rsidRPr="00797ECB">
        <w:br/>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Default="00E60561" w:rsidP="00BD7394">
      <w:pPr>
        <w:pStyle w:val="21"/>
        <w:numPr>
          <w:ilvl w:val="0"/>
          <w:numId w:val="0"/>
        </w:numPr>
        <w:ind w:left="680"/>
        <w:rPr>
          <w:szCs w:val="28"/>
        </w:rPr>
      </w:pPr>
    </w:p>
    <w:p w:rsidR="006D405F" w:rsidRDefault="006D405F" w:rsidP="00BD7394">
      <w:pPr>
        <w:pStyle w:val="21"/>
        <w:numPr>
          <w:ilvl w:val="0"/>
          <w:numId w:val="0"/>
        </w:numPr>
        <w:ind w:left="680"/>
        <w:rPr>
          <w:szCs w:val="28"/>
        </w:rPr>
      </w:pPr>
    </w:p>
    <w:p w:rsidR="006D405F" w:rsidRDefault="006D405F" w:rsidP="00BD7394">
      <w:pPr>
        <w:pStyle w:val="21"/>
        <w:numPr>
          <w:ilvl w:val="0"/>
          <w:numId w:val="0"/>
        </w:numPr>
        <w:ind w:left="680"/>
        <w:rPr>
          <w:szCs w:val="28"/>
        </w:rPr>
      </w:pPr>
    </w:p>
    <w:p w:rsidR="006D405F" w:rsidRDefault="006D405F" w:rsidP="00BD7394">
      <w:pPr>
        <w:pStyle w:val="21"/>
        <w:numPr>
          <w:ilvl w:val="0"/>
          <w:numId w:val="0"/>
        </w:numPr>
        <w:ind w:left="680"/>
        <w:rPr>
          <w:szCs w:val="28"/>
        </w:rPr>
      </w:pPr>
    </w:p>
    <w:p w:rsidR="006D405F" w:rsidRDefault="006D405F" w:rsidP="00BD7394">
      <w:pPr>
        <w:pStyle w:val="21"/>
        <w:numPr>
          <w:ilvl w:val="0"/>
          <w:numId w:val="0"/>
        </w:numPr>
        <w:ind w:left="680"/>
        <w:rPr>
          <w:szCs w:val="28"/>
        </w:rPr>
      </w:pPr>
    </w:p>
    <w:p w:rsidR="006D405F" w:rsidRDefault="006D405F" w:rsidP="00BD7394">
      <w:pPr>
        <w:pStyle w:val="21"/>
        <w:numPr>
          <w:ilvl w:val="0"/>
          <w:numId w:val="0"/>
        </w:numPr>
        <w:ind w:left="680"/>
        <w:rPr>
          <w:szCs w:val="28"/>
        </w:rPr>
      </w:pPr>
    </w:p>
    <w:p w:rsidR="006D405F" w:rsidRPr="00B630CB" w:rsidRDefault="006D405F"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52" w:name="_Toc288394070"/>
      <w:bookmarkStart w:id="53" w:name="_Toc288410537"/>
      <w:bookmarkStart w:id="54" w:name="_Toc288410666"/>
      <w:bookmarkStart w:id="55" w:name="_Toc294246082"/>
      <w:r w:rsidRPr="00CB6752">
        <w:t>Система оценки достижения планируемых результатов освоения</w:t>
      </w:r>
      <w:r w:rsidRPr="00CB6752">
        <w:br/>
        <w:t>основной образовательной программы</w:t>
      </w:r>
      <w:bookmarkEnd w:id="52"/>
      <w:bookmarkEnd w:id="53"/>
      <w:bookmarkEnd w:id="54"/>
      <w:bookmarkEnd w:id="55"/>
    </w:p>
    <w:p w:rsidR="00653A76" w:rsidRPr="00BD3307" w:rsidRDefault="00653A76" w:rsidP="00BD7394">
      <w:pPr>
        <w:pStyle w:val="afd"/>
        <w:numPr>
          <w:ilvl w:val="2"/>
          <w:numId w:val="3"/>
        </w:numPr>
        <w:ind w:left="0" w:firstLine="0"/>
      </w:pPr>
      <w:bookmarkStart w:id="56" w:name="_Toc288394071"/>
      <w:bookmarkStart w:id="57" w:name="_Toc288410538"/>
      <w:bookmarkStart w:id="58" w:name="_Toc288410667"/>
      <w:bookmarkStart w:id="59" w:name="_Toc288410732"/>
      <w:bookmarkStart w:id="60" w:name="_Toc294246083"/>
      <w:r w:rsidRPr="00BD3307">
        <w:t>Общие положения</w:t>
      </w:r>
      <w:bookmarkEnd w:id="56"/>
      <w:bookmarkEnd w:id="57"/>
      <w:bookmarkEnd w:id="58"/>
      <w:bookmarkEnd w:id="59"/>
      <w:bookmarkEnd w:id="6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61" w:name="_Toc288394072"/>
      <w:bookmarkStart w:id="62" w:name="_Toc288410539"/>
      <w:bookmarkStart w:id="63" w:name="_Toc288410668"/>
      <w:bookmarkStart w:id="64" w:name="_Toc288410733"/>
      <w:bookmarkStart w:id="65" w:name="_Toc294246084"/>
      <w:r w:rsidRPr="00CB6752">
        <w:t>Особенности оценки личностных, метапредметных и предметных результатов</w:t>
      </w:r>
      <w:bookmarkEnd w:id="61"/>
      <w:bookmarkEnd w:id="62"/>
      <w:bookmarkEnd w:id="63"/>
      <w:bookmarkEnd w:id="64"/>
      <w:bookmarkEnd w:id="65"/>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66" w:name="_Toc288394073"/>
      <w:bookmarkStart w:id="67" w:name="_Toc288410540"/>
      <w:bookmarkStart w:id="68" w:name="_Toc288410669"/>
      <w:bookmarkStart w:id="69" w:name="_Toc288410734"/>
      <w:bookmarkStart w:id="70" w:name="_Toc294246085"/>
      <w:r w:rsidRPr="00CB6752">
        <w:t>Портфель достижений как инструмент оценки динамики индивидуальных образовательных достижений</w:t>
      </w:r>
      <w:bookmarkEnd w:id="66"/>
      <w:bookmarkEnd w:id="67"/>
      <w:bookmarkEnd w:id="68"/>
      <w:bookmarkEnd w:id="69"/>
      <w:bookmarkEnd w:id="7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71" w:name="_Toc288394074"/>
      <w:bookmarkStart w:id="72" w:name="_Toc288410541"/>
      <w:bookmarkStart w:id="73" w:name="_Toc288410670"/>
      <w:bookmarkStart w:id="74" w:name="_Toc288410735"/>
      <w:bookmarkStart w:id="75" w:name="_Toc294246086"/>
      <w:r w:rsidRPr="00CB6752">
        <w:t>Итоговая оценка выпускника</w:t>
      </w:r>
      <w:bookmarkEnd w:id="71"/>
      <w:bookmarkEnd w:id="72"/>
      <w:bookmarkEnd w:id="73"/>
      <w:bookmarkEnd w:id="74"/>
      <w:bookmarkEnd w:id="75"/>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йорганизации</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76" w:name="_Toc288394075"/>
      <w:bookmarkStart w:id="77" w:name="_Toc288410542"/>
      <w:bookmarkStart w:id="78" w:name="_Toc288410671"/>
      <w:bookmarkStart w:id="79" w:name="_Toc294246087"/>
      <w:r w:rsidR="00653A76" w:rsidRPr="00CB6752">
        <w:t>Содержательный раздел</w:t>
      </w:r>
      <w:bookmarkEnd w:id="76"/>
      <w:bookmarkEnd w:id="77"/>
      <w:bookmarkEnd w:id="78"/>
      <w:bookmarkEnd w:id="79"/>
    </w:p>
    <w:p w:rsidR="00653A76" w:rsidRPr="004902B1" w:rsidRDefault="00653A76" w:rsidP="00264924">
      <w:pPr>
        <w:pStyle w:val="afd"/>
        <w:numPr>
          <w:ilvl w:val="1"/>
          <w:numId w:val="3"/>
        </w:numPr>
        <w:ind w:left="0" w:firstLine="0"/>
      </w:pPr>
      <w:bookmarkStart w:id="80" w:name="_Toc288394076"/>
      <w:bookmarkStart w:id="81" w:name="_Toc288410543"/>
      <w:bookmarkStart w:id="82" w:name="_Toc288410672"/>
      <w:bookmarkStart w:id="83" w:name="_Toc294246088"/>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80"/>
      <w:bookmarkEnd w:id="81"/>
      <w:bookmarkEnd w:id="82"/>
      <w:bookmarkEnd w:id="83"/>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84" w:name="_Toc288394077"/>
      <w:bookmarkStart w:id="85" w:name="_Toc288410544"/>
      <w:bookmarkStart w:id="86" w:name="_Toc288410673"/>
      <w:bookmarkStart w:id="87" w:name="_Toc288410738"/>
      <w:bookmarkStart w:id="88" w:name="_Toc294246089"/>
      <w:r w:rsidRPr="00E417D8">
        <w:t xml:space="preserve">Ценностные ориентиры </w:t>
      </w:r>
      <w:r w:rsidR="00653A76" w:rsidRPr="00264924">
        <w:t>начального общего образования</w:t>
      </w:r>
      <w:bookmarkEnd w:id="84"/>
      <w:bookmarkEnd w:id="85"/>
      <w:bookmarkEnd w:id="86"/>
      <w:bookmarkEnd w:id="87"/>
      <w:bookmarkEnd w:id="8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89" w:name="_Toc288394078"/>
      <w:bookmarkStart w:id="90" w:name="_Toc288410545"/>
      <w:bookmarkStart w:id="91" w:name="_Toc288410674"/>
      <w:bookmarkStart w:id="92" w:name="_Toc288410739"/>
      <w:bookmarkStart w:id="93" w:name="_Toc294246090"/>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89"/>
      <w:bookmarkEnd w:id="90"/>
      <w:bookmarkEnd w:id="91"/>
      <w:bookmarkEnd w:id="92"/>
      <w:bookmarkEnd w:id="9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E07FA1">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94" w:name="_Toc288394079"/>
      <w:bookmarkStart w:id="95" w:name="_Toc288410546"/>
      <w:bookmarkStart w:id="96" w:name="_Toc288410675"/>
      <w:bookmarkStart w:id="97" w:name="_Toc288410740"/>
      <w:bookmarkStart w:id="98" w:name="_Toc294246091"/>
      <w:r w:rsidRPr="00CB6752">
        <w:t>Связь универсальных учебных действий</w:t>
      </w:r>
      <w:r w:rsidRPr="00FF3660">
        <w:t>с содержанием учебных предметов</w:t>
      </w:r>
      <w:bookmarkEnd w:id="94"/>
      <w:bookmarkEnd w:id="95"/>
      <w:bookmarkEnd w:id="96"/>
      <w:bookmarkEnd w:id="97"/>
      <w:bookmarkEnd w:id="9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99" w:name="_Toc294246092"/>
      <w:bookmarkStart w:id="100" w:name="_Toc288394080"/>
      <w:bookmarkStart w:id="101" w:name="_Toc288410547"/>
      <w:bookmarkStart w:id="102" w:name="_Toc288410676"/>
      <w:bookmarkStart w:id="10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9"/>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04" w:name="_Toc294246093"/>
      <w:bookmarkEnd w:id="100"/>
      <w:bookmarkEnd w:id="101"/>
      <w:bookmarkEnd w:id="102"/>
      <w:bookmarkEnd w:id="103"/>
      <w:r w:rsidRPr="003F7807">
        <w:rPr>
          <w:szCs w:val="28"/>
        </w:rPr>
        <w:t>Условия, обеспечивающие развитие универсальных учебных действий у обучающихся</w:t>
      </w:r>
      <w:bookmarkEnd w:id="104"/>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05"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5"/>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06" w:name="_Toc288394082"/>
      <w:bookmarkStart w:id="107" w:name="_Toc288410549"/>
      <w:bookmarkStart w:id="108" w:name="_Toc288410678"/>
      <w:bookmarkStart w:id="109" w:name="_Toc294246095"/>
      <w:r w:rsidRPr="00CB6752">
        <w:t xml:space="preserve">Программы </w:t>
      </w:r>
      <w:r w:rsidR="00653A76" w:rsidRPr="00BD3307">
        <w:t>отдельных учебных предметов, курсов</w:t>
      </w:r>
      <w:bookmarkEnd w:id="106"/>
      <w:bookmarkEnd w:id="107"/>
      <w:bookmarkEnd w:id="108"/>
      <w:bookmarkEnd w:id="109"/>
    </w:p>
    <w:p w:rsidR="00653A76" w:rsidRPr="00FF3660" w:rsidRDefault="00653A76" w:rsidP="00BD7394">
      <w:pPr>
        <w:pStyle w:val="afd"/>
        <w:numPr>
          <w:ilvl w:val="2"/>
          <w:numId w:val="3"/>
        </w:numPr>
        <w:ind w:left="0" w:firstLine="0"/>
      </w:pPr>
      <w:bookmarkStart w:id="110" w:name="_Toc288394083"/>
      <w:bookmarkStart w:id="111" w:name="_Toc288410550"/>
      <w:bookmarkStart w:id="112" w:name="_Toc288410679"/>
      <w:bookmarkStart w:id="113" w:name="_Toc294246096"/>
      <w:r w:rsidRPr="00FF3660">
        <w:t>Общие положения</w:t>
      </w:r>
      <w:bookmarkEnd w:id="110"/>
      <w:bookmarkEnd w:id="111"/>
      <w:bookmarkEnd w:id="112"/>
      <w:bookmarkEnd w:id="11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14" w:name="_Toc288394084"/>
      <w:bookmarkStart w:id="115" w:name="_Toc288410551"/>
      <w:bookmarkStart w:id="116" w:name="_Toc288410680"/>
      <w:bookmarkStart w:id="117" w:name="_Toc294246097"/>
      <w:r w:rsidRPr="00CB6752">
        <w:t>Основное содержание учебных предметов</w:t>
      </w:r>
      <w:bookmarkEnd w:id="114"/>
      <w:bookmarkEnd w:id="115"/>
      <w:bookmarkEnd w:id="116"/>
      <w:bookmarkEnd w:id="117"/>
    </w:p>
    <w:p w:rsidR="00413904" w:rsidRDefault="00653A76" w:rsidP="00413904">
      <w:pPr>
        <w:pStyle w:val="afd"/>
        <w:numPr>
          <w:ilvl w:val="3"/>
          <w:numId w:val="3"/>
        </w:numPr>
        <w:ind w:left="0" w:firstLine="0"/>
      </w:pPr>
      <w:bookmarkStart w:id="118" w:name="_Toc288394085"/>
      <w:bookmarkStart w:id="119" w:name="_Toc288410552"/>
      <w:bookmarkStart w:id="120" w:name="_Toc288410681"/>
      <w:bookmarkStart w:id="121" w:name="_Toc294246098"/>
      <w:r w:rsidRPr="0041436B">
        <w:t>Русский язык</w:t>
      </w:r>
      <w:bookmarkEnd w:id="118"/>
      <w:bookmarkEnd w:id="119"/>
      <w:bookmarkEnd w:id="120"/>
      <w:bookmarkEnd w:id="121"/>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22" w:name="_Toc288394086"/>
      <w:bookmarkStart w:id="123" w:name="_Toc288410553"/>
      <w:bookmarkStart w:id="124" w:name="_Toc288410682"/>
      <w:bookmarkStart w:id="125" w:name="_Toc294246099"/>
      <w:r w:rsidRPr="00CB6752">
        <w:t>Литературное чтение</w:t>
      </w:r>
      <w:bookmarkEnd w:id="122"/>
      <w:bookmarkEnd w:id="123"/>
      <w:bookmarkEnd w:id="124"/>
      <w:bookmarkEnd w:id="125"/>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26" w:name="_Toc288394087"/>
      <w:bookmarkStart w:id="127" w:name="_Toc288410554"/>
      <w:bookmarkStart w:id="128" w:name="_Toc288410683"/>
      <w:bookmarkStart w:id="129" w:name="_Toc294246100"/>
      <w:r w:rsidRPr="00CB6752">
        <w:t>Иностранный язык</w:t>
      </w:r>
      <w:bookmarkEnd w:id="126"/>
      <w:bookmarkEnd w:id="127"/>
      <w:bookmarkEnd w:id="128"/>
      <w:bookmarkEnd w:id="12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D7394">
      <w:pPr>
        <w:pStyle w:val="21"/>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Неопределённая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xml:space="preserve">. Порядок словв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Предложенияс однородными членами. Сложносочинённые предложения</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 конструкции tener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infinitivo, hay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z w:val="28"/>
          <w:szCs w:val="28"/>
        </w:rPr>
        <w:t>infinitivo. 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30" w:name="_Toc288394088"/>
      <w:bookmarkStart w:id="131" w:name="_Toc288410555"/>
      <w:bookmarkStart w:id="132" w:name="_Toc288410684"/>
      <w:bookmarkStart w:id="133" w:name="_Toc294246101"/>
      <w:r w:rsidRPr="00CB6752">
        <w:t>Математика и информатика</w:t>
      </w:r>
      <w:bookmarkEnd w:id="130"/>
      <w:bookmarkEnd w:id="131"/>
      <w:bookmarkEnd w:id="132"/>
      <w:bookmarkEnd w:id="133"/>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34" w:name="_Toc288394089"/>
      <w:bookmarkStart w:id="135" w:name="_Toc288410556"/>
      <w:bookmarkStart w:id="136" w:name="_Toc288410685"/>
      <w:bookmarkStart w:id="137" w:name="_Toc294246102"/>
      <w:r w:rsidRPr="00CB6752">
        <w:t>Окружающий мир</w:t>
      </w:r>
      <w:bookmarkEnd w:id="134"/>
      <w:bookmarkEnd w:id="135"/>
      <w:bookmarkEnd w:id="136"/>
      <w:bookmarkEnd w:id="13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38" w:name="_Toc288394090"/>
      <w:bookmarkStart w:id="139" w:name="_Toc288410557"/>
      <w:bookmarkStart w:id="140" w:name="_Toc288410686"/>
      <w:bookmarkStart w:id="141" w:name="_Toc294246103"/>
      <w:r w:rsidRPr="00CB6752">
        <w:t xml:space="preserve">Основы </w:t>
      </w:r>
      <w:bookmarkEnd w:id="138"/>
      <w:bookmarkEnd w:id="139"/>
      <w:bookmarkEnd w:id="140"/>
      <w:r w:rsidR="00092A93" w:rsidRPr="0041436B">
        <w:t>религиозных культур и светской этики</w:t>
      </w:r>
      <w:bookmarkEnd w:id="141"/>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42" w:name="_Toc288394091"/>
      <w:bookmarkStart w:id="143" w:name="_Toc288410558"/>
      <w:bookmarkStart w:id="144" w:name="_Toc288410687"/>
      <w:bookmarkStart w:id="145" w:name="_Toc294246104"/>
      <w:r w:rsidRPr="00CB6752">
        <w:t>Изобразительное искусство</w:t>
      </w:r>
      <w:bookmarkEnd w:id="142"/>
      <w:bookmarkEnd w:id="143"/>
      <w:bookmarkEnd w:id="144"/>
      <w:bookmarkEnd w:id="14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46" w:name="_Toc288394092"/>
      <w:bookmarkStart w:id="147" w:name="_Toc288410559"/>
      <w:bookmarkStart w:id="148" w:name="_Toc288410688"/>
      <w:bookmarkStart w:id="149" w:name="_Toc294246105"/>
      <w:r w:rsidRPr="00CB6752">
        <w:t>Музыка</w:t>
      </w:r>
      <w:bookmarkEnd w:id="146"/>
      <w:bookmarkEnd w:id="147"/>
      <w:bookmarkEnd w:id="148"/>
      <w:bookmarkEnd w:id="149"/>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50" w:name="_Toc288394093"/>
      <w:bookmarkStart w:id="151" w:name="_Toc288410560"/>
      <w:bookmarkStart w:id="152" w:name="_Toc288410689"/>
      <w:bookmarkStart w:id="153" w:name="_Toc294246106"/>
      <w:r w:rsidRPr="00BD7394">
        <w:t>Технология</w:t>
      </w:r>
      <w:bookmarkEnd w:id="150"/>
      <w:bookmarkEnd w:id="151"/>
      <w:bookmarkEnd w:id="152"/>
      <w:bookmarkEnd w:id="15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54" w:name="_Toc288394094"/>
      <w:bookmarkStart w:id="155" w:name="_Toc288410561"/>
      <w:bookmarkStart w:id="156" w:name="_Toc288410690"/>
      <w:bookmarkStart w:id="157" w:name="_Toc294246107"/>
      <w:r w:rsidRPr="0041436B">
        <w:t>Физическая культура</w:t>
      </w:r>
      <w:bookmarkEnd w:id="154"/>
      <w:bookmarkEnd w:id="155"/>
      <w:bookmarkEnd w:id="156"/>
      <w:bookmarkEnd w:id="157"/>
    </w:p>
    <w:p w:rsidR="00653A76" w:rsidRPr="00BD7394" w:rsidRDefault="00517C6D" w:rsidP="00F13056">
      <w:pPr>
        <w:pStyle w:val="a3"/>
        <w:spacing w:line="360" w:lineRule="auto"/>
        <w:ind w:firstLine="454"/>
        <w:rPr>
          <w:rFonts w:ascii="Times New Roman" w:hAnsi="Times New Roman"/>
          <w:b/>
          <w:bCs/>
          <w:iCs/>
          <w:color w:val="auto"/>
          <w:sz w:val="28"/>
          <w:szCs w:val="28"/>
        </w:rPr>
      </w:pPr>
      <w:r>
        <w:rPr>
          <w:rFonts w:ascii="Times New Roman" w:hAnsi="Times New Roman"/>
          <w:b/>
          <w:bCs/>
          <w:iCs/>
          <w:color w:val="auto"/>
          <w:sz w:val="28"/>
          <w:szCs w:val="28"/>
        </w:rPr>
        <w:t xml:space="preserve">              </w:t>
      </w:r>
      <w:r w:rsidR="00653A76"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58" w:name="_Toc294246108"/>
      <w:r w:rsidRPr="00BD7394">
        <w:t>Программа духовно-нравственного воспитания, развития обучающихся при получении начального общего образования</w:t>
      </w:r>
      <w:bookmarkEnd w:id="158"/>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7E639C"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59" w:name="_Toc288394104"/>
      <w:bookmarkStart w:id="160" w:name="_Toc288410571"/>
      <w:bookmarkStart w:id="161" w:name="_Toc288410700"/>
      <w:bookmarkStart w:id="162" w:name="_Toc294246109"/>
      <w:r w:rsidRPr="0041436B">
        <w:t>Программа формирования экологической культуры,здорового и безопасного образа жизни</w:t>
      </w:r>
      <w:bookmarkEnd w:id="159"/>
      <w:bookmarkEnd w:id="160"/>
      <w:bookmarkEnd w:id="161"/>
      <w:bookmarkEnd w:id="162"/>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797ECB">
        <w:rPr>
          <w:rStyle w:val="Zag11"/>
          <w:color w:val="auto"/>
          <w:spacing w:val="2"/>
          <w:szCs w:val="28"/>
        </w:rPr>
        <w:br/>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63" w:name="_Toc288394105"/>
      <w:bookmarkStart w:id="164" w:name="_Toc288410572"/>
      <w:bookmarkStart w:id="165" w:name="_Toc288410701"/>
      <w:bookmarkStart w:id="166" w:name="_Toc294246110"/>
      <w:r w:rsidRPr="003B2B4B">
        <w:t>Программа коррекционной работы</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информации,а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653A76" w:rsidRPr="0041436B" w:rsidRDefault="00900B5A" w:rsidP="00BD7394">
      <w:pPr>
        <w:pStyle w:val="1"/>
        <w:numPr>
          <w:ilvl w:val="0"/>
          <w:numId w:val="3"/>
        </w:numPr>
        <w:ind w:left="0" w:firstLine="0"/>
      </w:pPr>
      <w:r w:rsidRPr="00CB6752">
        <w:br w:type="page"/>
      </w:r>
      <w:bookmarkStart w:id="167" w:name="_Toc288394106"/>
      <w:bookmarkStart w:id="168" w:name="_Toc288410573"/>
      <w:bookmarkStart w:id="169" w:name="_Toc288410702"/>
      <w:bookmarkStart w:id="170" w:name="_Toc294246111"/>
      <w:r w:rsidR="00653A76" w:rsidRPr="0041436B">
        <w:t>Организационный раздел</w:t>
      </w:r>
      <w:bookmarkEnd w:id="167"/>
      <w:bookmarkEnd w:id="168"/>
      <w:bookmarkEnd w:id="169"/>
      <w:bookmarkEnd w:id="170"/>
    </w:p>
    <w:p w:rsidR="00653A76" w:rsidRPr="00A87A29" w:rsidRDefault="000C6FEE" w:rsidP="00BD7394">
      <w:pPr>
        <w:pStyle w:val="afd"/>
        <w:numPr>
          <w:ilvl w:val="1"/>
          <w:numId w:val="3"/>
        </w:numPr>
        <w:ind w:left="0" w:firstLine="0"/>
      </w:pPr>
      <w:bookmarkStart w:id="171" w:name="_Toc294246112"/>
      <w:bookmarkStart w:id="172" w:name="_Toc288394107"/>
      <w:bookmarkStart w:id="173" w:name="_Toc288410574"/>
      <w:bookmarkStart w:id="174" w:name="_Toc288410703"/>
      <w:r w:rsidRPr="00797ECB">
        <w:t xml:space="preserve">Примерный </w:t>
      </w:r>
      <w:r w:rsidR="00653A76" w:rsidRPr="004902B1">
        <w:t>учебный план</w:t>
      </w:r>
      <w:r w:rsidR="00653A76" w:rsidRPr="002C5232">
        <w:t>начального общего образования</w:t>
      </w:r>
      <w:bookmarkEnd w:id="171"/>
      <w:bookmarkEnd w:id="172"/>
      <w:bookmarkEnd w:id="173"/>
      <w:bookmarkEnd w:id="174"/>
    </w:p>
    <w:p w:rsidR="00653A76" w:rsidRPr="00BD7394" w:rsidRDefault="00197615" w:rsidP="00E90763">
      <w:pPr>
        <w:pStyle w:val="a3"/>
        <w:spacing w:line="36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Примерный учебный план</w:t>
      </w:r>
      <w:r w:rsidR="00653A76" w:rsidRPr="00BD7394">
        <w:rPr>
          <w:rFonts w:ascii="Times New Roman" w:hAnsi="Times New Roman"/>
          <w:color w:val="auto"/>
          <w:spacing w:val="-2"/>
          <w:sz w:val="28"/>
          <w:szCs w:val="28"/>
        </w:rPr>
        <w:t xml:space="preserve"> образовательных </w:t>
      </w:r>
      <w:r w:rsidR="00D93053" w:rsidRPr="00BD7394">
        <w:rPr>
          <w:rFonts w:ascii="Times New Roman" w:hAnsi="Times New Roman"/>
          <w:color w:val="auto"/>
          <w:spacing w:val="-2"/>
          <w:sz w:val="28"/>
          <w:szCs w:val="28"/>
        </w:rPr>
        <w:t>организаций</w:t>
      </w:r>
      <w:r w:rsidR="00653A76" w:rsidRPr="00BD7394">
        <w:rPr>
          <w:rFonts w:ascii="Times New Roman" w:hAnsi="Times New Roman"/>
          <w:color w:val="auto"/>
          <w:spacing w:val="-2"/>
          <w:sz w:val="28"/>
          <w:szCs w:val="28"/>
        </w:rPr>
        <w:t>, реализующих основную образовательную</w:t>
      </w:r>
      <w:r w:rsidR="00653A76" w:rsidRPr="00BD7394">
        <w:rPr>
          <w:rFonts w:ascii="Times New Roman" w:hAnsi="Times New Roman"/>
          <w:color w:val="auto"/>
          <w:sz w:val="28"/>
          <w:szCs w:val="28"/>
        </w:rPr>
        <w:t xml:space="preserve">программу начального общего образования (далее — </w:t>
      </w: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определяет общие рамки прини</w:t>
      </w:r>
      <w:r w:rsidR="00653A76" w:rsidRPr="00BD7394">
        <w:rPr>
          <w:rFonts w:ascii="Times New Roman" w:hAnsi="Times New Roman"/>
          <w:color w:val="auto"/>
          <w:spacing w:val="2"/>
          <w:sz w:val="28"/>
          <w:szCs w:val="28"/>
        </w:rPr>
        <w:t xml:space="preserve">маемых решений при разработке содержания образования, </w:t>
      </w:r>
      <w:r w:rsidR="00653A76" w:rsidRPr="00BD7394">
        <w:rPr>
          <w:rFonts w:ascii="Times New Roman" w:hAnsi="Times New Roman"/>
          <w:color w:val="auto"/>
          <w:sz w:val="28"/>
          <w:szCs w:val="28"/>
        </w:rPr>
        <w:t xml:space="preserve">требований к его усвоению и организации </w:t>
      </w:r>
      <w:r w:rsidR="005F572A" w:rsidRPr="00BD7394">
        <w:rPr>
          <w:rFonts w:ascii="Times New Roman" w:hAnsi="Times New Roman"/>
          <w:color w:val="auto"/>
          <w:sz w:val="28"/>
          <w:szCs w:val="28"/>
        </w:rPr>
        <w:t>образовательн</w:t>
      </w:r>
      <w:r w:rsidR="000611DD" w:rsidRPr="00BD7394">
        <w:rPr>
          <w:rFonts w:ascii="Times New Roman" w:hAnsi="Times New Roman"/>
          <w:color w:val="auto"/>
          <w:sz w:val="28"/>
          <w:szCs w:val="28"/>
        </w:rPr>
        <w:t>о</w:t>
      </w:r>
      <w:r w:rsidR="005F572A" w:rsidRPr="00BD7394">
        <w:rPr>
          <w:rFonts w:ascii="Times New Roman" w:hAnsi="Times New Roman"/>
          <w:color w:val="auto"/>
          <w:sz w:val="28"/>
          <w:szCs w:val="28"/>
        </w:rPr>
        <w:t>й деятельности</w:t>
      </w:r>
      <w:r w:rsidR="00653A76" w:rsidRPr="00BD7394">
        <w:rPr>
          <w:rFonts w:ascii="Times New Roman" w:hAnsi="Times New Roman"/>
          <w:color w:val="auto"/>
          <w:sz w:val="28"/>
          <w:szCs w:val="28"/>
        </w:rPr>
        <w:t xml:space="preserve">, а также выступает в качестве одного из основных механизмов </w:t>
      </w:r>
      <w:r w:rsidR="005F572A" w:rsidRPr="00BD7394">
        <w:rPr>
          <w:rFonts w:ascii="Times New Roman" w:hAnsi="Times New Roman"/>
          <w:color w:val="auto"/>
          <w:sz w:val="28"/>
          <w:szCs w:val="28"/>
        </w:rPr>
        <w:t xml:space="preserve">ее </w:t>
      </w:r>
      <w:r w:rsidR="00653A76" w:rsidRPr="00BD7394">
        <w:rPr>
          <w:rFonts w:ascii="Times New Roman" w:hAnsi="Times New Roman"/>
          <w:color w:val="auto"/>
          <w:sz w:val="28"/>
          <w:szCs w:val="28"/>
        </w:rPr>
        <w:t>реализации.</w:t>
      </w:r>
    </w:p>
    <w:p w:rsidR="00653A76" w:rsidRPr="00BD7394" w:rsidRDefault="0085137A"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 xml:space="preserve">Содержание образования </w:t>
      </w:r>
      <w:r w:rsidR="00B552DC" w:rsidRPr="00BD7394">
        <w:rPr>
          <w:rFonts w:ascii="Times New Roman" w:hAnsi="Times New Roman"/>
          <w:color w:val="auto"/>
          <w:spacing w:val="-4"/>
          <w:sz w:val="28"/>
          <w:szCs w:val="28"/>
        </w:rPr>
        <w:t xml:space="preserve">при получении </w:t>
      </w:r>
      <w:r w:rsidR="00653A76" w:rsidRPr="00BD7394">
        <w:rPr>
          <w:rFonts w:ascii="Times New Roman" w:hAnsi="Times New Roman"/>
          <w:color w:val="auto"/>
          <w:spacing w:val="-4"/>
          <w:sz w:val="28"/>
          <w:szCs w:val="28"/>
        </w:rPr>
        <w:t>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Примерный учебный план</w:t>
      </w:r>
      <w:r w:rsidR="00653A76" w:rsidRPr="00BD7394">
        <w:rPr>
          <w:rFonts w:ascii="Times New Roman" w:hAnsi="Times New Roman"/>
          <w:color w:val="auto"/>
          <w:spacing w:val="-4"/>
          <w:sz w:val="28"/>
          <w:szCs w:val="28"/>
        </w:rPr>
        <w:t xml:space="preserve"> обеспечивает в случаях, предусмот</w:t>
      </w:r>
      <w:r w:rsidR="00653A76" w:rsidRPr="00BD7394">
        <w:rPr>
          <w:rFonts w:ascii="Times New Roman" w:hAnsi="Times New Roman"/>
          <w:color w:val="auto"/>
          <w:sz w:val="28"/>
          <w:szCs w:val="28"/>
        </w:rPr>
        <w:t xml:space="preserve">ренных законодательством Российской Федерации в </w:t>
      </w:r>
      <w:r w:rsidR="002F5DB4" w:rsidRPr="00BD7394">
        <w:rPr>
          <w:rFonts w:ascii="Times New Roman" w:hAnsi="Times New Roman"/>
          <w:color w:val="auto"/>
          <w:sz w:val="28"/>
          <w:szCs w:val="28"/>
        </w:rPr>
        <w:t xml:space="preserve">сфере </w:t>
      </w:r>
      <w:r w:rsidR="00653A76" w:rsidRPr="00BD7394">
        <w:rPr>
          <w:rFonts w:ascii="Times New Roman" w:hAnsi="Times New Roman"/>
          <w:color w:val="auto"/>
          <w:sz w:val="28"/>
          <w:szCs w:val="28"/>
        </w:rPr>
        <w:t>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F5DB4"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состоит из двух частей — обязательной части и части, формируемой </w:t>
      </w:r>
      <w:r w:rsidR="00C11324" w:rsidRPr="00BD7394">
        <w:rPr>
          <w:rFonts w:ascii="Times New Roman" w:hAnsi="Times New Roman"/>
          <w:color w:val="auto"/>
          <w:sz w:val="28"/>
          <w:szCs w:val="28"/>
        </w:rPr>
        <w:t>участниками образовательных отношений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Обязательная часть </w:t>
      </w:r>
      <w:r w:rsidR="005F572A" w:rsidRPr="00BD7394">
        <w:rPr>
          <w:rFonts w:ascii="Times New Roman" w:hAnsi="Times New Roman"/>
          <w:color w:val="auto"/>
          <w:sz w:val="28"/>
          <w:szCs w:val="28"/>
        </w:rPr>
        <w:t xml:space="preserve">примерного </w:t>
      </w:r>
      <w:r w:rsidRPr="00BD7394">
        <w:rPr>
          <w:rFonts w:ascii="Times New Roman" w:hAnsi="Times New Roman"/>
          <w:color w:val="auto"/>
          <w:sz w:val="28"/>
          <w:szCs w:val="28"/>
        </w:rPr>
        <w:t xml:space="preserve">учебного плана определяет </w:t>
      </w:r>
      <w:r w:rsidRPr="00BD7394">
        <w:rPr>
          <w:rFonts w:ascii="Times New Roman" w:hAnsi="Times New Roman"/>
          <w:color w:val="auto"/>
          <w:spacing w:val="2"/>
          <w:sz w:val="28"/>
          <w:szCs w:val="28"/>
        </w:rPr>
        <w:t>состав учебных предметов обязательных предметных обла</w:t>
      </w:r>
      <w:r w:rsidRPr="00BD7394">
        <w:rPr>
          <w:rFonts w:ascii="Times New Roman" w:hAnsi="Times New Roman"/>
          <w:color w:val="auto"/>
          <w:sz w:val="28"/>
          <w:szCs w:val="28"/>
        </w:rPr>
        <w:t xml:space="preserve">стей, которые должны быть реализованы во всех имеющих государственную аккредитацию образовательных </w:t>
      </w:r>
      <w:r w:rsidR="00D93053" w:rsidRPr="00BD7394">
        <w:rPr>
          <w:rFonts w:ascii="Times New Roman" w:hAnsi="Times New Roman"/>
          <w:color w:val="auto"/>
          <w:sz w:val="28"/>
          <w:szCs w:val="28"/>
        </w:rPr>
        <w:t>организациях</w:t>
      </w:r>
      <w:r w:rsidRPr="00BD7394">
        <w:rPr>
          <w:rFonts w:ascii="Times New Roman" w:hAnsi="Times New Roman"/>
          <w:color w:val="auto"/>
          <w:sz w:val="28"/>
          <w:szCs w:val="28"/>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Обязательная часть учебного плана отражает содержание образования, которое обеспечивает достижение</w:t>
      </w:r>
      <w:r w:rsidRPr="00BD7394">
        <w:rPr>
          <w:rFonts w:ascii="Times New Roman" w:hAnsi="Times New Roman"/>
          <w:color w:val="auto"/>
          <w:sz w:val="28"/>
          <w:szCs w:val="28"/>
        </w:rPr>
        <w:t xml:space="preserve"> важнейших целей современного начального </w:t>
      </w:r>
      <w:r w:rsidR="002F5DB4" w:rsidRPr="00BD7394">
        <w:rPr>
          <w:rFonts w:ascii="Times New Roman" w:hAnsi="Times New Roman"/>
          <w:color w:val="auto"/>
          <w:sz w:val="28"/>
          <w:szCs w:val="28"/>
        </w:rPr>
        <w:t xml:space="preserve">общего </w:t>
      </w:r>
      <w:r w:rsidRPr="00BD7394">
        <w:rPr>
          <w:rFonts w:ascii="Times New Roman" w:hAnsi="Times New Roman"/>
          <w:color w:val="auto"/>
          <w:sz w:val="28"/>
          <w:szCs w:val="28"/>
        </w:rPr>
        <w:t>образования:</w:t>
      </w:r>
    </w:p>
    <w:p w:rsidR="00653A76" w:rsidRPr="00CB6752" w:rsidRDefault="00653A76" w:rsidP="00BD7394">
      <w:pPr>
        <w:pStyle w:val="21"/>
      </w:pPr>
      <w:r w:rsidRPr="00CB6752">
        <w:t>формирование гражданской идентичности обучающихся, приобщение их к общекультурным, национальным и этнокультурным ценностям;</w:t>
      </w:r>
    </w:p>
    <w:p w:rsidR="00653A76" w:rsidRPr="009B0659" w:rsidRDefault="00653A76" w:rsidP="00BD7394">
      <w:pPr>
        <w:pStyle w:val="21"/>
      </w:pPr>
      <w:r w:rsidRPr="0041436B">
        <w:t xml:space="preserve">готовность обучающихся к продолжению образования на </w:t>
      </w:r>
      <w:r w:rsidRPr="00FF3660">
        <w:rPr>
          <w:spacing w:val="2"/>
        </w:rPr>
        <w:t xml:space="preserve">последующих </w:t>
      </w:r>
      <w:r w:rsidR="002412B9" w:rsidRPr="00797ECB">
        <w:rPr>
          <w:spacing w:val="2"/>
        </w:rPr>
        <w:t xml:space="preserve">уровнях </w:t>
      </w:r>
      <w:r w:rsidRPr="004902B1">
        <w:rPr>
          <w:spacing w:val="2"/>
        </w:rPr>
        <w:t xml:space="preserve">основного общего образования, их </w:t>
      </w:r>
      <w:r w:rsidRPr="009B0659">
        <w:t>приобщение к информационным технологиям;</w:t>
      </w:r>
    </w:p>
    <w:p w:rsidR="00653A76" w:rsidRPr="002C5232" w:rsidRDefault="00653A76" w:rsidP="00BD7394">
      <w:pPr>
        <w:pStyle w:val="21"/>
      </w:pPr>
      <w:r w:rsidRPr="002C5232">
        <w:rPr>
          <w:spacing w:val="2"/>
        </w:rPr>
        <w:t xml:space="preserve">формирование здорового образа жизни, элементарных </w:t>
      </w:r>
      <w:r w:rsidRPr="002C5232">
        <w:t>правил поведения в экстремальных ситуациях;</w:t>
      </w:r>
    </w:p>
    <w:p w:rsidR="00653A76" w:rsidRPr="00E417D8" w:rsidRDefault="00653A76" w:rsidP="00BD7394">
      <w:pPr>
        <w:pStyle w:val="21"/>
      </w:pPr>
      <w:r w:rsidRPr="00E417D8">
        <w:t>личностное развитие обучающегося в соответствии с его индивидуальностью.</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0611DD"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653A76" w:rsidRPr="00BD7394">
        <w:rPr>
          <w:rFonts w:ascii="Times New Roman" w:hAnsi="Times New Roman"/>
          <w:color w:val="auto"/>
          <w:sz w:val="28"/>
          <w:szCs w:val="28"/>
        </w:rPr>
        <w:t xml:space="preserve"> самостоятельно в организации </w:t>
      </w:r>
      <w:r w:rsidR="005F572A" w:rsidRPr="00BD7394">
        <w:rPr>
          <w:rFonts w:ascii="Times New Roman" w:hAnsi="Times New Roman"/>
          <w:color w:val="auto"/>
          <w:sz w:val="28"/>
          <w:szCs w:val="28"/>
        </w:rPr>
        <w:t>образовательной деятельности</w:t>
      </w:r>
      <w:r w:rsidR="00653A76" w:rsidRPr="00BD7394">
        <w:rPr>
          <w:rFonts w:ascii="Times New Roman" w:hAnsi="Times New Roman"/>
          <w:color w:val="auto"/>
          <w:sz w:val="28"/>
          <w:szCs w:val="28"/>
        </w:rPr>
        <w:t>, в выборе видов деятельности по каждому предмету (проектная деятельность, практические и лабораторные занятия, экскурсии и</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т.</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BD7394">
        <w:rPr>
          <w:rFonts w:ascii="Times New Roman" w:hAnsi="Times New Roman"/>
          <w:color w:val="auto"/>
          <w:sz w:val="28"/>
          <w:szCs w:val="28"/>
        </w:rPr>
        <w:t xml:space="preserve">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Часть учебного плана, формируемая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может быть использовано: на увеличение учебных часов, от</w:t>
      </w:r>
      <w:r w:rsidRPr="00BD7394">
        <w:rPr>
          <w:rFonts w:ascii="Times New Roman" w:hAnsi="Times New Roman"/>
          <w:color w:val="auto"/>
          <w:spacing w:val="2"/>
          <w:sz w:val="28"/>
          <w:szCs w:val="28"/>
        </w:rPr>
        <w:t>водимых на изучение отдельных учебных предметов обяза</w:t>
      </w:r>
      <w:r w:rsidRPr="00BD7394">
        <w:rPr>
          <w:rFonts w:ascii="Times New Roman" w:hAnsi="Times New Roman"/>
          <w:color w:val="auto"/>
          <w:sz w:val="28"/>
          <w:szCs w:val="28"/>
        </w:rPr>
        <w:t xml:space="preserve">тельной части; на введение учебных курсов, обеспечивающих </w:t>
      </w:r>
      <w:r w:rsidRPr="00BD7394">
        <w:rPr>
          <w:rFonts w:ascii="Times New Roman" w:hAnsi="Times New Roman"/>
          <w:color w:val="auto"/>
          <w:spacing w:val="2"/>
          <w:sz w:val="28"/>
          <w:szCs w:val="28"/>
        </w:rPr>
        <w:t>различные интересы обучающихся, в том числе этнокуль</w:t>
      </w:r>
      <w:r w:rsidRPr="00BD7394">
        <w:rPr>
          <w:rFonts w:ascii="Times New Roman" w:hAnsi="Times New Roman"/>
          <w:color w:val="auto"/>
          <w:sz w:val="28"/>
          <w:szCs w:val="28"/>
        </w:rPr>
        <w:t>турные.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часть, формируемую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входит и внеурочная деятельность.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color w:val="auto"/>
          <w:sz w:val="28"/>
          <w:szCs w:val="28"/>
        </w:rPr>
        <w:t xml:space="preserve"> внеурочная деятельность </w:t>
      </w:r>
      <w:r w:rsidRPr="00BD7394">
        <w:rPr>
          <w:rFonts w:ascii="Times New Roman" w:hAnsi="Times New Roman"/>
          <w:color w:val="auto"/>
          <w:sz w:val="28"/>
          <w:szCs w:val="28"/>
        </w:rPr>
        <w:t>организ</w:t>
      </w:r>
      <w:r w:rsidRPr="00BD7394">
        <w:rPr>
          <w:rFonts w:ascii="Times New Roman" w:hAnsi="Times New Roman"/>
          <w:color w:val="auto"/>
          <w:spacing w:val="2"/>
          <w:sz w:val="28"/>
          <w:szCs w:val="28"/>
        </w:rPr>
        <w:t>уется по направлениям развития личности (духовно­нравственное, социальное, общеинтеллектуальное, общекультур</w:t>
      </w:r>
      <w:r w:rsidRPr="00BD7394">
        <w:rPr>
          <w:rFonts w:ascii="Times New Roman" w:hAnsi="Times New Roman"/>
          <w:color w:val="auto"/>
          <w:sz w:val="28"/>
          <w:szCs w:val="28"/>
        </w:rPr>
        <w:t>ное, спортивно­оздоровительное).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Организация занятий по направлениям внеурочной деятельности является неотъемлемой частью </w:t>
      </w:r>
      <w:r w:rsidR="005F572A" w:rsidRPr="00BD7394">
        <w:rPr>
          <w:rFonts w:ascii="Times New Roman" w:hAnsi="Times New Roman"/>
          <w:color w:val="auto"/>
          <w:spacing w:val="2"/>
          <w:sz w:val="28"/>
          <w:szCs w:val="28"/>
        </w:rPr>
        <w:t xml:space="preserve">образовательной деятельности </w:t>
      </w:r>
      <w:r w:rsidRPr="00BD7394">
        <w:rPr>
          <w:rFonts w:ascii="Times New Roman" w:hAnsi="Times New Roman"/>
          <w:color w:val="auto"/>
          <w:spacing w:val="2"/>
          <w:sz w:val="28"/>
          <w:szCs w:val="28"/>
        </w:rPr>
        <w:t xml:space="preserve">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w:t>
      </w:r>
      <w:r w:rsidR="00A1453B" w:rsidRPr="00BD7394">
        <w:rPr>
          <w:rFonts w:ascii="Times New Roman" w:hAnsi="Times New Roman"/>
          <w:color w:val="auto"/>
          <w:spacing w:val="2"/>
          <w:sz w:val="28"/>
          <w:szCs w:val="28"/>
        </w:rPr>
        <w:t>О</w:t>
      </w:r>
      <w:r w:rsidR="002F5DB4" w:rsidRPr="00BD7394">
        <w:rPr>
          <w:rFonts w:ascii="Times New Roman" w:hAnsi="Times New Roman"/>
          <w:color w:val="auto"/>
          <w:spacing w:val="2"/>
          <w:sz w:val="28"/>
          <w:szCs w:val="28"/>
        </w:rPr>
        <w:t>бразовательные о</w:t>
      </w:r>
      <w:r w:rsidR="00A1453B" w:rsidRPr="00BD7394">
        <w:rPr>
          <w:rFonts w:ascii="Times New Roman" w:hAnsi="Times New Roman"/>
          <w:color w:val="auto"/>
          <w:spacing w:val="2"/>
          <w:sz w:val="28"/>
          <w:szCs w:val="28"/>
        </w:rPr>
        <w:t>рганизации, осуществляющие образовательную деятельность</w:t>
      </w:r>
      <w:r w:rsidRPr="00BD7394">
        <w:rPr>
          <w:rFonts w:ascii="Times New Roman" w:hAnsi="Times New Roman"/>
          <w:color w:val="auto"/>
          <w:sz w:val="28"/>
          <w:szCs w:val="28"/>
        </w:rPr>
        <w:t xml:space="preserve"> предоставляют обучающимся возможность выбора широкого спектра занятий, направленных на их 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5C5F90" w:rsidRPr="00BD7394">
        <w:rPr>
          <w:rFonts w:ascii="Times New Roman" w:hAnsi="Times New Roman"/>
          <w:color w:val="auto"/>
          <w:sz w:val="28"/>
          <w:szCs w:val="28"/>
        </w:rPr>
        <w:t>организация, осуществляющая образовательную деятельность</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Для развития потенциала </w:t>
      </w:r>
      <w:r w:rsidR="002F5DB4" w:rsidRPr="00BD7394">
        <w:rPr>
          <w:rFonts w:ascii="Times New Roman" w:hAnsi="Times New Roman"/>
          <w:color w:val="auto"/>
          <w:sz w:val="28"/>
          <w:szCs w:val="28"/>
        </w:rPr>
        <w:t xml:space="preserve">лиц, проявивших выдающиеся способности </w:t>
      </w:r>
      <w:r w:rsidRPr="00BD7394">
        <w:rPr>
          <w:rFonts w:ascii="Times New Roman" w:hAnsi="Times New Roman"/>
          <w:color w:val="auto"/>
          <w:sz w:val="28"/>
          <w:szCs w:val="28"/>
        </w:rPr>
        <w:t xml:space="preserve">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D7394">
        <w:rPr>
          <w:rFonts w:ascii="Times New Roman" w:hAnsi="Times New Roman"/>
          <w:color w:val="auto"/>
          <w:spacing w:val="2"/>
          <w:sz w:val="28"/>
          <w:szCs w:val="28"/>
        </w:rPr>
        <w:t>учебные программы (содержание дисциплин, курсов, моду</w:t>
      </w:r>
      <w:r w:rsidRPr="00BD7394">
        <w:rPr>
          <w:rFonts w:ascii="Times New Roman" w:hAnsi="Times New Roman"/>
          <w:color w:val="auto"/>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Для </w:t>
      </w:r>
      <w:r w:rsidR="00DE4D9A">
        <w:rPr>
          <w:rFonts w:ascii="Times New Roman" w:hAnsi="Times New Roman"/>
          <w:color w:val="auto"/>
          <w:spacing w:val="-2"/>
          <w:sz w:val="28"/>
          <w:szCs w:val="28"/>
        </w:rPr>
        <w:t>начального</w:t>
      </w:r>
      <w:r w:rsidR="002412B9" w:rsidRPr="00BD7394">
        <w:rPr>
          <w:rFonts w:ascii="Times New Roman" w:hAnsi="Times New Roman"/>
          <w:color w:val="auto"/>
          <w:spacing w:val="-2"/>
          <w:sz w:val="28"/>
          <w:szCs w:val="28"/>
        </w:rPr>
        <w:t xml:space="preserve">уровня </w:t>
      </w:r>
      <w:r w:rsidRPr="00BD7394">
        <w:rPr>
          <w:rFonts w:ascii="Times New Roman" w:hAnsi="Times New Roman"/>
          <w:color w:val="auto"/>
          <w:spacing w:val="-2"/>
          <w:sz w:val="28"/>
          <w:szCs w:val="28"/>
        </w:rPr>
        <w:t xml:space="preserve">общего образования представлены </w:t>
      </w:r>
      <w:r w:rsidRPr="00BD7394">
        <w:rPr>
          <w:rFonts w:ascii="Times New Roman" w:hAnsi="Times New Roman"/>
          <w:color w:val="auto"/>
          <w:sz w:val="28"/>
          <w:szCs w:val="28"/>
        </w:rPr>
        <w:t xml:space="preserve">три варианта </w:t>
      </w:r>
      <w:r w:rsidR="00CD1685">
        <w:rPr>
          <w:rFonts w:ascii="Times New Roman" w:hAnsi="Times New Roman"/>
          <w:color w:val="auto"/>
          <w:sz w:val="28"/>
          <w:szCs w:val="28"/>
        </w:rPr>
        <w:t>примерного</w:t>
      </w:r>
      <w:r w:rsidRPr="00BD7394">
        <w:rPr>
          <w:rFonts w:ascii="Times New Roman" w:hAnsi="Times New Roman"/>
          <w:color w:val="auto"/>
          <w:sz w:val="28"/>
          <w:szCs w:val="28"/>
        </w:rPr>
        <w:t xml:space="preserve"> учебного плана:</w:t>
      </w:r>
    </w:p>
    <w:p w:rsidR="00653A76" w:rsidRPr="00797ECB" w:rsidRDefault="00653A76" w:rsidP="00BD7394">
      <w:pPr>
        <w:pStyle w:val="21"/>
      </w:pPr>
      <w:r w:rsidRPr="00CB6752">
        <w:t xml:space="preserve">для образовательных </w:t>
      </w:r>
      <w:r w:rsidR="00D93053" w:rsidRPr="00FF3660">
        <w:t>организаций</w:t>
      </w:r>
      <w:r w:rsidRPr="00FF3660">
        <w:t>, в которых обучение ведётся на р</w:t>
      </w:r>
      <w:r w:rsidRPr="00797ECB">
        <w:t>усском языке;</w:t>
      </w:r>
    </w:p>
    <w:p w:rsidR="00653A76" w:rsidRPr="004902B1" w:rsidRDefault="00653A76" w:rsidP="00BD7394">
      <w:pPr>
        <w:pStyle w:val="21"/>
      </w:pPr>
      <w:r w:rsidRPr="00797ECB">
        <w:t xml:space="preserve">для образовательных </w:t>
      </w:r>
      <w:r w:rsidR="00D93053" w:rsidRPr="00181459">
        <w:t>организаций</w:t>
      </w:r>
      <w:r w:rsidRPr="004902B1">
        <w:t>, в которых обучение ведётся на русском языке, но наряду с ним изучается один из языков народов России;</w:t>
      </w:r>
    </w:p>
    <w:p w:rsidR="00653A76" w:rsidRPr="00FF3660" w:rsidRDefault="00653A76" w:rsidP="00BD7394">
      <w:pPr>
        <w:pStyle w:val="21"/>
      </w:pPr>
      <w:r w:rsidRPr="009B0659">
        <w:t xml:space="preserve">для образовательных </w:t>
      </w:r>
      <w:r w:rsidR="00D93053" w:rsidRPr="002C5232">
        <w:t>организаций</w:t>
      </w:r>
      <w:r w:rsidRPr="00E417D8">
        <w:t xml:space="preserve">, в которых обучение ведётся на родном (нерусском) языке, в том числев образовательных </w:t>
      </w:r>
      <w:r w:rsidR="00D93053" w:rsidRPr="0041436B">
        <w:t>орг</w:t>
      </w:r>
      <w:r w:rsidR="00D93053" w:rsidRPr="00FF3660">
        <w:t xml:space="preserve">анизациях </w:t>
      </w:r>
      <w:r w:rsidRPr="00FF3660">
        <w:t>субъектов Российской Федерации, в которых законодательно установлен</w:t>
      </w:r>
      <w:r w:rsidR="00B9257C">
        <w:t>,</w:t>
      </w:r>
      <w:r w:rsidR="00C47538">
        <w:t xml:space="preserve"> </w:t>
      </w:r>
      <w:r w:rsidR="00B9257C">
        <w:t xml:space="preserve">наряду с государственным языком Российской Федерации </w:t>
      </w:r>
      <w:r w:rsidRPr="00FF3660">
        <w:t>государственн</w:t>
      </w:r>
      <w:r w:rsidR="00B9257C">
        <w:t>ый,</w:t>
      </w:r>
      <w:r w:rsidR="00C47538">
        <w:t xml:space="preserve"> </w:t>
      </w:r>
      <w:r w:rsidR="00B9257C">
        <w:t>язык республики</w:t>
      </w:r>
      <w:r w:rsidRPr="00FF3660">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проведении занятий по родному языку в образовательных </w:t>
      </w:r>
      <w:r w:rsidR="002F5DB4" w:rsidRPr="00BD7394">
        <w:rPr>
          <w:rFonts w:ascii="Times New Roman" w:hAnsi="Times New Roman"/>
          <w:color w:val="auto"/>
          <w:sz w:val="28"/>
          <w:szCs w:val="28"/>
        </w:rPr>
        <w:t>организациях</w:t>
      </w:r>
      <w:r w:rsidRPr="00BD7394">
        <w:rPr>
          <w:rFonts w:ascii="Times New Roman" w:hAnsi="Times New Roman"/>
          <w:color w:val="auto"/>
          <w:sz w:val="28"/>
          <w:szCs w:val="28"/>
        </w:rPr>
        <w:t xml:space="preserve">, в которых наряду с русским языком </w:t>
      </w:r>
      <w:r w:rsidRPr="00BD7394">
        <w:rPr>
          <w:rFonts w:ascii="Times New Roman" w:hAnsi="Times New Roman"/>
          <w:color w:val="auto"/>
          <w:spacing w:val="2"/>
          <w:sz w:val="28"/>
          <w:szCs w:val="28"/>
        </w:rPr>
        <w:t xml:space="preserve">изучается родной язык (1—4 классы), и по иностранному </w:t>
      </w:r>
      <w:r w:rsidRPr="00BD7394">
        <w:rPr>
          <w:rFonts w:ascii="Times New Roman" w:hAnsi="Times New Roman"/>
          <w:color w:val="auto"/>
          <w:sz w:val="28"/>
          <w:szCs w:val="28"/>
        </w:rPr>
        <w:t xml:space="preserve">языку (2—4 классы) осуществляется деление классов на две группы: в городских </w:t>
      </w:r>
      <w:r w:rsidR="002F5DB4" w:rsidRPr="00BD7394">
        <w:rPr>
          <w:rFonts w:ascii="Times New Roman" w:hAnsi="Times New Roman"/>
          <w:color w:val="auto"/>
          <w:sz w:val="28"/>
          <w:szCs w:val="28"/>
        </w:rPr>
        <w:t>образовательных организациях</w:t>
      </w:r>
      <w:r w:rsidRPr="00BD7394">
        <w:rPr>
          <w:rFonts w:ascii="Times New Roman" w:hAnsi="Times New Roman"/>
          <w:color w:val="auto"/>
          <w:sz w:val="28"/>
          <w:szCs w:val="28"/>
        </w:rPr>
        <w:t xml:space="preserve">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653A76" w:rsidRPr="00BD7394" w:rsidRDefault="005C5F90"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Организация, осуществляющая образовательную деятельность</w:t>
      </w:r>
      <w:r w:rsidR="003B2B4B">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xml:space="preserve"> самостоятельно определяет </w:t>
      </w:r>
      <w:r w:rsidR="00653A76" w:rsidRPr="00BD7394">
        <w:rPr>
          <w:rFonts w:ascii="Times New Roman" w:hAnsi="Times New Roman"/>
          <w:color w:val="auto"/>
          <w:spacing w:val="-2"/>
          <w:sz w:val="28"/>
          <w:szCs w:val="28"/>
        </w:rPr>
        <w:t>режим работы (5</w:t>
      </w:r>
      <w:r w:rsidR="00653A76" w:rsidRPr="00BD7394">
        <w:rPr>
          <w:rFonts w:ascii="Times New Roman" w:hAnsi="Times New Roman"/>
          <w:color w:val="auto"/>
          <w:spacing w:val="-2"/>
          <w:sz w:val="28"/>
          <w:szCs w:val="28"/>
        </w:rPr>
        <w:noBreakHyphen/>
        <w:t>дневная или 6</w:t>
      </w:r>
      <w:r w:rsidR="00653A76" w:rsidRPr="00BD7394">
        <w:rPr>
          <w:rFonts w:ascii="Times New Roman" w:hAnsi="Times New Roman"/>
          <w:color w:val="auto"/>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учебного года</w:t>
      </w:r>
      <w:r w:rsidR="002F5DB4" w:rsidRPr="00BD7394">
        <w:rPr>
          <w:rFonts w:ascii="Times New Roman" w:hAnsi="Times New Roman"/>
          <w:color w:val="auto"/>
          <w:sz w:val="28"/>
          <w:szCs w:val="28"/>
        </w:rPr>
        <w:t>при получении начального</w:t>
      </w:r>
      <w:r w:rsidRPr="00BD7394">
        <w:rPr>
          <w:rFonts w:ascii="Times New Roman" w:hAnsi="Times New Roman"/>
          <w:color w:val="auto"/>
          <w:sz w:val="28"/>
          <w:szCs w:val="28"/>
        </w:rPr>
        <w:t xml:space="preserve"> общего образования составляет 34 недели, в 1 классе — 33 недели.</w:t>
      </w:r>
    </w:p>
    <w:p w:rsidR="002F5DB4" w:rsidRPr="00BD7394" w:rsidRDefault="002F5DB4" w:rsidP="00BD7394">
      <w:pPr>
        <w:spacing w:line="360" w:lineRule="auto"/>
        <w:ind w:firstLine="709"/>
        <w:jc w:val="both"/>
      </w:pPr>
      <w:r w:rsidRPr="00CB6752">
        <w:rPr>
          <w:sz w:val="28"/>
          <w:szCs w:val="28"/>
        </w:rPr>
        <w:t xml:space="preserve">Количество учебных занятий за 4 учебных года не может составлять менее 2904 часов и более 3345 часов.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Продолжительность каникул в течение учебного года составляет не менее 30 календарных дней, летом — не менее </w:t>
      </w:r>
      <w:r w:rsidRPr="00BD7394">
        <w:rPr>
          <w:rFonts w:ascii="Times New Roman" w:hAnsi="Times New Roman"/>
          <w:color w:val="auto"/>
          <w:spacing w:val="2"/>
          <w:sz w:val="28"/>
          <w:szCs w:val="28"/>
        </w:rPr>
        <w:t>8 недель. Для обучающихся в 1 классе устанавливаются в</w:t>
      </w:r>
      <w:r w:rsidRPr="00BD7394">
        <w:rPr>
          <w:rFonts w:ascii="Times New Roman" w:hAnsi="Times New Roman"/>
          <w:color w:val="auto"/>
          <w:sz w:val="28"/>
          <w:szCs w:val="28"/>
        </w:rPr>
        <w:t>течение года дополнительные недельные каникулы.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урока составляет:</w:t>
      </w:r>
    </w:p>
    <w:p w:rsidR="00653A76" w:rsidRPr="00CB6752" w:rsidRDefault="00653A76" w:rsidP="00BD7394">
      <w:pPr>
        <w:pStyle w:val="21"/>
      </w:pPr>
      <w:r w:rsidRPr="00CB6752">
        <w:t>в 1 классе — 35 минут;</w:t>
      </w:r>
    </w:p>
    <w:p w:rsidR="004A67F3" w:rsidRPr="004902B1" w:rsidRDefault="00653A76" w:rsidP="00BD7394">
      <w:pPr>
        <w:pStyle w:val="21"/>
      </w:pPr>
      <w:r w:rsidRPr="0041436B">
        <w:t xml:space="preserve">во 2—4 классах — 35—45 минут (по решению </w:t>
      </w:r>
      <w:r w:rsidR="002F5DB4" w:rsidRPr="00FF3660">
        <w:t xml:space="preserve"> образовательной </w:t>
      </w:r>
      <w:r w:rsidR="005C5F90" w:rsidRPr="00797ECB">
        <w:t>ор</w:t>
      </w:r>
      <w:r w:rsidR="005C5F90" w:rsidRPr="00181459">
        <w:t>ганизации</w:t>
      </w:r>
      <w:r w:rsidRPr="00181459">
        <w:t>).</w:t>
      </w:r>
    </w:p>
    <w:p w:rsidR="00907EEC" w:rsidRDefault="002170A5" w:rsidP="00907EEC">
      <w:pPr>
        <w:pStyle w:val="21"/>
        <w:numPr>
          <w:ilvl w:val="0"/>
          <w:numId w:val="0"/>
        </w:numPr>
      </w:pPr>
      <w:r w:rsidRPr="009B0659">
        <w:br w:type="page"/>
      </w:r>
    </w:p>
    <w:p w:rsidR="00DE79C6" w:rsidRPr="009B0659" w:rsidRDefault="00DE79C6" w:rsidP="00413904">
      <w:pPr>
        <w:pStyle w:val="21"/>
        <w:numPr>
          <w:ilvl w:val="0"/>
          <w:numId w:val="0"/>
        </w:numPr>
        <w:jc w:val="righ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907EEC" w:rsidRPr="00BD7394" w:rsidTr="00BD7394">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709"/>
              <w:jc w:val="center"/>
              <w:rPr>
                <w:b/>
                <w:bCs/>
              </w:rPr>
            </w:pPr>
            <w:r w:rsidRPr="00CB6752">
              <w:rPr>
                <w:b/>
                <w:bCs/>
              </w:rPr>
              <w:t xml:space="preserve">Примерный учебный план </w:t>
            </w:r>
          </w:p>
          <w:p w:rsidR="00907EEC" w:rsidRPr="0041436B" w:rsidRDefault="00907EEC" w:rsidP="00474619">
            <w:pPr>
              <w:tabs>
                <w:tab w:val="left" w:pos="4500"/>
                <w:tab w:val="left" w:pos="9180"/>
                <w:tab w:val="left" w:pos="9360"/>
              </w:tabs>
              <w:spacing w:line="288" w:lineRule="auto"/>
              <w:ind w:firstLine="709"/>
              <w:jc w:val="center"/>
              <w:rPr>
                <w:b/>
                <w:bCs/>
              </w:rPr>
            </w:pPr>
            <w:r w:rsidRPr="0041436B">
              <w:rPr>
                <w:b/>
                <w:bCs/>
              </w:rPr>
              <w:t xml:space="preserve">начального общего образования </w:t>
            </w:r>
          </w:p>
          <w:p w:rsidR="00907EEC" w:rsidRPr="00797ECB" w:rsidRDefault="00907EEC" w:rsidP="00E22C50">
            <w:pPr>
              <w:tabs>
                <w:tab w:val="left" w:pos="4500"/>
                <w:tab w:val="left" w:pos="9180"/>
                <w:tab w:val="left" w:pos="9360"/>
              </w:tabs>
              <w:spacing w:line="288" w:lineRule="auto"/>
              <w:ind w:firstLine="709"/>
              <w:jc w:val="center"/>
              <w:rPr>
                <w:b/>
                <w:bCs/>
              </w:rPr>
            </w:pPr>
            <w:r w:rsidRPr="00FF3660">
              <w:rPr>
                <w:b/>
                <w:bCs/>
              </w:rPr>
              <w:t>годовой</w:t>
            </w:r>
          </w:p>
        </w:tc>
      </w:tr>
      <w:tr w:rsidR="00907EEC" w:rsidRPr="00BD7394" w:rsidTr="00BD7394">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rPr>
                <w:b/>
                <w:bCs/>
              </w:rPr>
            </w:pPr>
            <w:r w:rsidRPr="004902B1">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907EEC" w:rsidRPr="00CB6752" w:rsidRDefault="00187A06" w:rsidP="00474619">
            <w:pPr>
              <w:tabs>
                <w:tab w:val="left" w:pos="4500"/>
                <w:tab w:val="left" w:pos="9180"/>
                <w:tab w:val="left" w:pos="9360"/>
              </w:tabs>
              <w:rPr>
                <w:b/>
                <w:bCs/>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55245</wp:posOffset>
                      </wp:positionV>
                      <wp:extent cx="1474470" cy="415290"/>
                      <wp:effectExtent l="0" t="0" r="24130" b="4191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mc:Fallback>
              </mc:AlternateContent>
            </w:r>
            <w:r w:rsidR="00907EEC" w:rsidRPr="00CB6752">
              <w:rPr>
                <w:b/>
                <w:bCs/>
              </w:rPr>
              <w:t xml:space="preserve">учебные </w:t>
            </w:r>
          </w:p>
          <w:p w:rsidR="00907EEC" w:rsidRPr="0041436B" w:rsidRDefault="00907EEC" w:rsidP="00474619">
            <w:pPr>
              <w:tabs>
                <w:tab w:val="left" w:pos="4500"/>
                <w:tab w:val="left" w:pos="9180"/>
                <w:tab w:val="left" w:pos="9360"/>
              </w:tabs>
              <w:rPr>
                <w:b/>
                <w:bCs/>
              </w:rPr>
            </w:pPr>
            <w:r w:rsidRPr="0041436B">
              <w:rPr>
                <w:b/>
                <w:bCs/>
              </w:rPr>
              <w:t xml:space="preserve">предметы </w:t>
            </w:r>
          </w:p>
          <w:p w:rsidR="00907EEC" w:rsidRPr="00FF3660" w:rsidRDefault="00907EEC" w:rsidP="00474619">
            <w:pPr>
              <w:spacing w:line="360" w:lineRule="auto"/>
              <w:jc w:val="right"/>
              <w:rPr>
                <w:b/>
              </w:rPr>
            </w:pPr>
            <w:r w:rsidRPr="00FF3660">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
                <w:bCs/>
              </w:rPr>
            </w:pPr>
            <w:r w:rsidRPr="00797ECB">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BD7394">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288"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288" w:lineRule="auto"/>
              <w:jc w:val="center"/>
              <w:rPr>
                <w:b/>
                <w:bCs/>
              </w:rPr>
            </w:pPr>
            <w:r w:rsidRPr="00E417D8">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288" w:lineRule="auto"/>
              <w:jc w:val="center"/>
              <w:rPr>
                <w:b/>
                <w:bCs/>
              </w:rPr>
            </w:pPr>
            <w:r w:rsidRPr="00A87A29">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bCs/>
              </w:rPr>
            </w:pP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012122" w:rsidRDefault="00907EEC" w:rsidP="00474619">
            <w:pPr>
              <w:tabs>
                <w:tab w:val="left" w:pos="4500"/>
                <w:tab w:val="left" w:pos="9180"/>
                <w:tab w:val="left" w:pos="9360"/>
              </w:tabs>
              <w:spacing w:line="288" w:lineRule="auto"/>
              <w:rPr>
                <w:bCs/>
                <w:i/>
              </w:rPr>
            </w:pPr>
            <w:r w:rsidRPr="00012122">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907EEC" w:rsidRPr="00821939" w:rsidRDefault="00907EEC" w:rsidP="00474619">
            <w:pPr>
              <w:tabs>
                <w:tab w:val="left" w:pos="4500"/>
                <w:tab w:val="left" w:pos="9180"/>
                <w:tab w:val="left" w:pos="9360"/>
              </w:tabs>
              <w:spacing w:line="288" w:lineRule="auto"/>
              <w:jc w:val="center"/>
              <w:rPr>
                <w:b/>
                <w:bCs/>
              </w:rPr>
            </w:pP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3B2B4B" w:rsidRDefault="00907EEC" w:rsidP="00474619">
            <w:pPr>
              <w:tabs>
                <w:tab w:val="left" w:pos="4500"/>
                <w:tab w:val="left" w:pos="9180"/>
                <w:tab w:val="left" w:pos="9360"/>
              </w:tabs>
              <w:spacing w:line="288" w:lineRule="auto"/>
              <w:rPr>
                <w:bCs/>
              </w:rPr>
            </w:pPr>
            <w:r w:rsidRPr="003B2B4B">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375003" w:rsidRDefault="00907EEC" w:rsidP="00474619">
            <w:pPr>
              <w:tabs>
                <w:tab w:val="left" w:pos="4500"/>
                <w:tab w:val="left" w:pos="9180"/>
                <w:tab w:val="left" w:pos="9360"/>
              </w:tabs>
              <w:spacing w:line="288" w:lineRule="auto"/>
              <w:jc w:val="center"/>
              <w:rPr>
                <w:bCs/>
              </w:rPr>
            </w:pPr>
            <w:r w:rsidRPr="00375003">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630CB" w:rsidRDefault="00907EEC" w:rsidP="00474619">
            <w:pPr>
              <w:tabs>
                <w:tab w:val="left" w:pos="4500"/>
                <w:tab w:val="left" w:pos="9180"/>
                <w:tab w:val="left" w:pos="9360"/>
              </w:tabs>
              <w:spacing w:line="288" w:lineRule="auto"/>
              <w:jc w:val="center"/>
              <w:rPr>
                <w:bCs/>
              </w:rPr>
            </w:pPr>
            <w:r w:rsidRPr="00B630CB">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jc w:val="center"/>
              <w:rPr>
                <w:bCs/>
              </w:rPr>
            </w:pPr>
            <w:r w:rsidRPr="005B482A">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675</w:t>
            </w:r>
          </w:p>
        </w:tc>
      </w:tr>
      <w:tr w:rsidR="00907EEC" w:rsidRPr="00BD7394" w:rsidTr="00BD7394">
        <w:trPr>
          <w:trHeight w:val="375"/>
          <w:jc w:val="center"/>
        </w:trPr>
        <w:tc>
          <w:tcPr>
            <w:tcW w:w="1915"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204</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270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B32198">
            <w:pPr>
              <w:tabs>
                <w:tab w:val="left" w:pos="4500"/>
                <w:tab w:val="left" w:pos="9180"/>
                <w:tab w:val="left" w:pos="9360"/>
              </w:tabs>
              <w:spacing w:line="288" w:lineRule="auto"/>
              <w:rPr>
                <w:bCs/>
              </w:rPr>
            </w:pPr>
            <w:r w:rsidRPr="00FF3660">
              <w:rPr>
                <w:bCs/>
              </w:rPr>
              <w:t xml:space="preserve">Основы </w:t>
            </w:r>
            <w:r w:rsidRPr="00BD7394">
              <w:rPr>
                <w:rStyle w:val="Zag11"/>
                <w:rFonts w:eastAsia="@Arial Unicode MS"/>
                <w:color w:val="auto"/>
              </w:rPr>
              <w:t>религиозн</w:t>
            </w:r>
            <w:r w:rsidR="00B32198">
              <w:rPr>
                <w:rStyle w:val="Zag11"/>
                <w:rFonts w:eastAsia="@Arial Unicode MS"/>
                <w:color w:val="auto"/>
              </w:rPr>
              <w:t xml:space="preserve">ых </w:t>
            </w:r>
            <w:r w:rsidRPr="00BD7394">
              <w:rPr>
                <w:rStyle w:val="Zag11"/>
                <w:rFonts w:eastAsia="@Arial Unicode MS"/>
                <w:color w:val="auto"/>
              </w:rPr>
              <w:t>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907EEC" w:rsidRPr="00CB6752" w:rsidRDefault="00907EEC" w:rsidP="00B3219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34</w:t>
            </w: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405</w:t>
            </w:r>
          </w:p>
        </w:tc>
      </w:tr>
      <w:tr w:rsidR="00907EEC" w:rsidRPr="00BD7394" w:rsidTr="00BD7394">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3073</w:t>
            </w:r>
          </w:p>
        </w:tc>
      </w:tr>
      <w:tr w:rsidR="00907EEC" w:rsidRPr="00BD7394" w:rsidTr="00BD7394">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FF3660" w:rsidRDefault="00907EEC" w:rsidP="00FF3660">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FF3660" w:rsidRPr="00BD7394">
              <w:rPr>
                <w:bCs/>
                <w:i/>
              </w:rPr>
              <w:t>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907EEC" w:rsidP="00474619">
            <w:pPr>
              <w:tabs>
                <w:tab w:val="left" w:pos="4500"/>
                <w:tab w:val="left" w:pos="9180"/>
                <w:tab w:val="left" w:pos="9360"/>
              </w:tabs>
              <w:spacing w:line="288" w:lineRule="auto"/>
              <w:jc w:val="center"/>
              <w:rPr>
                <w:bCs/>
              </w:rPr>
            </w:pPr>
            <w:r w:rsidRPr="002C5232">
              <w:rPr>
                <w:bCs/>
              </w:rPr>
              <w:t>268</w:t>
            </w:r>
          </w:p>
        </w:tc>
      </w:tr>
      <w:tr w:rsidR="00907EEC" w:rsidRPr="00BD7394" w:rsidTr="00BD7394">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sz w:val="28"/>
                <w:szCs w:val="28"/>
              </w:rPr>
            </w:pPr>
            <w:r w:rsidRPr="00BD7394">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3345</w:t>
            </w:r>
          </w:p>
        </w:tc>
      </w:tr>
    </w:tbl>
    <w:p w:rsidR="00907EEC" w:rsidRPr="00BD7394" w:rsidRDefault="00907EEC" w:rsidP="00907EEC">
      <w:pPr>
        <w:spacing w:line="360" w:lineRule="auto"/>
        <w:ind w:firstLine="709"/>
        <w:rPr>
          <w:sz w:val="28"/>
          <w:szCs w:val="28"/>
        </w:rPr>
      </w:pPr>
    </w:p>
    <w:p w:rsidR="00907EEC" w:rsidRPr="00BD7394" w:rsidRDefault="00907EEC" w:rsidP="00907EEC">
      <w:pPr>
        <w:rPr>
          <w:sz w:val="28"/>
          <w:szCs w:val="28"/>
        </w:rPr>
      </w:pPr>
      <w:r w:rsidRPr="00BD7394">
        <w:rPr>
          <w:sz w:val="28"/>
          <w:szCs w:val="28"/>
        </w:rPr>
        <w:br w:type="page"/>
      </w:r>
    </w:p>
    <w:p w:rsidR="00907EEC" w:rsidRPr="00BD7394" w:rsidRDefault="00E22C50" w:rsidP="00413904">
      <w:pPr>
        <w:spacing w:line="360" w:lineRule="auto"/>
        <w:ind w:firstLine="709"/>
        <w:jc w:val="right"/>
        <w:rPr>
          <w:sz w:val="28"/>
          <w:szCs w:val="28"/>
        </w:rPr>
      </w:pPr>
      <w:r w:rsidRPr="00797ECB">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907EEC" w:rsidRPr="00BD7394" w:rsidTr="00BD7394">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907EEC" w:rsidRPr="00797ECB" w:rsidRDefault="00907EEC" w:rsidP="00E22C50">
            <w:pPr>
              <w:tabs>
                <w:tab w:val="left" w:pos="4500"/>
                <w:tab w:val="left" w:pos="9180"/>
                <w:tab w:val="left" w:pos="9360"/>
              </w:tabs>
              <w:spacing w:line="288" w:lineRule="auto"/>
              <w:jc w:val="center"/>
              <w:rPr>
                <w:b/>
                <w:bCs/>
              </w:rPr>
            </w:pPr>
            <w:r w:rsidRPr="00FF3660">
              <w:rPr>
                <w:b/>
                <w:bCs/>
              </w:rPr>
              <w:t>начального общего образования</w:t>
            </w:r>
            <w:r w:rsidR="00844B16">
              <w:rPr>
                <w:b/>
                <w:bCs/>
              </w:rPr>
              <w:t xml:space="preserve"> (5-дневная  неделя)</w:t>
            </w:r>
          </w:p>
        </w:tc>
      </w:tr>
      <w:tr w:rsidR="00907EEC" w:rsidRPr="00BD7394" w:rsidTr="00BD739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907EEC" w:rsidRPr="0041436B" w:rsidRDefault="00187A06" w:rsidP="00474619">
            <w:pPr>
              <w:tabs>
                <w:tab w:val="left" w:pos="4500"/>
                <w:tab w:val="left" w:pos="9180"/>
                <w:tab w:val="left" w:pos="9360"/>
              </w:tabs>
              <w:spacing w:line="288" w:lineRule="auto"/>
              <w:rPr>
                <w:b/>
                <w:bCs/>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31750</wp:posOffset>
                      </wp:positionV>
                      <wp:extent cx="1474470" cy="415290"/>
                      <wp:effectExtent l="0" t="0" r="24130" b="41910"/>
                      <wp:wrapNone/>
                      <wp:docPr id="9"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"/>
                  </w:pict>
                </mc:Fallback>
              </mc:AlternateContent>
            </w:r>
            <w:r w:rsidR="00907EEC" w:rsidRPr="00CB6752">
              <w:rPr>
                <w:b/>
                <w:bCs/>
              </w:rPr>
              <w:t xml:space="preserve">Учебные </w:t>
            </w:r>
            <w:r w:rsidR="00907EEC" w:rsidRPr="0041436B">
              <w:rPr>
                <w:b/>
                <w:bCs/>
              </w:rPr>
              <w:t xml:space="preserve">предметы </w:t>
            </w:r>
          </w:p>
          <w:p w:rsidR="00907EEC" w:rsidRPr="00FF3660" w:rsidRDefault="00907EEC" w:rsidP="00474619">
            <w:pPr>
              <w:spacing w:line="288" w:lineRule="auto"/>
              <w:jc w:val="right"/>
              <w:rPr>
                <w:b/>
              </w:rPr>
            </w:pP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907EE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360" w:lineRule="auto"/>
              <w:rPr>
                <w:b/>
                <w:bCs/>
              </w:rPr>
            </w:pPr>
          </w:p>
        </w:tc>
      </w:tr>
      <w:tr w:rsidR="00907EEC" w:rsidRPr="00BD7394" w:rsidTr="00BD7394">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
                <w:bCs/>
              </w:rPr>
            </w:pP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012122" w:rsidRDefault="005A2748" w:rsidP="00474619">
            <w:pPr>
              <w:tabs>
                <w:tab w:val="left" w:pos="4500"/>
                <w:tab w:val="left" w:pos="9180"/>
                <w:tab w:val="left" w:pos="9360"/>
              </w:tabs>
              <w:spacing w:line="288" w:lineRule="auto"/>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821939" w:rsidRDefault="005A2748" w:rsidP="00474619">
            <w:pPr>
              <w:tabs>
                <w:tab w:val="left" w:pos="4500"/>
                <w:tab w:val="left" w:pos="9180"/>
                <w:tab w:val="left" w:pos="9360"/>
              </w:tabs>
              <w:spacing w:line="360" w:lineRule="auto"/>
              <w:jc w:val="center"/>
              <w:rPr>
                <w:bCs/>
              </w:rPr>
            </w:pPr>
            <w:r>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3B2B4B" w:rsidRDefault="005A2748" w:rsidP="00474619">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375003" w:rsidRDefault="005A2748" w:rsidP="00474619">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630CB" w:rsidRDefault="005A2748" w:rsidP="00474619">
            <w:pPr>
              <w:tabs>
                <w:tab w:val="left" w:pos="4500"/>
                <w:tab w:val="left" w:pos="9180"/>
                <w:tab w:val="left" w:pos="9360"/>
              </w:tabs>
              <w:spacing w:line="360" w:lineRule="auto"/>
              <w:jc w:val="center"/>
              <w:rPr>
                <w:bCs/>
              </w:rPr>
            </w:pPr>
            <w:r>
              <w:rPr>
                <w:bCs/>
              </w:rPr>
              <w:t>1</w:t>
            </w:r>
            <w:r w:rsidR="003F7807">
              <w:rPr>
                <w:bCs/>
              </w:rPr>
              <w:t>6</w:t>
            </w:r>
          </w:p>
        </w:tc>
      </w:tr>
      <w:tr w:rsidR="00907EEC" w:rsidRPr="00BD7394" w:rsidTr="00907EEC">
        <w:trPr>
          <w:trHeight w:val="375"/>
          <w:jc w:val="center"/>
        </w:trPr>
        <w:tc>
          <w:tcPr>
            <w:tcW w:w="1800"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r w:rsidR="005D5883">
              <w:rPr>
                <w:bCs/>
              </w:rPr>
              <w:t>5</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8</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B3219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B3219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360" w:lineRule="auto"/>
              <w:jc w:val="center"/>
              <w:rPr>
                <w:bCs/>
              </w:rPr>
            </w:pPr>
            <w:r w:rsidRPr="009B0659">
              <w:rPr>
                <w:bCs/>
              </w:rPr>
              <w:t>1</w:t>
            </w: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12</w:t>
            </w:r>
          </w:p>
        </w:tc>
      </w:tr>
      <w:tr w:rsidR="00907EEC" w:rsidRPr="00BD7394" w:rsidTr="00907EE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r w:rsidR="005A2748">
              <w:rPr>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D5883">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86</w:t>
            </w:r>
          </w:p>
        </w:tc>
      </w:tr>
      <w:tr w:rsidR="00907EEC" w:rsidRPr="00BD7394" w:rsidTr="00907EEC">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797ECB" w:rsidRPr="00BD7394">
              <w:rPr>
                <w:bCs/>
                <w:i/>
              </w:rPr>
              <w:t>ыхотношений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ECB" w:rsidRDefault="005A2748" w:rsidP="00474619">
            <w:pPr>
              <w:tabs>
                <w:tab w:val="left" w:pos="4500"/>
                <w:tab w:val="left" w:pos="9180"/>
                <w:tab w:val="left" w:pos="9360"/>
              </w:tabs>
              <w:spacing w:line="288" w:lineRule="auto"/>
              <w:jc w:val="center"/>
              <w:rPr>
                <w:bCs/>
              </w:rP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5D5883" w:rsidP="00474619">
            <w:pPr>
              <w:tabs>
                <w:tab w:val="left" w:pos="4500"/>
                <w:tab w:val="left" w:pos="9180"/>
                <w:tab w:val="left" w:pos="9360"/>
              </w:tabs>
              <w:spacing w:line="360"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9B0659" w:rsidRDefault="005D5883" w:rsidP="00474619">
            <w:pPr>
              <w:tabs>
                <w:tab w:val="left" w:pos="4500"/>
                <w:tab w:val="left" w:pos="9180"/>
                <w:tab w:val="left" w:pos="9360"/>
              </w:tabs>
              <w:spacing w:line="360"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5D5883" w:rsidP="00474619">
            <w:pPr>
              <w:tabs>
                <w:tab w:val="left" w:pos="4500"/>
                <w:tab w:val="left" w:pos="9180"/>
                <w:tab w:val="left" w:pos="9360"/>
              </w:tabs>
              <w:spacing w:line="360"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E417D8" w:rsidRDefault="005D5883" w:rsidP="00474619">
            <w:pPr>
              <w:tabs>
                <w:tab w:val="left" w:pos="4500"/>
                <w:tab w:val="left" w:pos="9180"/>
                <w:tab w:val="left" w:pos="9360"/>
              </w:tabs>
              <w:spacing w:line="360" w:lineRule="auto"/>
              <w:jc w:val="center"/>
              <w:rPr>
                <w:bCs/>
              </w:rPr>
            </w:pPr>
            <w:r>
              <w:rPr>
                <w:bCs/>
              </w:rPr>
              <w:t>4</w:t>
            </w:r>
          </w:p>
        </w:tc>
      </w:tr>
      <w:tr w:rsidR="00907EEC" w:rsidRPr="00BD7394" w:rsidTr="00907EE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5D5883">
            <w:pPr>
              <w:tabs>
                <w:tab w:val="left" w:pos="4500"/>
                <w:tab w:val="left" w:pos="9180"/>
                <w:tab w:val="left" w:pos="9360"/>
              </w:tabs>
              <w:spacing w:line="360" w:lineRule="auto"/>
              <w:jc w:val="center"/>
              <w:rPr>
                <w:bCs/>
              </w:rPr>
            </w:pPr>
            <w:r w:rsidRPr="00BD7394">
              <w:rPr>
                <w:bCs/>
              </w:rPr>
              <w:t>2</w:t>
            </w:r>
            <w:r w:rsidR="005D5883">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90</w:t>
            </w:r>
          </w:p>
        </w:tc>
      </w:tr>
    </w:tbl>
    <w:p w:rsidR="00907EEC" w:rsidRPr="00BD7394" w:rsidRDefault="00907EEC" w:rsidP="00907EEC">
      <w:pPr>
        <w:spacing w:line="360" w:lineRule="auto"/>
        <w:ind w:firstLine="709"/>
        <w:rPr>
          <w:sz w:val="28"/>
          <w:szCs w:val="28"/>
        </w:rPr>
      </w:pPr>
    </w:p>
    <w:p w:rsidR="005A2748" w:rsidRPr="00BD7394" w:rsidRDefault="00907EEC" w:rsidP="005A2748">
      <w:pPr>
        <w:spacing w:line="360" w:lineRule="auto"/>
        <w:ind w:firstLine="709"/>
        <w:jc w:val="right"/>
        <w:rPr>
          <w:sz w:val="28"/>
          <w:szCs w:val="28"/>
        </w:rPr>
      </w:pPr>
      <w:r w:rsidRPr="00BD7394">
        <w:rPr>
          <w:sz w:val="28"/>
          <w:szCs w:val="28"/>
        </w:rPr>
        <w:br w:type="column"/>
      </w:r>
      <w:r w:rsidR="005A2748" w:rsidRPr="00797ECB">
        <w:rPr>
          <w:b/>
          <w:bCs/>
        </w:rPr>
        <w:t xml:space="preserve">Вариант </w:t>
      </w:r>
      <w:r w:rsidR="005A2748">
        <w:rPr>
          <w:b/>
          <w:bCs/>
        </w:rPr>
        <w:t>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5A2748" w:rsidRPr="00BD7394" w:rsidTr="005A2748">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5A2748" w:rsidRPr="00797ECB" w:rsidRDefault="005A2748" w:rsidP="005A2748">
            <w:pPr>
              <w:tabs>
                <w:tab w:val="left" w:pos="4500"/>
                <w:tab w:val="left" w:pos="9180"/>
                <w:tab w:val="left" w:pos="9360"/>
              </w:tabs>
              <w:spacing w:line="288" w:lineRule="auto"/>
              <w:jc w:val="center"/>
              <w:rPr>
                <w:b/>
                <w:bCs/>
              </w:rPr>
            </w:pPr>
            <w:r w:rsidRPr="00FF3660">
              <w:rPr>
                <w:b/>
                <w:bCs/>
              </w:rPr>
              <w:t>начального общего образования</w:t>
            </w:r>
          </w:p>
        </w:tc>
      </w:tr>
      <w:tr w:rsidR="005A2748" w:rsidRPr="00BD7394" w:rsidTr="005A274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5A2748" w:rsidRPr="0041436B" w:rsidRDefault="00187A06" w:rsidP="005A2748">
            <w:pPr>
              <w:tabs>
                <w:tab w:val="left" w:pos="4500"/>
                <w:tab w:val="left" w:pos="9180"/>
                <w:tab w:val="left" w:pos="9360"/>
              </w:tabs>
              <w:spacing w:line="288" w:lineRule="auto"/>
              <w:rPr>
                <w:b/>
                <w:bCs/>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-56515</wp:posOffset>
                      </wp:positionH>
                      <wp:positionV relativeFrom="paragraph">
                        <wp:posOffset>31750</wp:posOffset>
                      </wp:positionV>
                      <wp:extent cx="1474470" cy="415290"/>
                      <wp:effectExtent l="0" t="0" r="24130" b="4191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mc:Fallback>
              </mc:AlternateContent>
            </w:r>
            <w:r w:rsidR="005A2748" w:rsidRPr="00CB6752">
              <w:rPr>
                <w:b/>
                <w:bCs/>
              </w:rPr>
              <w:t xml:space="preserve">Учебные </w:t>
            </w:r>
            <w:r w:rsidR="005A2748" w:rsidRPr="0041436B">
              <w:rPr>
                <w:b/>
                <w:bCs/>
              </w:rPr>
              <w:t xml:space="preserve">предметы </w:t>
            </w:r>
          </w:p>
          <w:p w:rsidR="005A2748" w:rsidRPr="00FF3660" w:rsidRDefault="005A2748" w:rsidP="005A2748">
            <w:pPr>
              <w:spacing w:line="288" w:lineRule="auto"/>
              <w:jc w:val="right"/>
              <w:rPr>
                <w:b/>
              </w:rPr>
            </w:pP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
                <w:bCs/>
              </w:rPr>
            </w:pPr>
            <w:r w:rsidRPr="004902B1">
              <w:rPr>
                <w:b/>
                <w:bCs/>
              </w:rPr>
              <w:t>Всего</w:t>
            </w:r>
          </w:p>
        </w:tc>
      </w:tr>
      <w:tr w:rsidR="005A2748" w:rsidRPr="00BD7394" w:rsidTr="005A274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5A2748" w:rsidRPr="009B0659" w:rsidRDefault="005A2748" w:rsidP="005A2748">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5A2748" w:rsidRPr="002C5232" w:rsidRDefault="005A2748" w:rsidP="005A2748">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5A2748" w:rsidRPr="00E417D8" w:rsidRDefault="005A2748" w:rsidP="005A2748">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5A2748" w:rsidRPr="00A87A29" w:rsidRDefault="005A2748" w:rsidP="005A2748">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360" w:lineRule="auto"/>
              <w:rPr>
                <w:b/>
                <w:bCs/>
              </w:rPr>
            </w:pP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288" w:lineRule="auto"/>
              <w:jc w:val="center"/>
              <w:rPr>
                <w:b/>
                <w:bCs/>
              </w:rPr>
            </w:pP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C6263C" w:rsidRDefault="005A2748" w:rsidP="005A2748">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012122" w:rsidRDefault="005D5883" w:rsidP="005A2748">
            <w:pPr>
              <w:tabs>
                <w:tab w:val="left" w:pos="4500"/>
                <w:tab w:val="left" w:pos="9180"/>
                <w:tab w:val="left" w:pos="9360"/>
              </w:tabs>
              <w:spacing w:line="288"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821939" w:rsidRDefault="005D5883" w:rsidP="005A2748">
            <w:pPr>
              <w:tabs>
                <w:tab w:val="left" w:pos="4500"/>
                <w:tab w:val="left" w:pos="9180"/>
                <w:tab w:val="left" w:pos="9360"/>
              </w:tabs>
              <w:spacing w:line="360" w:lineRule="auto"/>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3B2B4B" w:rsidRDefault="005D5883" w:rsidP="005A2748">
            <w:pPr>
              <w:tabs>
                <w:tab w:val="left" w:pos="4500"/>
                <w:tab w:val="left" w:pos="9180"/>
                <w:tab w:val="left" w:pos="9360"/>
              </w:tabs>
              <w:spacing w:line="360" w:lineRule="auto"/>
              <w:jc w:val="center"/>
              <w:rPr>
                <w:bCs/>
              </w:rPr>
            </w:pPr>
            <w:r>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375003" w:rsidRDefault="005D5883" w:rsidP="005A2748">
            <w:pPr>
              <w:tabs>
                <w:tab w:val="left" w:pos="4500"/>
                <w:tab w:val="left" w:pos="9180"/>
                <w:tab w:val="left" w:pos="9360"/>
              </w:tabs>
              <w:spacing w:line="360" w:lineRule="auto"/>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630CB" w:rsidRDefault="005D5883" w:rsidP="005A2748">
            <w:pPr>
              <w:tabs>
                <w:tab w:val="left" w:pos="4500"/>
                <w:tab w:val="left" w:pos="9180"/>
                <w:tab w:val="left" w:pos="9360"/>
              </w:tabs>
              <w:spacing w:line="360" w:lineRule="auto"/>
              <w:jc w:val="center"/>
              <w:rPr>
                <w:bCs/>
              </w:rPr>
            </w:pPr>
            <w:r>
              <w:rPr>
                <w:bCs/>
              </w:rPr>
              <w:t>20</w:t>
            </w:r>
          </w:p>
        </w:tc>
      </w:tr>
      <w:tr w:rsidR="005A2748" w:rsidRPr="00BD7394" w:rsidTr="005A2748">
        <w:trPr>
          <w:trHeight w:val="375"/>
          <w:jc w:val="center"/>
        </w:trPr>
        <w:tc>
          <w:tcPr>
            <w:tcW w:w="1800" w:type="dxa"/>
            <w:vMerge/>
            <w:tcBorders>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5B482A" w:rsidRDefault="005A2748" w:rsidP="005A2748">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D5883" w:rsidP="005A2748">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r w:rsidR="005D5883">
              <w:rPr>
                <w:bCs/>
              </w:rPr>
              <w:t>6</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8</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B3219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B3219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FF3660" w:rsidRDefault="005A2748" w:rsidP="005A2748">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1</w:t>
            </w: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12</w:t>
            </w:r>
          </w:p>
        </w:tc>
      </w:tr>
      <w:tr w:rsidR="005A2748" w:rsidRPr="00BD7394" w:rsidTr="005A2748">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Pr>
                <w:bCs/>
              </w:rPr>
              <w:t>2</w:t>
            </w:r>
            <w:r w:rsidR="005D5883">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w:t>
            </w:r>
            <w:r w:rsidR="005D5883">
              <w:rPr>
                <w:bCs/>
              </w:rPr>
              <w:t>1</w:t>
            </w:r>
          </w:p>
        </w:tc>
      </w:tr>
      <w:tr w:rsidR="005A2748" w:rsidRPr="00BD7394" w:rsidTr="005A2748">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797ECB" w:rsidRDefault="005A2748" w:rsidP="005A2748">
            <w:pPr>
              <w:tabs>
                <w:tab w:val="left" w:pos="4500"/>
                <w:tab w:val="left" w:pos="9180"/>
                <w:tab w:val="left" w:pos="9360"/>
              </w:tabs>
              <w:spacing w:line="288" w:lineRule="auto"/>
              <w:rPr>
                <w:bCs/>
                <w:i/>
              </w:rPr>
            </w:pPr>
            <w:r w:rsidRPr="00BD7394">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Cs/>
              </w:rPr>
            </w:pPr>
            <w:r w:rsidRPr="00797ECB">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2C5232" w:rsidRDefault="005D5883" w:rsidP="005A2748">
            <w:pPr>
              <w:tabs>
                <w:tab w:val="left" w:pos="4500"/>
                <w:tab w:val="left" w:pos="9180"/>
                <w:tab w:val="left" w:pos="9360"/>
              </w:tabs>
              <w:spacing w:line="360" w:lineRule="auto"/>
              <w:jc w:val="center"/>
              <w:rPr>
                <w:bCs/>
              </w:rPr>
            </w:pPr>
            <w:r>
              <w:rPr>
                <w:bCs/>
              </w:rPr>
              <w:t>2</w:t>
            </w:r>
            <w:r w:rsidR="005A2748" w:rsidRPr="002C5232">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E417D8" w:rsidRDefault="005D5883" w:rsidP="005A2748">
            <w:pPr>
              <w:tabs>
                <w:tab w:val="left" w:pos="4500"/>
                <w:tab w:val="left" w:pos="9180"/>
                <w:tab w:val="left" w:pos="9360"/>
              </w:tabs>
              <w:spacing w:line="360" w:lineRule="auto"/>
              <w:jc w:val="center"/>
              <w:rPr>
                <w:bCs/>
              </w:rPr>
            </w:pPr>
            <w:r>
              <w:rPr>
                <w:bCs/>
              </w:rPr>
              <w:t>8</w:t>
            </w:r>
            <w:r w:rsidR="005A2748" w:rsidRPr="00E417D8">
              <w:rPr>
                <w:bCs/>
              </w:rPr>
              <w:t>,5</w:t>
            </w:r>
          </w:p>
        </w:tc>
      </w:tr>
      <w:tr w:rsidR="005A2748" w:rsidRPr="00BD7394" w:rsidTr="005A2748">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BD7394" w:rsidRDefault="005A2748" w:rsidP="005A2748">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99,5</w:t>
            </w:r>
          </w:p>
        </w:tc>
      </w:tr>
    </w:tbl>
    <w:p w:rsidR="005A2748" w:rsidRDefault="005A2748" w:rsidP="00413904">
      <w:pPr>
        <w:spacing w:line="360" w:lineRule="auto"/>
        <w:ind w:firstLine="709"/>
        <w:jc w:val="right"/>
        <w:rPr>
          <w:sz w:val="28"/>
          <w:szCs w:val="28"/>
        </w:rPr>
      </w:pPr>
    </w:p>
    <w:p w:rsidR="00907EEC" w:rsidRPr="00BD7394" w:rsidRDefault="005A2748" w:rsidP="00413904">
      <w:pPr>
        <w:spacing w:line="360" w:lineRule="auto"/>
        <w:ind w:firstLine="709"/>
        <w:jc w:val="right"/>
        <w:rPr>
          <w:sz w:val="28"/>
          <w:szCs w:val="28"/>
        </w:rPr>
      </w:pPr>
      <w:r>
        <w:rPr>
          <w:sz w:val="28"/>
          <w:szCs w:val="28"/>
        </w:rPr>
        <w:br w:type="page"/>
      </w:r>
      <w:r w:rsidR="00E22C50" w:rsidRPr="00FF3660">
        <w:rPr>
          <w:b/>
          <w:bCs/>
        </w:rPr>
        <w:t xml:space="preserve">Вариант </w:t>
      </w:r>
      <w:r>
        <w:rPr>
          <w:b/>
          <w:bCs/>
        </w:rPr>
        <w:t>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907EEC" w:rsidRPr="00BD7394" w:rsidTr="00474619">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jc w:val="center"/>
              <w:rPr>
                <w:b/>
                <w:bCs/>
              </w:rPr>
            </w:pPr>
            <w:r w:rsidRPr="00CB6752">
              <w:rPr>
                <w:b/>
                <w:bCs/>
              </w:rPr>
              <w:t>Примерный учебный план</w:t>
            </w:r>
          </w:p>
          <w:p w:rsidR="00907EEC" w:rsidRPr="00797ECB" w:rsidRDefault="00907EEC" w:rsidP="00E22C50">
            <w:pPr>
              <w:tabs>
                <w:tab w:val="left" w:pos="4500"/>
                <w:tab w:val="left" w:pos="9180"/>
                <w:tab w:val="left" w:pos="9360"/>
              </w:tabs>
              <w:spacing w:line="288" w:lineRule="auto"/>
              <w:ind w:firstLine="46"/>
              <w:jc w:val="center"/>
              <w:rPr>
                <w:bCs/>
              </w:rPr>
            </w:pPr>
            <w:r w:rsidRPr="0041436B">
              <w:rPr>
                <w:b/>
                <w:bCs/>
              </w:rPr>
              <w:t>начального общего образования</w:t>
            </w:r>
          </w:p>
        </w:tc>
      </w:tr>
      <w:tr w:rsidR="00907EEC" w:rsidRPr="00BD7394" w:rsidTr="00474619">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bCs/>
              </w:rPr>
            </w:pPr>
            <w:r w:rsidRPr="002C5232">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907EEC" w:rsidRPr="00E417D8" w:rsidRDefault="00907EEC" w:rsidP="00474619">
            <w:pPr>
              <w:tabs>
                <w:tab w:val="left" w:pos="4500"/>
                <w:tab w:val="left" w:pos="9180"/>
                <w:tab w:val="left" w:pos="9360"/>
              </w:tabs>
              <w:spacing w:line="288" w:lineRule="auto"/>
              <w:ind w:firstLine="46"/>
              <w:jc w:val="center"/>
              <w:rPr>
                <w:b/>
                <w:bCs/>
              </w:rPr>
            </w:pPr>
            <w:r w:rsidRPr="00E417D8">
              <w:rPr>
                <w:b/>
                <w:bCs/>
              </w:rPr>
              <w:t>Учебные</w:t>
            </w:r>
          </w:p>
          <w:p w:rsidR="00907EEC" w:rsidRPr="00A87A29" w:rsidRDefault="00907EEC" w:rsidP="00474619">
            <w:pPr>
              <w:tabs>
                <w:tab w:val="left" w:pos="4500"/>
                <w:tab w:val="left" w:pos="9180"/>
                <w:tab w:val="left" w:pos="9360"/>
              </w:tabs>
              <w:spacing w:line="288" w:lineRule="auto"/>
              <w:ind w:firstLine="46"/>
              <w:jc w:val="center"/>
              <w:rPr>
                <w:b/>
              </w:rPr>
            </w:pPr>
            <w:r w:rsidRPr="00A87A29">
              <w:rPr>
                <w:b/>
                <w:bCs/>
              </w:rPr>
              <w:t>предметы</w:t>
            </w:r>
          </w:p>
          <w:p w:rsidR="00907EEC" w:rsidRPr="00012122" w:rsidRDefault="00907EEC" w:rsidP="00474619">
            <w:pPr>
              <w:tabs>
                <w:tab w:val="left" w:pos="4500"/>
                <w:tab w:val="left" w:pos="9180"/>
                <w:tab w:val="left" w:pos="9360"/>
              </w:tabs>
              <w:spacing w:line="288" w:lineRule="auto"/>
              <w:ind w:firstLine="46"/>
              <w:jc w:val="center"/>
              <w:rPr>
                <w:b/>
                <w:bCs/>
              </w:rPr>
            </w:pPr>
            <w:r w:rsidRPr="00C6263C">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rPr>
                <w:b/>
              </w:rPr>
            </w:pPr>
            <w:r w:rsidRPr="004902B1">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rPr>
            </w:pPr>
            <w:r w:rsidRPr="002C5232">
              <w:rPr>
                <w:b/>
                <w:bCs/>
              </w:rPr>
              <w:t>Всего</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rPr>
                <w:b/>
              </w:rPr>
            </w:pPr>
            <w:r w:rsidRPr="00821939">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907EEC" w:rsidRPr="00B630CB" w:rsidRDefault="00907EEC" w:rsidP="00474619">
            <w:pPr>
              <w:tabs>
                <w:tab w:val="left" w:pos="4500"/>
                <w:tab w:val="left" w:pos="9180"/>
                <w:tab w:val="left" w:pos="9360"/>
              </w:tabs>
              <w:spacing w:line="288" w:lineRule="auto"/>
              <w:ind w:firstLine="46"/>
              <w:jc w:val="center"/>
              <w:rPr>
                <w:b/>
              </w:rPr>
            </w:pPr>
            <w:r w:rsidRPr="00375003">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5B482A">
              <w:rPr>
                <w:b/>
                <w:bCs/>
              </w:rPr>
              <w:t>III</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BD7394">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pP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r w:rsidRPr="00BD7394">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r w:rsidRPr="00BD7394">
              <w:rPr>
                <w:bCs/>
              </w:rPr>
              <w:t>Филология</w:t>
            </w: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19</w:t>
            </w:r>
          </w:p>
        </w:tc>
      </w:tr>
      <w:tr w:rsidR="00907EEC" w:rsidRPr="00BD7394" w:rsidTr="00474619">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11</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12</w:t>
            </w:r>
          </w:p>
        </w:tc>
      </w:tr>
      <w:tr w:rsidR="00907EEC" w:rsidRPr="00BD7394" w:rsidTr="00474619">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8</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907EEC" w:rsidRPr="00CB6752" w:rsidRDefault="00907EEC" w:rsidP="00B32198">
            <w:pPr>
              <w:tabs>
                <w:tab w:val="left" w:pos="4500"/>
                <w:tab w:val="left" w:pos="9180"/>
                <w:tab w:val="left" w:pos="9360"/>
              </w:tabs>
              <w:spacing w:line="288" w:lineRule="auto"/>
              <w:ind w:firstLine="46"/>
              <w:rPr>
                <w:bCs/>
              </w:rPr>
            </w:pPr>
            <w:r w:rsidRPr="00797EC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 культур</w:t>
            </w:r>
            <w:r w:rsidRPr="00BD7394">
              <w:rPr>
                <w:rStyle w:val="Zag11"/>
                <w:rFonts w:eastAsia="@Arial Unicode MS"/>
                <w:color w:val="auto"/>
              </w:rPr>
              <w:t xml:space="preserve">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907EEC" w:rsidRPr="00CB6752" w:rsidRDefault="00907EEC" w:rsidP="00B32198">
            <w:pPr>
              <w:tabs>
                <w:tab w:val="left" w:pos="4500"/>
                <w:tab w:val="left" w:pos="9180"/>
                <w:tab w:val="left" w:pos="9360"/>
              </w:tabs>
              <w:spacing w:line="288" w:lineRule="auto"/>
              <w:ind w:firstLine="46"/>
              <w:rPr>
                <w:vertAlign w:val="superscript"/>
              </w:rPr>
            </w:pPr>
            <w:r w:rsidRPr="0041436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w:t>
            </w:r>
            <w:r w:rsidRPr="00BD7394">
              <w:rPr>
                <w:rStyle w:val="Zag11"/>
                <w:rFonts w:eastAsia="@Arial Unicode MS"/>
                <w:color w:val="auto"/>
              </w:rPr>
              <w:t xml:space="preserve">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1436B" w:rsidRDefault="00907EEC" w:rsidP="00474619">
            <w:pPr>
              <w:tabs>
                <w:tab w:val="left" w:pos="4500"/>
                <w:tab w:val="left" w:pos="9180"/>
                <w:tab w:val="left" w:pos="9360"/>
              </w:tabs>
              <w:spacing w:line="288" w:lineRule="auto"/>
              <w:ind w:firstLine="46"/>
              <w:jc w:val="center"/>
            </w:pPr>
            <w:r w:rsidRPr="0041436B">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474619">
            <w:pPr>
              <w:tabs>
                <w:tab w:val="left" w:pos="4500"/>
                <w:tab w:val="left" w:pos="9180"/>
                <w:tab w:val="left" w:pos="9360"/>
              </w:tabs>
              <w:spacing w:line="288" w:lineRule="auto"/>
              <w:ind w:firstLine="46"/>
              <w:jc w:val="center"/>
            </w:pPr>
            <w:r w:rsidRPr="00FF3660">
              <w:rPr>
                <w:bCs/>
              </w:rPr>
              <w:t>–</w:t>
            </w:r>
          </w:p>
        </w:tc>
        <w:tc>
          <w:tcPr>
            <w:tcW w:w="1263" w:type="dxa"/>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pPr>
            <w:r w:rsidRPr="004902B1">
              <w:rPr>
                <w:bCs/>
              </w:rPr>
              <w:t>–</w:t>
            </w:r>
          </w:p>
        </w:tc>
        <w:tc>
          <w:tcPr>
            <w:tcW w:w="1443" w:type="dxa"/>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2C5232">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r w:rsidRPr="00BD7394">
              <w:rPr>
                <w:bCs/>
              </w:rPr>
              <w:t>Искусство</w:t>
            </w:r>
          </w:p>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rPr>
            </w:pPr>
            <w:r w:rsidRPr="00BD7394">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12</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26</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97</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ind w:firstLine="46"/>
              <w:jc w:val="center"/>
              <w:rPr>
                <w:i/>
              </w:rPr>
            </w:pPr>
            <w:r w:rsidRPr="00BD7394">
              <w:rPr>
                <w:i/>
              </w:rPr>
              <w:t>Часть, формируемая участниками образовательн</w:t>
            </w:r>
            <w:r w:rsidR="00797ECB" w:rsidRPr="00BD7394">
              <w:rPr>
                <w:i/>
              </w:rPr>
              <w:t>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902B1" w:rsidRDefault="00907EEC" w:rsidP="00474619">
            <w:pPr>
              <w:tabs>
                <w:tab w:val="left" w:pos="4500"/>
                <w:tab w:val="left" w:pos="9180"/>
                <w:tab w:val="left" w:pos="9360"/>
              </w:tabs>
              <w:spacing w:line="288" w:lineRule="auto"/>
              <w:ind w:firstLine="46"/>
              <w:jc w:val="center"/>
            </w:pPr>
            <w:r w:rsidRPr="004902B1">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9B065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012122" w:rsidRDefault="00907EEC" w:rsidP="00474619">
            <w:pPr>
              <w:tabs>
                <w:tab w:val="left" w:pos="4500"/>
                <w:tab w:val="left" w:pos="9180"/>
                <w:tab w:val="left" w:pos="9360"/>
              </w:tabs>
              <w:spacing w:line="288" w:lineRule="auto"/>
              <w:ind w:firstLine="46"/>
              <w:jc w:val="center"/>
            </w:pPr>
            <w:r w:rsidRPr="00C6263C">
              <w:rPr>
                <w:bCs/>
              </w:rPr>
              <w:t>0,5</w:t>
            </w:r>
          </w:p>
        </w:tc>
        <w:tc>
          <w:tcPr>
            <w:tcW w:w="1103"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pPr>
            <w:r w:rsidRPr="00821939">
              <w:rPr>
                <w:bCs/>
              </w:rPr>
              <w:t>2,5</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99,5</w:t>
            </w:r>
          </w:p>
        </w:tc>
      </w:tr>
    </w:tbl>
    <w:p w:rsidR="00907EEC" w:rsidRPr="00BD7394" w:rsidRDefault="00907EEC" w:rsidP="00907EEC">
      <w:pPr>
        <w:spacing w:line="360" w:lineRule="auto"/>
        <w:ind w:firstLine="709"/>
        <w:rPr>
          <w:sz w:val="28"/>
          <w:szCs w:val="28"/>
        </w:rPr>
      </w:pPr>
    </w:p>
    <w:p w:rsidR="00907EEC" w:rsidRPr="00BD7394" w:rsidRDefault="00907EEC" w:rsidP="00413904">
      <w:pPr>
        <w:spacing w:line="360" w:lineRule="auto"/>
        <w:ind w:firstLine="709"/>
        <w:jc w:val="right"/>
        <w:rPr>
          <w:sz w:val="28"/>
          <w:szCs w:val="28"/>
        </w:rPr>
      </w:pPr>
      <w:r w:rsidRPr="00BD7394">
        <w:rPr>
          <w:sz w:val="28"/>
          <w:szCs w:val="28"/>
        </w:rPr>
        <w:br w:type="column"/>
      </w:r>
      <w:r w:rsidR="005A2748" w:rsidRPr="00797ECB">
        <w:rPr>
          <w:b/>
          <w:bCs/>
        </w:rPr>
        <w:t xml:space="preserve">Вариант </w:t>
      </w:r>
      <w:r w:rsidR="005A2748">
        <w:rPr>
          <w:b/>
          <w:bCs/>
        </w:rPr>
        <w:t>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907EEC" w:rsidRPr="00BD7394" w:rsidTr="00BD7394">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907EEC" w:rsidRPr="00CB6752" w:rsidRDefault="00907EEC" w:rsidP="00474619">
            <w:pPr>
              <w:tabs>
                <w:tab w:val="left" w:pos="4500"/>
                <w:tab w:val="left" w:pos="9180"/>
                <w:tab w:val="left" w:pos="9360"/>
              </w:tabs>
              <w:spacing w:line="288" w:lineRule="auto"/>
              <w:jc w:val="center"/>
              <w:rPr>
                <w:b/>
                <w:bCs/>
              </w:rPr>
            </w:pPr>
            <w:r w:rsidRPr="00CB6752">
              <w:rPr>
                <w:b/>
                <w:bCs/>
              </w:rPr>
              <w:t xml:space="preserve">Примерный учебный план </w:t>
            </w:r>
          </w:p>
          <w:p w:rsidR="00907EEC" w:rsidRPr="00797ECB" w:rsidRDefault="00907EEC" w:rsidP="005A2748">
            <w:pPr>
              <w:tabs>
                <w:tab w:val="left" w:pos="4500"/>
                <w:tab w:val="left" w:pos="9180"/>
                <w:tab w:val="left" w:pos="9360"/>
              </w:tabs>
              <w:spacing w:line="288" w:lineRule="auto"/>
              <w:jc w:val="center"/>
              <w:rPr>
                <w:b/>
                <w:bCs/>
              </w:rPr>
            </w:pPr>
            <w:r w:rsidRPr="0041436B">
              <w:rPr>
                <w:b/>
                <w:bCs/>
              </w:rPr>
              <w:t>начального общего образования</w:t>
            </w:r>
          </w:p>
        </w:tc>
      </w:tr>
      <w:tr w:rsidR="00907EEC" w:rsidRPr="00BD7394" w:rsidTr="00BD7394">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907EEC" w:rsidRPr="002C5232" w:rsidRDefault="00907EEC" w:rsidP="00474619">
            <w:pPr>
              <w:tabs>
                <w:tab w:val="left" w:pos="4500"/>
                <w:tab w:val="left" w:pos="9180"/>
                <w:tab w:val="left" w:pos="9360"/>
              </w:tabs>
              <w:spacing w:line="288" w:lineRule="auto"/>
              <w:jc w:val="center"/>
              <w:rPr>
                <w:b/>
                <w:bCs/>
              </w:rPr>
            </w:pPr>
            <w:r w:rsidRPr="002C5232">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907EEC" w:rsidRPr="00E417D8" w:rsidRDefault="00907EEC" w:rsidP="00474619">
            <w:pPr>
              <w:tabs>
                <w:tab w:val="left" w:pos="4500"/>
                <w:tab w:val="left" w:pos="9180"/>
                <w:tab w:val="left" w:pos="9360"/>
              </w:tabs>
              <w:spacing w:line="288" w:lineRule="auto"/>
              <w:jc w:val="both"/>
              <w:rPr>
                <w:b/>
                <w:bCs/>
              </w:rPr>
            </w:pPr>
            <w:r w:rsidRPr="00E417D8">
              <w:rPr>
                <w:b/>
                <w:bCs/>
              </w:rPr>
              <w:t xml:space="preserve">Учебные </w:t>
            </w:r>
          </w:p>
          <w:p w:rsidR="00907EEC" w:rsidRPr="00A87A29" w:rsidRDefault="00907EEC" w:rsidP="00474619">
            <w:pPr>
              <w:tabs>
                <w:tab w:val="left" w:pos="4500"/>
                <w:tab w:val="left" w:pos="9180"/>
                <w:tab w:val="left" w:pos="9360"/>
              </w:tabs>
              <w:spacing w:line="288" w:lineRule="auto"/>
              <w:jc w:val="both"/>
              <w:rPr>
                <w:b/>
              </w:rPr>
            </w:pPr>
            <w:r w:rsidRPr="00A87A29">
              <w:rPr>
                <w:b/>
                <w:bCs/>
              </w:rPr>
              <w:t>предметы</w:t>
            </w:r>
          </w:p>
          <w:p w:rsidR="00907EEC" w:rsidRPr="00012122" w:rsidRDefault="00907EEC" w:rsidP="00474619">
            <w:pPr>
              <w:tabs>
                <w:tab w:val="left" w:pos="4500"/>
                <w:tab w:val="left" w:pos="9180"/>
                <w:tab w:val="left" w:pos="9360"/>
              </w:tabs>
              <w:spacing w:line="288" w:lineRule="auto"/>
              <w:jc w:val="right"/>
              <w:rPr>
                <w:b/>
                <w:bCs/>
              </w:rPr>
            </w:pPr>
            <w:r w:rsidRPr="00C6263C">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907EEC" w:rsidRPr="009B0659" w:rsidRDefault="00907EEC" w:rsidP="00474619">
            <w:pPr>
              <w:tabs>
                <w:tab w:val="left" w:pos="4500"/>
                <w:tab w:val="left" w:pos="9180"/>
                <w:tab w:val="left" w:pos="9360"/>
              </w:tabs>
              <w:spacing w:line="288" w:lineRule="auto"/>
              <w:jc w:val="center"/>
              <w:rPr>
                <w:b/>
              </w:rPr>
            </w:pPr>
            <w:r w:rsidRPr="004902B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907EEC" w:rsidRPr="00E417D8" w:rsidRDefault="00907EEC" w:rsidP="00474619">
            <w:pPr>
              <w:tabs>
                <w:tab w:val="left" w:pos="4500"/>
                <w:tab w:val="left" w:pos="9180"/>
                <w:tab w:val="left" w:pos="9360"/>
              </w:tabs>
              <w:spacing w:line="288" w:lineRule="auto"/>
              <w:jc w:val="center"/>
              <w:rPr>
                <w:b/>
              </w:rPr>
            </w:pPr>
            <w:r w:rsidRPr="002C5232">
              <w:rPr>
                <w:b/>
                <w:bCs/>
              </w:rPr>
              <w:t>Всего часов</w:t>
            </w:r>
          </w:p>
        </w:tc>
      </w:tr>
      <w:tr w:rsidR="00907EEC" w:rsidRPr="00BD7394" w:rsidTr="00BD7394">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907EEC" w:rsidRPr="00BD7394" w:rsidRDefault="00907EEC" w:rsidP="00474619">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907EEC" w:rsidRPr="00BD7394" w:rsidRDefault="00907EEC" w:rsidP="00474619">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907EEC" w:rsidRPr="003B2B4B" w:rsidRDefault="00907EEC" w:rsidP="00474619">
            <w:pPr>
              <w:tabs>
                <w:tab w:val="left" w:pos="4500"/>
                <w:tab w:val="left" w:pos="9180"/>
                <w:tab w:val="left" w:pos="9360"/>
              </w:tabs>
              <w:spacing w:line="288" w:lineRule="auto"/>
              <w:jc w:val="center"/>
              <w:rPr>
                <w:b/>
              </w:rPr>
            </w:pPr>
            <w:r w:rsidRPr="00821939">
              <w:rPr>
                <w:b/>
                <w:bCs/>
              </w:rPr>
              <w:t>I</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907EEC" w:rsidRPr="00BD7394" w:rsidRDefault="00907EEC" w:rsidP="00474619">
            <w:pPr>
              <w:spacing w:line="288" w:lineRule="auto"/>
              <w:rPr>
                <w:b/>
              </w:rPr>
            </w:pPr>
          </w:p>
        </w:tc>
      </w:tr>
      <w:tr w:rsidR="00907EEC" w:rsidRPr="00BD7394" w:rsidTr="00BD7394">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r w:rsidRPr="00BD7394">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both"/>
              <w:rPr>
                <w:bCs/>
              </w:rPr>
            </w:pPr>
          </w:p>
        </w:tc>
      </w:tr>
      <w:tr w:rsidR="00907EEC" w:rsidRPr="00BD7394" w:rsidTr="00BD7394">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t>–</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8</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CB6752" w:rsidRDefault="00907EEC" w:rsidP="00B3219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w:t>
            </w:r>
            <w:r w:rsidR="00B32198">
              <w:rPr>
                <w:rStyle w:val="Zag11"/>
                <w:rFonts w:eastAsia="@Arial Unicode MS"/>
                <w:color w:val="auto"/>
              </w:rPr>
              <w:t>ых культур</w:t>
            </w:r>
            <w:r w:rsidRPr="00BD7394">
              <w:rPr>
                <w:rStyle w:val="Zag11"/>
                <w:rFonts w:eastAsia="@Arial Unicode MS"/>
                <w:color w:val="auto"/>
              </w:rPr>
              <w:t xml:space="preserve">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907EEC" w:rsidRPr="00CB6752" w:rsidRDefault="00907EEC" w:rsidP="00B32198">
            <w:pPr>
              <w:tabs>
                <w:tab w:val="left" w:pos="4500"/>
                <w:tab w:val="left" w:pos="9180"/>
                <w:tab w:val="left" w:pos="9360"/>
              </w:tabs>
              <w:spacing w:line="288" w:lineRule="auto"/>
              <w:rPr>
                <w:vertAlign w:val="superscript"/>
              </w:rPr>
            </w:pPr>
            <w:r w:rsidRPr="0041436B">
              <w:rPr>
                <w:bCs/>
              </w:rPr>
              <w:t xml:space="preserve"> Основы </w:t>
            </w:r>
            <w:r w:rsidRPr="00BD7394">
              <w:rPr>
                <w:rStyle w:val="Zag11"/>
                <w:rFonts w:eastAsia="@Arial Unicode MS"/>
                <w:color w:val="auto"/>
              </w:rPr>
              <w:t>религиозн</w:t>
            </w:r>
            <w:r w:rsidR="00B32198">
              <w:rPr>
                <w:rStyle w:val="Zag11"/>
                <w:rFonts w:eastAsia="@Arial Unicode MS"/>
                <w:color w:val="auto"/>
              </w:rPr>
              <w:t>ых культур</w:t>
            </w:r>
            <w:r w:rsidRPr="00BD7394">
              <w:rPr>
                <w:rStyle w:val="Zag11"/>
                <w:rFonts w:eastAsia="@Arial Unicode MS"/>
                <w:color w:val="auto"/>
              </w:rPr>
              <w:t xml:space="preserve">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907EEC" w:rsidRPr="00FF3660" w:rsidRDefault="00907EEC" w:rsidP="00474619">
            <w:pPr>
              <w:tabs>
                <w:tab w:val="left" w:pos="4500"/>
                <w:tab w:val="left" w:pos="9180"/>
                <w:tab w:val="left" w:pos="9360"/>
              </w:tabs>
              <w:spacing w:line="288" w:lineRule="auto"/>
              <w:jc w:val="center"/>
            </w:pPr>
            <w:r w:rsidRPr="0041436B">
              <w:rPr>
                <w:bCs/>
              </w:rPr>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center"/>
            </w:pPr>
            <w:r w:rsidRPr="00797ECB">
              <w:rPr>
                <w:bCs/>
              </w:rPr>
              <w:t>–</w:t>
            </w:r>
          </w:p>
        </w:tc>
        <w:tc>
          <w:tcPr>
            <w:tcW w:w="1048" w:type="dxa"/>
            <w:tcBorders>
              <w:top w:val="single" w:sz="6" w:space="0" w:color="000000"/>
              <w:left w:val="single" w:sz="6" w:space="0" w:color="000000"/>
              <w:bottom w:val="single" w:sz="6" w:space="0" w:color="000000"/>
              <w:right w:val="single" w:sz="6" w:space="0" w:color="000000"/>
            </w:tcBorders>
          </w:tcPr>
          <w:p w:rsidR="00907EEC" w:rsidRPr="009B0659" w:rsidRDefault="00907EEC" w:rsidP="00474619">
            <w:pPr>
              <w:tabs>
                <w:tab w:val="left" w:pos="4500"/>
                <w:tab w:val="left" w:pos="9180"/>
                <w:tab w:val="left" w:pos="9360"/>
              </w:tabs>
              <w:spacing w:line="288" w:lineRule="auto"/>
              <w:jc w:val="center"/>
            </w:pPr>
            <w:r w:rsidRPr="004902B1">
              <w:rPr>
                <w:bCs/>
              </w:rPr>
              <w:t>–</w:t>
            </w:r>
          </w:p>
        </w:tc>
        <w:tc>
          <w:tcPr>
            <w:tcW w:w="1100"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2C5232">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r>
      <w:tr w:rsidR="00907EEC" w:rsidRPr="00BD7394" w:rsidTr="00BD7394">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rPr>
            </w:pPr>
            <w:r w:rsidRPr="00BD7394">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12</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97</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both"/>
              <w:rPr>
                <w:i/>
              </w:rPr>
            </w:pPr>
            <w:r w:rsidRPr="00BD7394">
              <w:rPr>
                <w:i/>
              </w:rPr>
              <w:t xml:space="preserve"> Часть, формируемая участниками образовател</w:t>
            </w:r>
            <w:r w:rsidR="00797ECB" w:rsidRPr="00BD7394">
              <w:rPr>
                <w:i/>
              </w:rPr>
              <w:t>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907EEC" w:rsidRPr="004902B1" w:rsidRDefault="00907EEC" w:rsidP="00474619">
            <w:pPr>
              <w:tabs>
                <w:tab w:val="left" w:pos="4500"/>
                <w:tab w:val="left" w:pos="9180"/>
                <w:tab w:val="left" w:pos="9360"/>
              </w:tabs>
              <w:spacing w:line="288" w:lineRule="auto"/>
              <w:jc w:val="center"/>
            </w:pPr>
            <w:r w:rsidRPr="004902B1">
              <w:t>–</w:t>
            </w:r>
          </w:p>
        </w:tc>
        <w:tc>
          <w:tcPr>
            <w:tcW w:w="1004"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9B065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012122" w:rsidRDefault="00907EEC" w:rsidP="00474619">
            <w:pPr>
              <w:tabs>
                <w:tab w:val="left" w:pos="4500"/>
                <w:tab w:val="left" w:pos="9180"/>
                <w:tab w:val="left" w:pos="9360"/>
              </w:tabs>
              <w:spacing w:line="288" w:lineRule="auto"/>
              <w:jc w:val="center"/>
            </w:pPr>
            <w:r w:rsidRPr="00C6263C">
              <w:rPr>
                <w:bCs/>
              </w:rPr>
              <w:t>0,5</w:t>
            </w:r>
          </w:p>
        </w:tc>
        <w:tc>
          <w:tcPr>
            <w:tcW w:w="1235" w:type="dxa"/>
            <w:tcBorders>
              <w:top w:val="single" w:sz="6" w:space="0" w:color="000000"/>
              <w:left w:val="single" w:sz="6" w:space="0" w:color="000000"/>
              <w:bottom w:val="single" w:sz="6" w:space="0" w:color="000000"/>
              <w:right w:val="single" w:sz="12" w:space="0" w:color="000000"/>
            </w:tcBorders>
          </w:tcPr>
          <w:p w:rsidR="00907EEC" w:rsidRPr="003B2B4B" w:rsidRDefault="00907EEC" w:rsidP="00474619">
            <w:pPr>
              <w:tabs>
                <w:tab w:val="left" w:pos="4500"/>
                <w:tab w:val="left" w:pos="9180"/>
                <w:tab w:val="left" w:pos="9360"/>
              </w:tabs>
              <w:spacing w:line="288" w:lineRule="auto"/>
              <w:jc w:val="center"/>
            </w:pPr>
            <w:r w:rsidRPr="00821939">
              <w:rPr>
                <w:bCs/>
              </w:rPr>
              <w:t>2,5</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pPr>
            <w:r w:rsidRPr="00BD7394">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99,5</w:t>
            </w:r>
          </w:p>
        </w:tc>
      </w:tr>
    </w:tbl>
    <w:p w:rsidR="005A2748" w:rsidRDefault="005A2748" w:rsidP="00BD7394">
      <w:pPr>
        <w:pStyle w:val="a3"/>
        <w:spacing w:line="360" w:lineRule="auto"/>
        <w:ind w:firstLine="454"/>
        <w:rPr>
          <w:rFonts w:ascii="Times New Roman" w:hAnsi="Times New Roman"/>
          <w:color w:val="auto"/>
          <w:sz w:val="28"/>
          <w:szCs w:val="28"/>
        </w:rPr>
      </w:pPr>
    </w:p>
    <w:p w:rsidR="00907EEC" w:rsidRPr="00CB6752" w:rsidRDefault="00907EEC" w:rsidP="00BD7394">
      <w:pPr>
        <w:pStyle w:val="a3"/>
        <w:spacing w:line="360" w:lineRule="auto"/>
        <w:ind w:firstLine="454"/>
      </w:pPr>
      <w:r w:rsidRPr="00BD7394">
        <w:rPr>
          <w:rFonts w:ascii="Times New Roman" w:hAnsi="Times New Roman"/>
          <w:color w:val="auto"/>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BD7394">
        <w:rPr>
          <w:sz w:val="28"/>
          <w:szCs w:val="2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BD7394">
        <w:rPr>
          <w:rFonts w:ascii="Times New Roman" w:hAnsi="Times New Roman"/>
          <w:color w:val="auto"/>
          <w:spacing w:val="-4"/>
          <w:sz w:val="28"/>
          <w:szCs w:val="28"/>
        </w:rPr>
        <w:t>максимально допустимая недельная нагрузка обучающихся</w:t>
      </w:r>
      <w:r w:rsidRPr="00BD7394">
        <w:rPr>
          <w:rFonts w:ascii="Times New Roman" w:hAnsi="Times New Roman"/>
          <w:color w:val="auto"/>
          <w:sz w:val="28"/>
          <w:szCs w:val="28"/>
        </w:rPr>
        <w:t xml:space="preserve">. </w:t>
      </w:r>
    </w:p>
    <w:p w:rsidR="00907EEC" w:rsidRPr="00BD7394" w:rsidRDefault="00907EEC" w:rsidP="00BD7394">
      <w:pPr>
        <w:pStyle w:val="21"/>
        <w:numPr>
          <w:ilvl w:val="0"/>
          <w:numId w:val="0"/>
        </w:numPr>
        <w:sectPr w:rsidR="00907EEC" w:rsidRPr="00BD7394"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75" w:name="_Toc288394108"/>
      <w:bookmarkStart w:id="176" w:name="_Toc288410575"/>
      <w:bookmarkStart w:id="177" w:name="_Toc288410704"/>
      <w:bookmarkStart w:id="178" w:name="_Toc294246113"/>
      <w:r w:rsidRPr="00BD7394">
        <w:t>План внеурочной деятельности</w:t>
      </w:r>
      <w:bookmarkEnd w:id="175"/>
      <w:bookmarkEnd w:id="176"/>
      <w:bookmarkEnd w:id="177"/>
      <w:bookmarkEnd w:id="178"/>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xml:space="preserve">, как ив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 xml:space="preserve">года обучения.В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79" w:name="_Toc414553283"/>
      <w:r w:rsidRPr="00BD7394">
        <w:t>3.2.1. Примерный календарный учебный график</w:t>
      </w:r>
      <w:bookmarkEnd w:id="179"/>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80" w:name="_Toc288394109"/>
      <w:bookmarkStart w:id="181" w:name="_Toc288410576"/>
      <w:bookmarkStart w:id="182" w:name="_Toc288410705"/>
      <w:bookmarkStart w:id="183" w:name="_Toc29424611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180"/>
      <w:bookmarkEnd w:id="181"/>
      <w:bookmarkEnd w:id="182"/>
      <w:bookmarkEnd w:id="183"/>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её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Pr="00821939">
        <w:rPr>
          <w:spacing w:val="-1"/>
        </w:rPr>
        <w:t>с учётом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84" w:name="_Toc288394110"/>
      <w:bookmarkStart w:id="185" w:name="_Toc288410577"/>
      <w:bookmarkStart w:id="186" w:name="_Toc288410706"/>
      <w:bookmarkStart w:id="187" w:name="_Toc294246115"/>
      <w:r w:rsidRPr="00BD7394">
        <w:t>Кадровые условия реализацииосновной образовательной программы</w:t>
      </w:r>
      <w:bookmarkEnd w:id="184"/>
      <w:bookmarkEnd w:id="185"/>
      <w:bookmarkEnd w:id="186"/>
      <w:bookmarkEnd w:id="187"/>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её реализации предполагается оценка качества и результативности деятельности 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188" w:name="_Toc288394111"/>
      <w:bookmarkStart w:id="189" w:name="_Toc288410578"/>
      <w:bookmarkStart w:id="190" w:name="_Toc288410707"/>
      <w:bookmarkStart w:id="191" w:name="_Toc294246116"/>
      <w:r w:rsidRPr="0041436B">
        <w:t xml:space="preserve">Психолого­педагогические условия </w:t>
      </w:r>
      <w:r w:rsidRPr="00FF3660">
        <w:t>реализации основной образовательной программы</w:t>
      </w:r>
      <w:bookmarkEnd w:id="188"/>
      <w:bookmarkEnd w:id="189"/>
      <w:bookmarkEnd w:id="190"/>
      <w:bookmarkEnd w:id="191"/>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192" w:name="_Toc288394112"/>
      <w:bookmarkStart w:id="193" w:name="_Toc288410579"/>
      <w:bookmarkStart w:id="194" w:name="_Toc288410708"/>
      <w:bookmarkStart w:id="195" w:name="_Toc294246117"/>
      <w:r w:rsidRPr="0041436B">
        <w:t>Финансовое обеспечение реализации основной образовательной программы</w:t>
      </w:r>
      <w:bookmarkEnd w:id="192"/>
      <w:bookmarkEnd w:id="193"/>
      <w:bookmarkEnd w:id="194"/>
      <w:bookmarkEnd w:id="195"/>
    </w:p>
    <w:p w:rsidR="002D0462" w:rsidRPr="009B0659" w:rsidRDefault="002D0462" w:rsidP="003F7807">
      <w:pPr>
        <w:spacing w:line="360" w:lineRule="auto"/>
        <w:ind w:firstLine="851"/>
        <w:jc w:val="both"/>
        <w:rPr>
          <w:sz w:val="28"/>
          <w:szCs w:val="28"/>
        </w:rPr>
      </w:pPr>
      <w:r w:rsidRPr="004902B1">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Финансовое обеспечение реализации образовательной программы основного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расходы на оплату труда работников, реализующих образовательную программу основного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3F780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образовательных программ основного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lang w:val="en-US"/>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lang w:val="en-US"/>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lang w:val="en-US"/>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lang w:val="en-US"/>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lang w:val="en-US"/>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lang w:val="en-US"/>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lang w:val="en-US"/>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lang w:val="en-US"/>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196" w:name="_Toc288394113"/>
      <w:bookmarkStart w:id="197" w:name="_Toc288410580"/>
      <w:bookmarkStart w:id="198" w:name="_Toc288410709"/>
      <w:bookmarkStart w:id="199" w:name="_Toc29424611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196"/>
      <w:bookmarkEnd w:id="197"/>
      <w:bookmarkEnd w:id="198"/>
      <w:bookmarkEnd w:id="199"/>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оснащёнными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а;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653A76" w:rsidRPr="00BD7394" w:rsidTr="00BD7394">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BD7394">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t>федерального, регионального</w:t>
            </w:r>
            <w:r w:rsidRPr="00BD7394">
              <w:rPr>
                <w:rFonts w:ascii="Times New Roman" w:hAnsi="Times New Roman"/>
                <w:color w:val="auto"/>
                <w:sz w:val="28"/>
                <w:szCs w:val="28"/>
              </w:rPr>
              <w:br/>
              <w:t>и муниципального уровней,</w:t>
            </w:r>
            <w:r w:rsidRPr="00BD7394">
              <w:rPr>
                <w:rFonts w:ascii="Times New Roman" w:hAnsi="Times New Roman"/>
                <w:color w:val="auto"/>
                <w:sz w:val="28"/>
                <w:szCs w:val="28"/>
              </w:rPr>
              <w:br/>
              <w:t>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00" w:name="_Toc288394114"/>
      <w:bookmarkStart w:id="201" w:name="_Toc288410581"/>
      <w:bookmarkStart w:id="202" w:name="_Toc288410710"/>
      <w:bookmarkStart w:id="203" w:name="_Toc294246119"/>
      <w:r w:rsidRPr="0041436B">
        <w:t>Информационно­методические условия реализации 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учёт,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653A76" w:rsidRPr="00375003"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653A76" w:rsidRPr="00B630CB"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 xml:space="preserve">информационно­образовательной среды,соответствующей требованиям </w:t>
      </w:r>
      <w:r w:rsidR="00C11324" w:rsidRPr="00BD7394">
        <w:rPr>
          <w:rFonts w:ascii="Times New Roman" w:hAnsi="Times New Roman"/>
          <w:color w:val="auto"/>
          <w:sz w:val="28"/>
          <w:szCs w:val="28"/>
        </w:rPr>
        <w:t>ФГОС НОО</w:t>
      </w:r>
    </w:p>
    <w:tbl>
      <w:tblPr>
        <w:tblW w:w="0" w:type="auto"/>
        <w:tblInd w:w="85" w:type="dxa"/>
        <w:tblLayout w:type="fixed"/>
        <w:tblCellMar>
          <w:left w:w="0" w:type="dxa"/>
          <w:right w:w="0" w:type="dxa"/>
        </w:tblCellMar>
        <w:tblLook w:val="0000" w:firstRow="0" w:lastRow="0" w:firstColumn="0" w:lastColumn="0" w:noHBand="0" w:noVBand="0"/>
      </w:tblPr>
      <w:tblGrid>
        <w:gridCol w:w="510"/>
        <w:gridCol w:w="4735"/>
        <w:gridCol w:w="2126"/>
        <w:gridCol w:w="1843"/>
      </w:tblGrid>
      <w:tr w:rsidR="00653A76" w:rsidRPr="00BD7394" w:rsidTr="00BD739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BD739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 xml:space="preserve">йдеятельности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04" w:name="_Toc410963397"/>
      <w:bookmarkStart w:id="205" w:name="_Toc410964363"/>
      <w:bookmarkStart w:id="206" w:name="_Toc288394115"/>
      <w:bookmarkStart w:id="207" w:name="_Toc288410582"/>
      <w:bookmarkStart w:id="208" w:name="_Toc288410711"/>
      <w:r w:rsidRPr="00F17F7A">
        <w:t>3.3.6. Механизмы достижения целевых ориентиров в системе условий</w:t>
      </w:r>
      <w:bookmarkEnd w:id="204"/>
      <w:bookmarkEnd w:id="205"/>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графика(дорожной карты) по формированию необходимой системы условий реализации основной образовательной программы</w:t>
      </w:r>
      <w:bookmarkEnd w:id="206"/>
      <w:bookmarkEnd w:id="207"/>
      <w:bookmarkEnd w:id="208"/>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а</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учётом требований к мини</w:t>
            </w:r>
            <w:r w:rsidR="00653A76" w:rsidRPr="00BD7394">
              <w:rPr>
                <w:rFonts w:ascii="Times New Roman" w:hAnsi="Times New Roman"/>
                <w:color w:val="auto"/>
                <w:spacing w:val="-2"/>
                <w:sz w:val="28"/>
                <w:szCs w:val="28"/>
              </w:rPr>
              <w:t>мальной оснащённости учебно</w:t>
            </w:r>
            <w:r w:rsidR="007E3D6D" w:rsidRPr="00BD7394">
              <w:rPr>
                <w:rFonts w:ascii="Times New Roman" w:hAnsi="Times New Roman"/>
                <w:color w:val="auto"/>
                <w:spacing w:val="-2"/>
                <w:sz w:val="28"/>
                <w:szCs w:val="28"/>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объёма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Обеспечение публичной отчётности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06" w:rsidRDefault="00187A06">
      <w:r>
        <w:separator/>
      </w:r>
    </w:p>
  </w:endnote>
  <w:endnote w:type="continuationSeparator" w:id="0">
    <w:p w:rsidR="00187A06" w:rsidRDefault="0018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DB" w:rsidRDefault="00F173D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173DB" w:rsidRDefault="00F173DB" w:rsidP="00BD7394">
    <w:pPr>
      <w:pStyle w:val="af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DB" w:rsidRDefault="00F173D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87A06">
      <w:rPr>
        <w:rStyle w:val="af5"/>
        <w:noProof/>
      </w:rPr>
      <w:t>1</w:t>
    </w:r>
    <w:r>
      <w:rPr>
        <w:rStyle w:val="af5"/>
      </w:rPr>
      <w:fldChar w:fldCharType="end"/>
    </w:r>
  </w:p>
  <w:p w:rsidR="00F173DB" w:rsidRDefault="00F173DB" w:rsidP="00AE7AED">
    <w:pPr>
      <w:pStyle w:val="af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06" w:rsidRDefault="00187A06">
      <w:r>
        <w:separator/>
      </w:r>
    </w:p>
  </w:footnote>
  <w:footnote w:type="continuationSeparator" w:id="0">
    <w:p w:rsidR="00187A06" w:rsidRDefault="00187A06">
      <w:r>
        <w:continuationSeparator/>
      </w:r>
    </w:p>
  </w:footnote>
  <w:footnote w:id="1">
    <w:p w:rsidR="00F173DB" w:rsidRPr="00A94410" w:rsidRDefault="00F173DB"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F173DB" w:rsidRPr="00A94410" w:rsidRDefault="00F173DB"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F173DB" w:rsidRPr="00BD7394" w:rsidRDefault="00F173D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F173DB" w:rsidRPr="00413904" w:rsidRDefault="00F173DB">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F173DB" w:rsidRDefault="00F173DB"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F173DB" w:rsidRDefault="00F173DB" w:rsidP="00653A76">
      <w:pPr>
        <w:pStyle w:val="af2"/>
      </w:pPr>
    </w:p>
  </w:footnote>
  <w:footnote w:id="6">
    <w:p w:rsidR="00F173DB" w:rsidRDefault="00F173DB"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F173DB" w:rsidRDefault="00F173DB" w:rsidP="00653A76">
      <w:pPr>
        <w:pStyle w:val="af2"/>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411D5"/>
    <w:rsid w:val="000412C3"/>
    <w:rsid w:val="00052A68"/>
    <w:rsid w:val="00056C3C"/>
    <w:rsid w:val="000611DD"/>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87A06"/>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379BA"/>
    <w:rsid w:val="002412B9"/>
    <w:rsid w:val="00244714"/>
    <w:rsid w:val="00264924"/>
    <w:rsid w:val="00265CCE"/>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1534D"/>
    <w:rsid w:val="00321732"/>
    <w:rsid w:val="00326BE3"/>
    <w:rsid w:val="00332A94"/>
    <w:rsid w:val="0033585E"/>
    <w:rsid w:val="00340FD8"/>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6395"/>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902B1"/>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17C6D"/>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D7693"/>
    <w:rsid w:val="005E0565"/>
    <w:rsid w:val="005E1B6D"/>
    <w:rsid w:val="005E307F"/>
    <w:rsid w:val="005E3813"/>
    <w:rsid w:val="005F0115"/>
    <w:rsid w:val="005F2BF9"/>
    <w:rsid w:val="005F572A"/>
    <w:rsid w:val="00611D3D"/>
    <w:rsid w:val="0063458E"/>
    <w:rsid w:val="00642ABF"/>
    <w:rsid w:val="006466BA"/>
    <w:rsid w:val="00653A76"/>
    <w:rsid w:val="00655E3A"/>
    <w:rsid w:val="0065696A"/>
    <w:rsid w:val="006809A6"/>
    <w:rsid w:val="006A265B"/>
    <w:rsid w:val="006A2C28"/>
    <w:rsid w:val="006A422A"/>
    <w:rsid w:val="006C140C"/>
    <w:rsid w:val="006C5DA7"/>
    <w:rsid w:val="006C66D7"/>
    <w:rsid w:val="006C6D67"/>
    <w:rsid w:val="006D1CBD"/>
    <w:rsid w:val="006D405F"/>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8A0"/>
    <w:rsid w:val="00726E0E"/>
    <w:rsid w:val="0073048A"/>
    <w:rsid w:val="007338DB"/>
    <w:rsid w:val="00744848"/>
    <w:rsid w:val="007470CB"/>
    <w:rsid w:val="0074737B"/>
    <w:rsid w:val="007523C0"/>
    <w:rsid w:val="00754B1F"/>
    <w:rsid w:val="00756A20"/>
    <w:rsid w:val="00763050"/>
    <w:rsid w:val="00765FB6"/>
    <w:rsid w:val="00775DA5"/>
    <w:rsid w:val="00781DAF"/>
    <w:rsid w:val="00783B6D"/>
    <w:rsid w:val="0078507A"/>
    <w:rsid w:val="00791A5E"/>
    <w:rsid w:val="00792C8A"/>
    <w:rsid w:val="00793BBA"/>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3AFF"/>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2468"/>
    <w:rsid w:val="00AB5729"/>
    <w:rsid w:val="00AC63E5"/>
    <w:rsid w:val="00AD45F4"/>
    <w:rsid w:val="00AD64C6"/>
    <w:rsid w:val="00AE452C"/>
    <w:rsid w:val="00AE558D"/>
    <w:rsid w:val="00AE66D3"/>
    <w:rsid w:val="00AE7AED"/>
    <w:rsid w:val="00AF301F"/>
    <w:rsid w:val="00AF73CF"/>
    <w:rsid w:val="00B005E0"/>
    <w:rsid w:val="00B01DE5"/>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257C"/>
    <w:rsid w:val="00B96583"/>
    <w:rsid w:val="00B973FE"/>
    <w:rsid w:val="00BA0A73"/>
    <w:rsid w:val="00BA24FC"/>
    <w:rsid w:val="00BA61B0"/>
    <w:rsid w:val="00BB1623"/>
    <w:rsid w:val="00BC663E"/>
    <w:rsid w:val="00BD04CE"/>
    <w:rsid w:val="00BD3307"/>
    <w:rsid w:val="00BD4926"/>
    <w:rsid w:val="00BD4FBD"/>
    <w:rsid w:val="00BD7394"/>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451A"/>
    <w:rsid w:val="00C9718A"/>
    <w:rsid w:val="00CA0214"/>
    <w:rsid w:val="00CA5F93"/>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07FA1"/>
    <w:rsid w:val="00E10048"/>
    <w:rsid w:val="00E21136"/>
    <w:rsid w:val="00E21ECB"/>
    <w:rsid w:val="00E22C50"/>
    <w:rsid w:val="00E24AA0"/>
    <w:rsid w:val="00E32AC6"/>
    <w:rsid w:val="00E33C49"/>
    <w:rsid w:val="00E35BF7"/>
    <w:rsid w:val="00E40807"/>
    <w:rsid w:val="00E40A7A"/>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28C6"/>
    <w:rsid w:val="00ED619F"/>
    <w:rsid w:val="00EE1915"/>
    <w:rsid w:val="00EE4A1B"/>
    <w:rsid w:val="00EF101C"/>
    <w:rsid w:val="00EF3346"/>
    <w:rsid w:val="00EF3564"/>
    <w:rsid w:val="00EF381F"/>
    <w:rsid w:val="00F0499D"/>
    <w:rsid w:val="00F07F17"/>
    <w:rsid w:val="00F13056"/>
    <w:rsid w:val="00F13A07"/>
    <w:rsid w:val="00F16966"/>
    <w:rsid w:val="00F173DB"/>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F3660"/>
    <w:rsid w:val="00FF7057"/>
    <w:rsid w:val="00FF7C6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7DDBC-6B09-634B-96F6-107B6C79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325</Pages>
  <Words>82970</Words>
  <Characters>472933</Characters>
  <Application>Microsoft Macintosh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554794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Rustam                                               </dc:creator>
  <cp:lastModifiedBy>Rustam                                               </cp:lastModifiedBy>
  <cp:revision>1</cp:revision>
  <cp:lastPrinted>2015-05-28T09:36:00Z</cp:lastPrinted>
  <dcterms:created xsi:type="dcterms:W3CDTF">2016-03-23T16:57:00Z</dcterms:created>
  <dcterms:modified xsi:type="dcterms:W3CDTF">2016-03-23T17:02:00Z</dcterms:modified>
</cp:coreProperties>
</file>