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37" w:rsidRPr="002414B9" w:rsidRDefault="00CF0037" w:rsidP="00CF0037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</w:p>
    <w:p w:rsidR="00CF0037" w:rsidRPr="002414B9" w:rsidRDefault="00CF0037" w:rsidP="0011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414B9">
        <w:rPr>
          <w:rFonts w:ascii="Times New Roman" w:eastAsia="Times New Roman" w:hAnsi="Times New Roman" w:cs="Times New Roman"/>
          <w:b/>
          <w:bCs/>
          <w:sz w:val="48"/>
          <w:szCs w:val="48"/>
        </w:rPr>
        <w:t>МБДОУ «Анцирский детский сад»</w:t>
      </w:r>
    </w:p>
    <w:p w:rsidR="001166C9" w:rsidRPr="002414B9" w:rsidRDefault="001166C9" w:rsidP="0011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CF0037" w:rsidRPr="002414B9" w:rsidRDefault="00CF0037" w:rsidP="00CF0037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2414B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Формирование сенсорно-математических представлений детей раннего возраста</w:t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14B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2249805</wp:posOffset>
            </wp:positionV>
            <wp:extent cx="2311400" cy="2869565"/>
            <wp:effectExtent l="419100" t="266700" r="393700" b="1264285"/>
            <wp:wrapSquare wrapText="bothSides"/>
            <wp:docPr id="3" name="Рисунок 2" descr="F:\ФОТОЧКИ\СЕГОДНЯ\P102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ЧКИ\СЕГОДНЯ\P1020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31598">
                      <a:off x="0" y="0"/>
                      <a:ext cx="2311400" cy="2869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14B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00885" cy="2642870"/>
            <wp:effectExtent l="304800" t="190500" r="361315" b="1090930"/>
            <wp:wrapSquare wrapText="bothSides"/>
            <wp:docPr id="2" name="Рисунок 1" descr="F:\ФОТОЧКИ\СЕГОДНЯ\P102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ЧКИ\СЕГОДНЯ\P1020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19053">
                      <a:off x="0" y="0"/>
                      <a:ext cx="2000885" cy="264287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70C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</w:pPr>
    </w:p>
    <w:p w:rsidR="001166C9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</w:pPr>
    </w:p>
    <w:p w:rsidR="001166C9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</w:pPr>
    </w:p>
    <w:p w:rsidR="001166C9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</w:pPr>
    </w:p>
    <w:p w:rsidR="001166C9" w:rsidRPr="002414B9" w:rsidRDefault="001166C9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F0037" w:rsidRPr="002414B9" w:rsidRDefault="001166C9" w:rsidP="0011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14B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1781175" cy="2253850"/>
            <wp:effectExtent l="419100" t="304800" r="619125" b="489350"/>
            <wp:docPr id="7" name="Рисунок 4" descr="F:\ФОТОЧКИ\СЕГОДНЯ\P102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ЧКИ\СЕГОДНЯ\P1020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11745">
                      <a:off x="0" y="0"/>
                      <a:ext cx="1781175" cy="225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F0037" w:rsidRPr="002414B9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Программа</w:t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 ПОЛОЖЕНИЯ</w:t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 записка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перцептивных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       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CF0037" w:rsidRPr="002414B9" w:rsidRDefault="00CF0037" w:rsidP="00CF00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обоснования,   актуальность</w:t>
      </w:r>
      <w:r w:rsidRPr="002414B9">
        <w:rPr>
          <w:rFonts w:ascii="Times New Roman" w:eastAsia="Times New Roman" w:hAnsi="Times New Roman" w:cs="Times New Roman"/>
          <w:sz w:val="28"/>
        </w:rPr>
        <w:t> </w:t>
      </w: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   Ранний возраст — это совершенно особый период  становления всех органов и систем и, как совершенно справедливо писал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Л.С.Выготский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, - «ранний возраст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сензитивен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во всем».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        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      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         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     Сенсорное развитие (от лат.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sensus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</w:t>
      </w:r>
      <w:r w:rsidRPr="002414B9">
        <w:rPr>
          <w:rFonts w:ascii="Times New Roman" w:eastAsia="Times New Roman" w:hAnsi="Times New Roman" w:cs="Times New Roman"/>
          <w:sz w:val="28"/>
        </w:rPr>
        <w:lastRenderedPageBreak/>
        <w:t>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        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 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возраста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>роблема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сенсорного развития и воспитания детей всегда была в центре внимания русских, зарубежных психологов и педагогов.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    Проанализировав литературу по истории дошкольной педагогики, я сделала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Я.А.Коменский,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Ф.Фребель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М.Монтессори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О.Декроли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, Е.Тихеева,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Л.А.Венгер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       Анализ систем перечисленных авторов с позиций принципов  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психолого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– педагогических исследований.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 принципы  программы</w:t>
      </w:r>
    </w:p>
    <w:p w:rsidR="00CF0037" w:rsidRPr="002414B9" w:rsidRDefault="00CF0037" w:rsidP="00CF0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Принцип учета возрастно-психологических и индивидуальных особенностей ребенка.</w:t>
      </w:r>
    </w:p>
    <w:p w:rsidR="00CF0037" w:rsidRPr="002414B9" w:rsidRDefault="00CF0037" w:rsidP="00CF0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Принцип системности коррекционных  и развивающих задач.</w:t>
      </w:r>
    </w:p>
    <w:p w:rsidR="00CF0037" w:rsidRPr="002414B9" w:rsidRDefault="00CF0037" w:rsidP="00CF0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Принцип единства диагностики и коррекции.</w:t>
      </w:r>
    </w:p>
    <w:p w:rsidR="00CF0037" w:rsidRPr="002414B9" w:rsidRDefault="00CF0037" w:rsidP="00CF0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Принцип активного привлечения ближайшего социального окружения к работе с ребенком.</w:t>
      </w:r>
    </w:p>
    <w:p w:rsidR="00CF0037" w:rsidRPr="002414B9" w:rsidRDefault="00CF0037" w:rsidP="00CF00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  программы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Оздоровительное</w:t>
      </w:r>
      <w:r w:rsidRPr="002414B9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  <w:r w:rsidRPr="002414B9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2414B9">
        <w:rPr>
          <w:rFonts w:ascii="Times New Roman" w:eastAsia="Times New Roman" w:hAnsi="Times New Roman" w:cs="Times New Roman"/>
          <w:sz w:val="28"/>
        </w:rPr>
        <w:t>направление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414B9">
        <w:rPr>
          <w:rFonts w:ascii="Times New Roman" w:eastAsia="Times New Roman" w:hAnsi="Times New Roman" w:cs="Times New Roman"/>
          <w:sz w:val="28"/>
        </w:rPr>
        <w:t xml:space="preserve">стимулирование чувствительности и двигательной активности детей, сенсорно -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перцептивных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процессов.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Воспитательное</w:t>
      </w:r>
      <w:r w:rsidRPr="002414B9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2414B9">
        <w:rPr>
          <w:rFonts w:ascii="Times New Roman" w:eastAsia="Times New Roman" w:hAnsi="Times New Roman" w:cs="Times New Roman"/>
          <w:sz w:val="28"/>
        </w:rPr>
        <w:t xml:space="preserve">направление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</w:t>
      </w:r>
      <w:r w:rsidRPr="002414B9">
        <w:rPr>
          <w:rFonts w:ascii="Times New Roman" w:eastAsia="Times New Roman" w:hAnsi="Times New Roman" w:cs="Times New Roman"/>
          <w:sz w:val="28"/>
        </w:rPr>
        <w:lastRenderedPageBreak/>
        <w:t>воображение),</w:t>
      </w: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414B9">
        <w:rPr>
          <w:rFonts w:ascii="Times New Roman" w:eastAsia="Times New Roman" w:hAnsi="Times New Roman" w:cs="Times New Roman"/>
          <w:sz w:val="28"/>
        </w:rPr>
        <w:t>воспитание  умения выражать свои эмоции. Развитие  и корректирование  зрительных, слуховых и тактильных ощущений.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Образовательное</w:t>
      </w:r>
      <w:r w:rsidRPr="002414B9">
        <w:rPr>
          <w:rFonts w:ascii="Times New Roman" w:eastAsia="Times New Roman" w:hAnsi="Times New Roman" w:cs="Times New Roman"/>
          <w:i/>
          <w:iCs/>
          <w:sz w:val="28"/>
        </w:rPr>
        <w:t> </w:t>
      </w:r>
      <w:r w:rsidRPr="002414B9">
        <w:rPr>
          <w:rFonts w:ascii="Times New Roman" w:eastAsia="Times New Roman" w:hAnsi="Times New Roman" w:cs="Times New Roman"/>
          <w:sz w:val="28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Организационно-методическая деятельность по реализации программы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Систематический анализ  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сенсорного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 xml:space="preserve"> развития  детей с целью последующей психолого-педагогической коррекции.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Создание условий для  кружковой деятельности.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программы</w:t>
      </w:r>
    </w:p>
    <w:p w:rsidR="00CF0037" w:rsidRPr="002414B9" w:rsidRDefault="00CF0037" w:rsidP="00CF00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Дети 2-3 лет.</w:t>
      </w:r>
    </w:p>
    <w:p w:rsidR="00CF0037" w:rsidRPr="002414B9" w:rsidRDefault="00CF0037" w:rsidP="00CF00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Семьи детей  посещающих детский сад.</w:t>
      </w:r>
    </w:p>
    <w:p w:rsidR="00CF0037" w:rsidRPr="002414B9" w:rsidRDefault="00CF0037" w:rsidP="00CF00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Педагогический персонал детского сада.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:rsidR="00CF0037" w:rsidRPr="002414B9" w:rsidRDefault="00CF0037" w:rsidP="00CF00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Игровой метод (дидактические игры).</w:t>
      </w:r>
    </w:p>
    <w:p w:rsidR="00CF0037" w:rsidRPr="002414B9" w:rsidRDefault="00CF0037" w:rsidP="00CF00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Наглядный метод (рассматривание дидактических пособий, предметов).</w:t>
      </w:r>
    </w:p>
    <w:p w:rsidR="00CF0037" w:rsidRPr="002414B9" w:rsidRDefault="00CF0037" w:rsidP="00CF00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Практический – показ способов действия с предметами, эксперимент.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деятельности:</w:t>
      </w:r>
    </w:p>
    <w:p w:rsidR="00CF0037" w:rsidRPr="002414B9" w:rsidRDefault="00CF0037" w:rsidP="00CF00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групповая;</w:t>
      </w:r>
    </w:p>
    <w:p w:rsidR="00CF0037" w:rsidRPr="002414B9" w:rsidRDefault="00CF0037" w:rsidP="00CF00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подгрупповая;</w:t>
      </w:r>
    </w:p>
    <w:p w:rsidR="00CF0037" w:rsidRPr="002414B9" w:rsidRDefault="00CF0037" w:rsidP="00CF00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индивидуальная.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</w:p>
    <w:p w:rsidR="00CF0037" w:rsidRPr="002414B9" w:rsidRDefault="002B4958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Данный курс состоит из 30</w:t>
      </w:r>
      <w:r w:rsidR="005B4E61">
        <w:rPr>
          <w:rFonts w:ascii="Times New Roman" w:eastAsia="Times New Roman" w:hAnsi="Times New Roman" w:cs="Times New Roman"/>
          <w:sz w:val="28"/>
        </w:rPr>
        <w:t xml:space="preserve"> занятий по 10</w:t>
      </w:r>
      <w:r w:rsidR="00CF0037" w:rsidRPr="002414B9">
        <w:rPr>
          <w:rFonts w:ascii="Times New Roman" w:eastAsia="Times New Roman" w:hAnsi="Times New Roman" w:cs="Times New Roman"/>
          <w:sz w:val="28"/>
        </w:rPr>
        <w:t xml:space="preserve"> минут каждое. Занятия проводятся 1 раза в неделю. Прод</w:t>
      </w:r>
      <w:r w:rsidR="00A46EF4">
        <w:rPr>
          <w:rFonts w:ascii="Times New Roman" w:eastAsia="Times New Roman" w:hAnsi="Times New Roman" w:cs="Times New Roman"/>
          <w:sz w:val="28"/>
        </w:rPr>
        <w:t>олжительность курса составляет 8</w:t>
      </w:r>
      <w:r w:rsidR="00CF0037" w:rsidRPr="002414B9">
        <w:rPr>
          <w:rFonts w:ascii="Times New Roman" w:eastAsia="Times New Roman" w:hAnsi="Times New Roman" w:cs="Times New Roman"/>
          <w:sz w:val="28"/>
        </w:rPr>
        <w:t xml:space="preserve"> месяце</w:t>
      </w:r>
      <w:r>
        <w:rPr>
          <w:rFonts w:ascii="Times New Roman" w:eastAsia="Times New Roman" w:hAnsi="Times New Roman" w:cs="Times New Roman"/>
          <w:sz w:val="28"/>
        </w:rPr>
        <w:t>в.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 для диагностики результативности реализации программы</w:t>
      </w:r>
    </w:p>
    <w:p w:rsidR="00CF0037" w:rsidRPr="002414B9" w:rsidRDefault="00CF0037" w:rsidP="00CF0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Диагностика нервно</w:t>
      </w:r>
      <w:r w:rsidR="00E67F3E">
        <w:rPr>
          <w:rFonts w:ascii="Times New Roman" w:eastAsia="Times New Roman" w:hAnsi="Times New Roman" w:cs="Times New Roman"/>
          <w:sz w:val="28"/>
        </w:rPr>
        <w:t xml:space="preserve"> </w:t>
      </w:r>
      <w:r w:rsidRPr="002414B9">
        <w:rPr>
          <w:rFonts w:ascii="Times New Roman" w:eastAsia="Times New Roman" w:hAnsi="Times New Roman" w:cs="Times New Roman"/>
          <w:sz w:val="28"/>
        </w:rPr>
        <w:t xml:space="preserve">- психического развития детей первых трех лет жизни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Волосовой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 xml:space="preserve"> Е.Б..</w:t>
      </w:r>
    </w:p>
    <w:p w:rsidR="00CF0037" w:rsidRPr="002414B9" w:rsidRDefault="00CF0037" w:rsidP="00CF00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 xml:space="preserve">Методика </w:t>
      </w:r>
      <w:proofErr w:type="spellStart"/>
      <w:r w:rsidRPr="002414B9">
        <w:rPr>
          <w:rFonts w:ascii="Times New Roman" w:eastAsia="Times New Roman" w:hAnsi="Times New Roman" w:cs="Times New Roman"/>
          <w:sz w:val="28"/>
        </w:rPr>
        <w:t>Г.В.Бурменской</w:t>
      </w:r>
      <w:proofErr w:type="spellEnd"/>
      <w:r w:rsidRPr="002414B9">
        <w:rPr>
          <w:rFonts w:ascii="Times New Roman" w:eastAsia="Times New Roman" w:hAnsi="Times New Roman" w:cs="Times New Roman"/>
          <w:sz w:val="28"/>
        </w:rPr>
        <w:t>,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Формировать у детей восприятие отдельных свой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ств  пр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>едметов и явлений: формы, цвета, величины, простр</w:t>
      </w:r>
      <w:r w:rsidR="00E67F3E">
        <w:rPr>
          <w:rFonts w:ascii="Times New Roman" w:eastAsia="Times New Roman" w:hAnsi="Times New Roman" w:cs="Times New Roman"/>
          <w:sz w:val="28"/>
        </w:rPr>
        <w:t xml:space="preserve">анства, </w:t>
      </w:r>
      <w:r w:rsidRPr="002414B9">
        <w:rPr>
          <w:rFonts w:ascii="Times New Roman" w:eastAsia="Times New Roman" w:hAnsi="Times New Roman" w:cs="Times New Roman"/>
          <w:sz w:val="28"/>
        </w:rPr>
        <w:t xml:space="preserve">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CF0037" w:rsidRPr="002414B9" w:rsidRDefault="00CF0037" w:rsidP="00CF0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CF0037" w:rsidRPr="002414B9" w:rsidRDefault="00CF0037" w:rsidP="00CF00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CF0037" w:rsidRPr="002414B9" w:rsidRDefault="00CF0037" w:rsidP="00CF00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lastRenderedPageBreak/>
        <w:t>Развитие зрительных ощущений: учить различать цвет, форму, величину предмета.</w:t>
      </w:r>
    </w:p>
    <w:p w:rsidR="00CF0037" w:rsidRPr="002414B9" w:rsidRDefault="00CF0037" w:rsidP="00CF003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2414B9">
        <w:rPr>
          <w:rFonts w:ascii="Times New Roman" w:eastAsia="Times New Roman" w:hAnsi="Times New Roman" w:cs="Times New Roman"/>
          <w:sz w:val="28"/>
        </w:rPr>
        <w:t>мягкий</w:t>
      </w:r>
      <w:proofErr w:type="gramEnd"/>
      <w:r w:rsidRPr="002414B9">
        <w:rPr>
          <w:rFonts w:ascii="Times New Roman" w:eastAsia="Times New Roman" w:hAnsi="Times New Roman" w:cs="Times New Roman"/>
          <w:sz w:val="28"/>
        </w:rPr>
        <w:t>, пушистый, твердый и т.п.); развитие силы рук, мелкой моторики, координации движений.</w:t>
      </w:r>
    </w:p>
    <w:p w:rsidR="00CF0037" w:rsidRPr="002414B9" w:rsidRDefault="00CF0037" w:rsidP="00CF003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Развитие слуховой чувствительности, умение слушать и различать звуки в окружающей обстановке, развитие речевого слуха.</w:t>
      </w:r>
    </w:p>
    <w:p w:rsidR="00CF0037" w:rsidRPr="002414B9" w:rsidRDefault="00CF0037" w:rsidP="00CF003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CF0037" w:rsidRPr="002414B9" w:rsidRDefault="00CF0037" w:rsidP="00CF003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Закрепить у детей умения группировать и соотносить по цвету, форме и величине.</w:t>
      </w:r>
    </w:p>
    <w:p w:rsidR="00CF0037" w:rsidRPr="00E67F3E" w:rsidRDefault="00CF0037" w:rsidP="00E67F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Познакомить детей с пятью геометрическими формами и их названиями.</w:t>
      </w:r>
    </w:p>
    <w:p w:rsidR="00CF0037" w:rsidRPr="002414B9" w:rsidRDefault="00CF0037" w:rsidP="00CF00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CF0037" w:rsidRPr="002414B9" w:rsidRDefault="00CF0037" w:rsidP="00CF00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414B9">
        <w:rPr>
          <w:rFonts w:ascii="Times New Roman" w:eastAsia="Times New Roman" w:hAnsi="Times New Roman" w:cs="Times New Roman"/>
          <w:sz w:val="28"/>
        </w:rPr>
        <w:t>Дети различают и называют некоторые цвета спектра – красный, зеленый, синий, желтый</w:t>
      </w:r>
      <w:r w:rsidR="00E67F3E">
        <w:rPr>
          <w:rFonts w:ascii="Times New Roman" w:eastAsia="Times New Roman" w:hAnsi="Times New Roman" w:cs="Times New Roman"/>
          <w:sz w:val="28"/>
        </w:rPr>
        <w:t xml:space="preserve"> (дополнительно: белый, черный)</w:t>
      </w:r>
      <w:r w:rsidRPr="002414B9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CF0037" w:rsidRPr="002414B9" w:rsidRDefault="00CF0037" w:rsidP="00CF00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Различают и называют некоторые геометрические фигуры и тела (шар, куб, круг, квадрат</w:t>
      </w:r>
      <w:r w:rsidR="00E67F3E">
        <w:rPr>
          <w:rFonts w:ascii="Times New Roman" w:eastAsia="Times New Roman" w:hAnsi="Times New Roman" w:cs="Times New Roman"/>
          <w:sz w:val="28"/>
        </w:rPr>
        <w:t>, треугольник, прямоугольник</w:t>
      </w:r>
      <w:r w:rsidRPr="002414B9">
        <w:rPr>
          <w:rFonts w:ascii="Times New Roman" w:eastAsia="Times New Roman" w:hAnsi="Times New Roman" w:cs="Times New Roman"/>
          <w:sz w:val="28"/>
        </w:rPr>
        <w:t>).</w:t>
      </w:r>
    </w:p>
    <w:p w:rsidR="00CF0037" w:rsidRPr="002414B9" w:rsidRDefault="00CF0037" w:rsidP="00CF00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Используют сенсорные эталоны (лимон желтый как солнышко, огурчик зеленый как травка</w:t>
      </w:r>
      <w:r w:rsidR="00E67F3E">
        <w:rPr>
          <w:rFonts w:ascii="Times New Roman" w:eastAsia="Times New Roman" w:hAnsi="Times New Roman" w:cs="Times New Roman"/>
          <w:sz w:val="28"/>
        </w:rPr>
        <w:t>, синий как небо, красный как яблоко</w:t>
      </w:r>
      <w:r w:rsidRPr="002414B9">
        <w:rPr>
          <w:rFonts w:ascii="Times New Roman" w:eastAsia="Times New Roman" w:hAnsi="Times New Roman" w:cs="Times New Roman"/>
          <w:sz w:val="28"/>
        </w:rPr>
        <w:t>).</w:t>
      </w:r>
    </w:p>
    <w:p w:rsidR="00CF0037" w:rsidRPr="002414B9" w:rsidRDefault="00CF0037" w:rsidP="00CF00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14B9">
        <w:rPr>
          <w:rFonts w:ascii="Times New Roman" w:eastAsia="Times New Roman" w:hAnsi="Times New Roman" w:cs="Times New Roman"/>
          <w:sz w:val="28"/>
        </w:rPr>
        <w:t>Начинают на ощупь различать качество предметов и их называть.</w:t>
      </w:r>
    </w:p>
    <w:p w:rsidR="00CF0037" w:rsidRPr="002414B9" w:rsidRDefault="00CF0037" w:rsidP="00CF00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F0037" w:rsidRPr="002414B9" w:rsidSect="00CF003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414B9">
        <w:rPr>
          <w:rFonts w:ascii="Times New Roman" w:eastAsia="Times New Roman" w:hAnsi="Times New Roman" w:cs="Times New Roman"/>
          <w:sz w:val="28"/>
        </w:rPr>
        <w:t>Умеют слушать и различать звуки в окружающей обстановке.</w:t>
      </w:r>
    </w:p>
    <w:p w:rsidR="00CF0037" w:rsidRPr="002414B9" w:rsidRDefault="00CF0037" w:rsidP="00CF0037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2414B9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lastRenderedPageBreak/>
        <w:t>Перспективный  план по сенсорно-математическому развитию детей 1 младшей группы</w:t>
      </w:r>
    </w:p>
    <w:tbl>
      <w:tblPr>
        <w:tblW w:w="15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49"/>
        <w:gridCol w:w="144"/>
        <w:gridCol w:w="2267"/>
        <w:gridCol w:w="569"/>
        <w:gridCol w:w="1845"/>
        <w:gridCol w:w="422"/>
        <w:gridCol w:w="2839"/>
        <w:gridCol w:w="278"/>
        <w:gridCol w:w="16"/>
        <w:gridCol w:w="3545"/>
        <w:gridCol w:w="2110"/>
      </w:tblGrid>
      <w:tr w:rsidR="00472F76" w:rsidRPr="002414B9" w:rsidTr="001276B2"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754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55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102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201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F0037" w:rsidRPr="002414B9" w:rsidTr="00CF0037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037" w:rsidRPr="002414B9" w:rsidRDefault="00CF0037" w:rsidP="00CF0037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</w:tr>
      <w:tr w:rsidR="00472F76" w:rsidRPr="002414B9" w:rsidTr="001276B2">
        <w:trPr>
          <w:trHeight w:val="1455"/>
        </w:trPr>
        <w:tc>
          <w:tcPr>
            <w:tcW w:w="610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1166C9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F76" w:rsidRDefault="00472F76" w:rsidP="001166C9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F76" w:rsidRPr="002414B9" w:rsidRDefault="00472F76" w:rsidP="002414B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2414B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2F76" w:rsidRPr="002414B9" w:rsidRDefault="00472F76" w:rsidP="002414B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формы.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2414B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F76" w:rsidRDefault="00472F76" w:rsidP="002414B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п</w:t>
            </w: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осредством дидактического материала </w:t>
            </w:r>
          </w:p>
          <w:p w:rsidR="00472F76" w:rsidRPr="002414B9" w:rsidRDefault="00472F76" w:rsidP="002414B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таблицы приведены в программе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2414B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 с родителями выяснить, кто занимался с ребенком дома, какие сенсорные эталоны анализировались. Как сами родители оценивают работу с детьми дома.</w:t>
            </w:r>
          </w:p>
        </w:tc>
        <w:tc>
          <w:tcPr>
            <w:tcW w:w="120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2414B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 начале года необходима для определения уровня знаний детей в области сенсорных эталонов с целью дальнейшего развития и планирования индивидуальной работы.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Default="00472F7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F76" w:rsidRDefault="00472F7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F76" w:rsidRDefault="00472F7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  <w:p w:rsidR="00472F76" w:rsidRPr="002414B9" w:rsidRDefault="00472F7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B158D2" w:rsidRPr="002414B9" w:rsidTr="00B158D2">
        <w:trPr>
          <w:trHeight w:val="613"/>
        </w:trPr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D2" w:rsidRPr="00B158D2" w:rsidRDefault="00B158D2" w:rsidP="00B158D2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472F76" w:rsidRPr="002414B9" w:rsidTr="001276B2">
        <w:trPr>
          <w:trHeight w:val="1455"/>
        </w:trPr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472F76" w:rsidRPr="00B158D2" w:rsidRDefault="00472F76" w:rsidP="00B158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72F76" w:rsidRPr="002414B9" w:rsidTr="001276B2">
        <w:trPr>
          <w:trHeight w:val="1455"/>
        </w:trPr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472F76" w:rsidRDefault="00472F76" w:rsidP="00472F76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472F76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«Разноцветные шарики».</w:t>
            </w:r>
          </w:p>
          <w:p w:rsidR="00556252" w:rsidRPr="00314D3D" w:rsidRDefault="00556252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«Зеленый цвет»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понятие «зеленый цвет», рассмотреть предметы зеленого цвета, находящиеся в группе.</w:t>
            </w:r>
          </w:p>
          <w:p w:rsidR="00472F76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учить отличать </w:t>
            </w:r>
          </w:p>
          <w:p w:rsidR="00472F76" w:rsidRPr="00B158D2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мышление;</w:t>
            </w:r>
          </w:p>
          <w:p w:rsidR="00472F76" w:rsidRPr="002414B9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внимание и наблюдательность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Pr="00B158D2" w:rsidRDefault="00472F76" w:rsidP="00472F7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472F76" w:rsidRPr="00B158D2" w:rsidRDefault="00472F76" w:rsidP="00472F7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такой же».</w:t>
            </w:r>
          </w:p>
          <w:p w:rsidR="00472F76" w:rsidRPr="00B158D2" w:rsidRDefault="00472F76" w:rsidP="00472F7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в корзину»</w:t>
            </w:r>
          </w:p>
          <w:p w:rsidR="00472F76" w:rsidRPr="002414B9" w:rsidRDefault="00556252" w:rsidP="00B158D2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счетных палочек собираем елочку.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F76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Просить родителей закрепить знания детей о «зеленом цвете» дома и поиграть в игру «Где зеленый цвет?»</w:t>
            </w:r>
          </w:p>
          <w:p w:rsidR="00472F76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2F76" w:rsidRPr="00472F76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Подготовить и провести анкетирование на тему «Знания родителей в области формирования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сенсорно-математических представлений детей раннего возраста».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Pr="002414B9" w:rsidRDefault="00472F76" w:rsidP="00472F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Важно на данном этапе познакомить детей с одним из основных цветов, важно научить отличать этот цвет от других, уметь находить предметы изучаемого цвета в групповом пространстве. Благодаря указанным играм ребенок научится сравнивать предметы, убирать лишнее, будет учиться 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пространстве.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472F76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F76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F76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F76" w:rsidRPr="002414B9" w:rsidRDefault="00472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Бондарева Ю.Н.</w:t>
            </w:r>
          </w:p>
        </w:tc>
      </w:tr>
      <w:tr w:rsidR="002519CF" w:rsidRPr="00B158D2" w:rsidTr="001276B2">
        <w:trPr>
          <w:trHeight w:val="4050"/>
        </w:trPr>
        <w:tc>
          <w:tcPr>
            <w:tcW w:w="655" w:type="pct"/>
            <w:gridSpan w:val="2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F" w:rsidRDefault="002519CF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</w:p>
          <w:p w:rsidR="002519CF" w:rsidRDefault="002519CF" w:rsidP="002519C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«Назови геометрическую фигуру»</w:t>
            </w:r>
          </w:p>
          <w:p w:rsidR="00A46036" w:rsidRPr="00314D3D" w:rsidRDefault="00A46036" w:rsidP="002519C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«Круг»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6E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плоскостной геометрической фигурой «круг».</w:t>
            </w:r>
          </w:p>
          <w:p w:rsidR="00EB136E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узнавать и правильно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изучаемую фигуру.</w:t>
            </w:r>
          </w:p>
          <w:p w:rsidR="002519CF" w:rsidRPr="00B158D2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детей о зеленом цвете.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9CF" w:rsidRDefault="00EB136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яблочки»</w:t>
            </w:r>
          </w:p>
          <w:p w:rsidR="00EB136E" w:rsidRDefault="00EB136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зеленые мячики».</w:t>
            </w:r>
          </w:p>
          <w:p w:rsidR="00EB136E" w:rsidRDefault="00EB136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«Накорми курочку горошком»</w:t>
            </w:r>
          </w:p>
          <w:p w:rsidR="00A46036" w:rsidRPr="00B158D2" w:rsidRDefault="00A4603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«Сделай круг из лент и шнурков»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6E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Просить родителей закрепить знания детей о «зеленом цвете»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плоскостной геометрической фигуры «круг».</w:t>
            </w:r>
          </w:p>
          <w:p w:rsidR="002519CF" w:rsidRPr="00B158D2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Разработать памятки для родителей по теме самообразования.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519CF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познакомить детей с плоскостной геометрической фигурой «круг».</w:t>
            </w:r>
          </w:p>
          <w:p w:rsidR="00EB136E" w:rsidRPr="00B158D2" w:rsidRDefault="00EB136E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903EDC">
              <w:rPr>
                <w:rFonts w:ascii="Times New Roman" w:eastAsia="Times New Roman" w:hAnsi="Times New Roman" w:cs="Times New Roman"/>
                <w:sz w:val="24"/>
                <w:szCs w:val="24"/>
              </w:rPr>
              <w:t>обое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имеет не только изучение выше обозначенных тем, но и постоянное проговаривание, повторение. Только в этом случае материал не только качественно усвоится, но и облегчит процесс восприятия ребенком окружающего мира.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31960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960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9CF" w:rsidRPr="00B158D2" w:rsidRDefault="00EB136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531960" w:rsidRPr="00B158D2" w:rsidTr="001276B2">
        <w:trPr>
          <w:trHeight w:val="4050"/>
        </w:trPr>
        <w:tc>
          <w:tcPr>
            <w:tcW w:w="655" w:type="pct"/>
            <w:gridSpan w:val="2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  <w:p w:rsidR="00531960" w:rsidRPr="00314D3D" w:rsidRDefault="00531960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«Веселые дождинки»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со вторым основным цветом «синий».</w:t>
            </w:r>
          </w:p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общее свойство группы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(цвет)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находить лишний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(1группа–зеленые</w:t>
            </w:r>
            <w:proofErr w:type="gramEnd"/>
          </w:p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2группа-синие)</w:t>
            </w:r>
            <w:proofErr w:type="gramEnd"/>
          </w:p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Default="00531960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  <w:p w:rsidR="00531960" w:rsidRDefault="00531960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531960" w:rsidRDefault="00531960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«Займи свое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(Тучки и полянки).</w:t>
            </w:r>
          </w:p>
          <w:p w:rsidR="00531960" w:rsidRDefault="00531960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«Выбери шарик нужного цвета»</w:t>
            </w:r>
          </w:p>
          <w:p w:rsidR="00425C5F" w:rsidRDefault="00425C5F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«Сколько игрушек»</w:t>
            </w:r>
          </w:p>
          <w:p w:rsidR="00425C5F" w:rsidRPr="00B158D2" w:rsidRDefault="00425C5F" w:rsidP="00425C5F">
            <w:pPr>
              <w:spacing w:before="125" w:after="125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и назови».</w:t>
            </w:r>
          </w:p>
          <w:p w:rsidR="00425C5F" w:rsidRDefault="00425C5F" w:rsidP="005319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Default="00531960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Проконсультировать родителей детей о том, как дома с детьми на наглядном материале можно закрепить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цветов и округлую форму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="00F40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2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«1».</w:t>
            </w:r>
          </w:p>
          <w:p w:rsidR="00F40DC4" w:rsidRPr="00472F76" w:rsidRDefault="00F40DC4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в повседневной жизни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бращать внимание детей на цифру 1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 дома, квартиры, маршрута автобуса и т.д.)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31960" w:rsidRDefault="00425C5F" w:rsidP="00EB136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важно научить детей сравнивать предметы по форме и цвету, учить устанавливать общее свойство, группировать предметы, все это способствует развитию мышления как одного из важных мыслительных процессов</w:t>
            </w:r>
            <w:r w:rsidR="00945848"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логики.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5C5F" w:rsidRDefault="00425C5F" w:rsidP="00425C5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5F" w:rsidRDefault="00425C5F" w:rsidP="00425C5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960" w:rsidRDefault="00425C5F" w:rsidP="00425C5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531960" w:rsidRPr="00B158D2" w:rsidTr="001276B2"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Pr="00B158D2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5F" w:rsidRDefault="00425C5F" w:rsidP="00425C5F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детей 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одновременно два св</w:t>
            </w:r>
            <w:r w:rsidR="005222C8">
              <w:rPr>
                <w:rFonts w:ascii="Times New Roman" w:eastAsia="Times New Roman" w:hAnsi="Times New Roman" w:cs="Times New Roman"/>
                <w:sz w:val="24"/>
                <w:szCs w:val="24"/>
              </w:rPr>
              <w:t>ойства предметов (форма и цвет).</w:t>
            </w:r>
          </w:p>
          <w:p w:rsidR="00531960" w:rsidRPr="00B158D2" w:rsidRDefault="00425C5F" w:rsidP="00425C5F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31960"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  находить в окружающей </w:t>
            </w:r>
            <w:r w:rsidR="0053196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предметы округлой формы, зеленого и синего цвета.</w:t>
            </w:r>
          </w:p>
          <w:p w:rsidR="00304EE1" w:rsidRPr="00B158D2" w:rsidRDefault="00425C5F" w:rsidP="00304EE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4EE1"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  <w:r w:rsidR="0030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цифрой 1, обозначающей число 1.</w:t>
            </w:r>
          </w:p>
          <w:p w:rsidR="00531960" w:rsidRPr="00B158D2" w:rsidRDefault="00531960" w:rsidP="00304EE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Default="00FF4AC0" w:rsidP="00FF4AC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 предложить детям найти предметы похожие на цифру 1 (сучок, сломанная ветка…)</w:t>
            </w:r>
          </w:p>
          <w:p w:rsidR="0029788C" w:rsidRPr="00B158D2" w:rsidRDefault="0029788C" w:rsidP="00FF4AC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«Возьми столько же».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60" w:rsidRPr="00B158D2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31960" w:rsidRPr="00B158D2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31960" w:rsidRPr="00B158D2" w:rsidRDefault="005319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C5F" w:rsidRPr="00B158D2" w:rsidTr="001276B2"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5F" w:rsidRDefault="00425C5F" w:rsidP="00425C5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425C5F" w:rsidRDefault="00425C5F" w:rsidP="00425C5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«Большой – маленький»</w:t>
            </w:r>
          </w:p>
          <w:p w:rsidR="003C4B24" w:rsidRPr="00314D3D" w:rsidRDefault="003C4B24" w:rsidP="00425C5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«Красный</w:t>
            </w:r>
            <w:r w:rsidR="00CD4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5F" w:rsidRDefault="00425C5F" w:rsidP="00425C5F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понятиями «большой», «маленький»</w:t>
            </w:r>
          </w:p>
          <w:p w:rsidR="005222C8" w:rsidRDefault="005222C8" w:rsidP="005222C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предметы на две группы: большие и маленькие.</w:t>
            </w:r>
          </w:p>
          <w:p w:rsidR="005222C8" w:rsidRPr="00B158D2" w:rsidRDefault="003C4B24" w:rsidP="005222C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красным цветом.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5F" w:rsidRDefault="005222C8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«Волшебный мешочек»</w:t>
            </w:r>
          </w:p>
          <w:p w:rsidR="005222C8" w:rsidRDefault="005222C8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«Воздушный шарик»</w:t>
            </w:r>
          </w:p>
          <w:p w:rsidR="005222C8" w:rsidRDefault="005222C8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и покажи» (карточка с изображениями мячей разного размера)</w:t>
            </w:r>
          </w:p>
          <w:p w:rsidR="00E36C69" w:rsidRDefault="00E36C69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«Карлики – великаны».</w:t>
            </w:r>
          </w:p>
          <w:p w:rsidR="003C4B24" w:rsidRPr="00B158D2" w:rsidRDefault="003C4B24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яблочки»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5F" w:rsidRPr="00B158D2" w:rsidRDefault="005222C8" w:rsidP="005222C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с родителями на тему «Большой – маленький», попросить закрепить изученный материал в домашних условиях.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5C5F" w:rsidRPr="00B158D2" w:rsidRDefault="005222C8" w:rsidP="005222C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 развития большое значение имеет умение ребенка характеризовать с точки зрения размера и уметь группировать предметы по признаку «размер».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5C5F" w:rsidRPr="00B158D2" w:rsidRDefault="005222C8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5222C8" w:rsidRPr="00B158D2" w:rsidTr="005222C8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Pr="005222C8" w:rsidRDefault="005222C8" w:rsidP="005222C8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22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5222C8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222C8" w:rsidRPr="002414B9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222C8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91" w:rsidRPr="00940C91" w:rsidRDefault="00940C91" w:rsidP="00940C91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1.</w:t>
            </w:r>
          </w:p>
          <w:p w:rsidR="005222C8" w:rsidRPr="00314D3D" w:rsidRDefault="005222C8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«Квадрат»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Default="005222C8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Познакомить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со второй геометрической фигурой «Квадрат»</w:t>
            </w:r>
          </w:p>
          <w:p w:rsidR="005222C8" w:rsidRDefault="005222C8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 с помощью счетных полочек </w:t>
            </w:r>
            <w:r w:rsid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складывать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данную плоскостную геометрическую фигуру</w:t>
            </w:r>
            <w:r w:rsid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0C91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Познакомить детей с отличиями «квадрата» и «круга».</w:t>
            </w:r>
          </w:p>
          <w:p w:rsidR="00940C91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обобщать объекты по двум признакам.</w:t>
            </w:r>
          </w:p>
          <w:p w:rsidR="00940C91" w:rsidRDefault="00304EE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цифрой</w:t>
            </w:r>
            <w:r w:rsidR="0094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обозначающей число 2.</w:t>
            </w:r>
          </w:p>
          <w:p w:rsidR="00940C91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порядковый счет до 2-х.</w:t>
            </w:r>
          </w:p>
          <w:p w:rsidR="00940C91" w:rsidRDefault="00940C91" w:rsidP="00940C91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78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 и мышление.</w:t>
            </w:r>
          </w:p>
          <w:p w:rsidR="0029788C" w:rsidRPr="00B158D2" w:rsidRDefault="0029788C" w:rsidP="0029788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счета и умение соотносить цифры 1 и 2 с количеством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788C" w:rsidRPr="00B158D2" w:rsidRDefault="0029788C" w:rsidP="00940C91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C91" w:rsidRPr="005222C8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Default="00940C91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Веселый сч</w:t>
            </w:r>
            <w:r w:rsidRP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ет»</w:t>
            </w:r>
          </w:p>
          <w:p w:rsidR="00940C91" w:rsidRPr="00B158D2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некоторым детям карточки с нарисованными предметами, посчитать их и выложить рядом такое же количество предметов.</w:t>
            </w:r>
          </w:p>
          <w:p w:rsidR="00940C91" w:rsidRDefault="00940C91" w:rsidP="00940C9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по форме»</w:t>
            </w:r>
          </w:p>
          <w:p w:rsidR="00940C91" w:rsidRPr="00B158D2" w:rsidRDefault="00940C91" w:rsidP="00940C9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«Игра с палочками»</w:t>
            </w:r>
          </w:p>
          <w:p w:rsidR="00940C91" w:rsidRDefault="0029788C" w:rsidP="00940C9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«Возьми столько же».</w:t>
            </w:r>
          </w:p>
          <w:p w:rsidR="00556252" w:rsidRDefault="00556252" w:rsidP="0055625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 предложить детям посмотреть вокруг и найти парные предметы: у птицы 2 крыла, 2 лапки, 2 варежки, 2 сапога и т.д.</w:t>
            </w:r>
          </w:p>
          <w:p w:rsidR="00556252" w:rsidRPr="00940C91" w:rsidRDefault="00556252" w:rsidP="00940C9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C8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обращать внимание детей на форму и цвет предметов в окружающем мире, их количество.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(Круглый, квадратный, зеленый, синий, один, два).</w:t>
            </w:r>
          </w:p>
          <w:p w:rsidR="00F40DC4" w:rsidRDefault="00F40DC4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в повседневной жизни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бращать внимание детей на цифры 1, 2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 дома, квартиры, маршрута автобуса и т.д.)</w:t>
            </w:r>
          </w:p>
          <w:p w:rsidR="0029788C" w:rsidRDefault="0029788C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родителям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ребенком выложить цифры 1 и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из веревочки или вылепить из 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теста.</w:t>
            </w:r>
          </w:p>
          <w:p w:rsidR="00891244" w:rsidRPr="005222C8" w:rsidRDefault="00891244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учить детей находить парные предметы в окружающем мире.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222C8" w:rsidRPr="00940C91" w:rsidRDefault="00940C91" w:rsidP="00940C9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Ознакомление с еще одной плоскостной геометрической фигурой расшит кругозор малыша, покажет, что предметы окружающего мира могут иметь разнообразную форму и цвет, которые к тому же можно сосчитать. </w:t>
            </w:r>
            <w:r w:rsidR="00A972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Благодаря этому одновременно с ознакомлением  развивается и восприятие, и мышление ребенка.</w:t>
            </w:r>
            <w:r w:rsidR="00556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Развивается наблюдательность детей, благодаря поиску парных предметов в живой природе и предметном мире.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5222C8" w:rsidRPr="005222C8" w:rsidRDefault="00940C91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Никитина Н.Н.</w:t>
            </w:r>
          </w:p>
        </w:tc>
      </w:tr>
      <w:tr w:rsidR="00940C91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91" w:rsidRDefault="00940C91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0C9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903EDC" w:rsidRPr="00314D3D" w:rsidRDefault="00903EDC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«Сортировка»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91" w:rsidRPr="00B158D2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раннее изученного материала.</w:t>
            </w:r>
          </w:p>
          <w:p w:rsidR="00940C91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</w:t>
            </w:r>
            <w:proofErr w:type="spellStart"/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стереогностическое</w:t>
            </w:r>
            <w:proofErr w:type="spellEnd"/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восприятие в связи с визуальными представлениями.</w:t>
            </w:r>
          </w:p>
          <w:p w:rsidR="00903EDC" w:rsidRPr="00B158D2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91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«Найди предмет такой же формы».</w:t>
            </w:r>
          </w:p>
          <w:p w:rsidR="00903EDC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предмет такого же цвета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03EDC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«Найди предмет такого размера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03EDC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 «Геометрическое лото»</w:t>
            </w:r>
          </w:p>
          <w:p w:rsidR="00903EDC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«Найди </w:t>
            </w:r>
            <w:proofErr w:type="gramStart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похожее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03EDC" w:rsidRPr="00903EDC" w:rsidRDefault="00903EDC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спрятано»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91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Порекомендовать некоторые занимательные игры для занятий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Распечатать памятки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подсказки.</w:t>
            </w:r>
          </w:p>
          <w:p w:rsidR="00903EDC" w:rsidRPr="00B158D2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дома с ребенком в игру «Найди, что спрятала» и просить назвать форму, цвет, размер найденного предмета.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40C91" w:rsidRPr="00B158D2" w:rsidRDefault="00903EDC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Особое значение имеет не только изучение выше обозначенных тем, но и постоянное проговаривание,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повторение. Только в этом случае материал не только качественно усвоится, но и облегчит процесс восприятия ребенком окружающего мира.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40C91" w:rsidRPr="00B158D2" w:rsidRDefault="00903EDC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314D3D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314D3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314D3D" w:rsidRPr="00314D3D" w:rsidRDefault="00314D3D" w:rsidP="00314D3D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«Длинный - короткий»</w:t>
            </w:r>
          </w:p>
          <w:p w:rsidR="00314D3D" w:rsidRPr="00314D3D" w:rsidRDefault="00314D3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понятиями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короткий».</w:t>
            </w:r>
          </w:p>
          <w:p w:rsidR="00314D3D" w:rsidRDefault="00314D3D" w:rsidP="00314D3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использовать 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словами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«длиннее», «короче».</w:t>
            </w:r>
          </w:p>
          <w:p w:rsidR="00314D3D" w:rsidRDefault="00314D3D" w:rsidP="00314D3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раскладывании предметов в порядке возрастания 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сравнивать предметы по длине.</w:t>
            </w:r>
          </w:p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глазомера</w:t>
            </w:r>
          </w:p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восприятие и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закреплять знание цветов: зеленый и синий.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314D3D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«Длинный - короткий».</w:t>
            </w:r>
          </w:p>
          <w:p w:rsidR="00314D3D" w:rsidRDefault="00314D3D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  <w:p w:rsidR="00314D3D" w:rsidRPr="00903EDC" w:rsidRDefault="00314D3D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ленточки»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некоторые занимательные игры для занятий дома.</w:t>
            </w:r>
          </w:p>
          <w:p w:rsidR="00314D3D" w:rsidRPr="00B158D2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закрепить изученный материал дома.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14D3D" w:rsidRDefault="00314D3D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 научить детей сравнивать предметы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длиннее и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речи понятия: «длиннее», «короче». Это позволит расширить понятийный речевой запас ребенка.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14D3D" w:rsidRDefault="00314D3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314D3D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314D3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314D3D" w:rsidRPr="00B94654" w:rsidRDefault="00B94654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«Треугольник»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Познакомить детей с треугольником.</w:t>
            </w:r>
          </w:p>
          <w:p w:rsidR="00B94654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геометрических фигур: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квадрат, треугольник</w:t>
            </w:r>
          </w:p>
          <w:p w:rsidR="00B94654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акапливать сенсорный опыт выделения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плоскостных геометрических фигур.</w:t>
            </w:r>
          </w:p>
          <w:p w:rsidR="00B94654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самостоятельно определять и называть форму предметов; обобщать предметы по признаку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654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находить в окружающей обстановке предметы, похожие на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54" w:rsidRPr="00B158D2" w:rsidRDefault="00B94654" w:rsidP="00B94654">
            <w:pPr>
              <w:spacing w:before="125" w:after="125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Д/и «Магазин» учить детей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предметы определенной формы с использованием геометрических фигур – образцов.</w:t>
            </w:r>
          </w:p>
          <w:p w:rsidR="00314D3D" w:rsidRDefault="00B94654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«Чемоданчик»</w:t>
            </w:r>
          </w:p>
          <w:p w:rsidR="00B94654" w:rsidRDefault="00B94654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спрятала»</w:t>
            </w:r>
          </w:p>
          <w:p w:rsidR="00B94654" w:rsidRPr="00B158D2" w:rsidRDefault="00B94654" w:rsidP="00903ED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по образцу»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3D" w:rsidRPr="00B158D2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Посоветовать дома выполнять задания на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</w:t>
            </w:r>
            <w:r w:rsidR="00F513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14D3D" w:rsidRDefault="00B94654" w:rsidP="00903EDC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Важно познакомить воспитанников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геометрической фигурой «треугольник», учить отличать фигуры по форме. Так же данные виды деятельности способствуют накапливанию сенсорного опыта, расширяет кругозор малыша, речевой запас.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14D3D" w:rsidRDefault="00A4603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A46036" w:rsidRPr="00B158D2" w:rsidTr="00A46036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Pr="00A46036" w:rsidRDefault="00A46036" w:rsidP="00A4603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</w:tr>
      <w:tr w:rsidR="00A46036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A46036" w:rsidRPr="002414B9" w:rsidRDefault="00A4603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46036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Default="00A46036" w:rsidP="00A46036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</w:t>
            </w:r>
          </w:p>
          <w:p w:rsidR="00A46036" w:rsidRPr="00A46036" w:rsidRDefault="00A46036" w:rsidP="00A4603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«Цвет солнца»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Default="00A46036" w:rsidP="00A4603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46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с желтым цветом.</w:t>
            </w:r>
          </w:p>
          <w:p w:rsidR="00A46036" w:rsidRDefault="00A46036" w:rsidP="00A4603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Повторить изученные цвета (зеленый и синий).</w:t>
            </w:r>
          </w:p>
          <w:p w:rsidR="00A46036" w:rsidRDefault="00A46036" w:rsidP="00A4603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слуховое внимание</w:t>
            </w:r>
            <w:r w:rsidR="00F513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6036" w:rsidRDefault="004D0869" w:rsidP="004D08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 цифрой «3», обозначающей число 3. </w:t>
            </w:r>
          </w:p>
          <w:p w:rsidR="00C70115" w:rsidRPr="00B158D2" w:rsidRDefault="00C70115" w:rsidP="00C7011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количественный и порядковый счет;</w:t>
            </w:r>
          </w:p>
          <w:p w:rsidR="00C70115" w:rsidRDefault="00C70115" w:rsidP="00C7011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устанавливать соотношения между тремя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0115" w:rsidRPr="002414B9" w:rsidRDefault="00C70115" w:rsidP="00C7011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36" w:rsidRDefault="00A46036" w:rsidP="00A4603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подгруппой детей поиграть игру «Беги ко мне». У детей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синего, желтого и зеленого цвета.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подбегает тот, у кого карточка зеленого цвета, такая же, как у меня и т.д.</w:t>
            </w:r>
          </w:p>
          <w:p w:rsidR="00A46036" w:rsidRDefault="00A46036" w:rsidP="00A4603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«Летящие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ленточки»</w:t>
            </w:r>
          </w:p>
          <w:p w:rsidR="00A46036" w:rsidRDefault="00A46036" w:rsidP="00A4603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солнышко»</w:t>
            </w:r>
          </w:p>
          <w:p w:rsidR="00A46036" w:rsidRPr="00B158D2" w:rsidRDefault="00A46036" w:rsidP="00A4603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шары»</w:t>
            </w:r>
          </w:p>
          <w:p w:rsidR="00A46036" w:rsidRDefault="00F513A0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«Раз, два, три – БЕГИ!»</w:t>
            </w:r>
          </w:p>
          <w:p w:rsidR="00891244" w:rsidRPr="00891244" w:rsidRDefault="00891244" w:rsidP="0089124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«Три медведя»</w:t>
            </w:r>
            <w:proofErr w:type="gramStart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еатрализация сказки).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Порекомендовать некоторые занимательные игры для занятий дома.</w:t>
            </w:r>
          </w:p>
          <w:p w:rsidR="00A46036" w:rsidRPr="002414B9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закрепить изученный материал дома.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A46036" w:rsidRP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способствует закреплению 3-х основных цветов: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зеленого, синего, желтого. Позволяет развивать слуховое и зрительное внимание ребенка, как одного из главных условий развития всех психических процессов дошкольника, в том числе логического мышления.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A46036" w:rsidRPr="002414B9" w:rsidRDefault="00F513A0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Никитина Н.Н.</w:t>
            </w:r>
          </w:p>
        </w:tc>
      </w:tr>
      <w:tr w:rsidR="00F513A0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Pr="00F513A0" w:rsidRDefault="00F513A0" w:rsidP="00A46036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2.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Овал»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Pr="00B158D2" w:rsidRDefault="00F513A0" w:rsidP="00F513A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овалом;</w:t>
            </w:r>
          </w:p>
          <w:p w:rsidR="00F513A0" w:rsidRPr="00B158D2" w:rsidRDefault="00F513A0" w:rsidP="00F513A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геометриче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фигур: круг, квадрат,  треугольник.</w:t>
            </w:r>
          </w:p>
          <w:p w:rsidR="00F513A0" w:rsidRPr="00B158D2" w:rsidRDefault="00F513A0" w:rsidP="00F513A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сенсорный опыт выделения овала.</w:t>
            </w:r>
          </w:p>
          <w:p w:rsid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раскладывать предметы в порядке убывания и возрастания размера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самостоятельно определять и называть форму предметов; обобщать предметы по признаку формы.</w:t>
            </w:r>
          </w:p>
          <w:p w:rsid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умение находить в окружающей обстановке предметы, похожие на круг, овал,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квадрат, треугольник.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Д/и «Найди </w:t>
            </w:r>
            <w:proofErr w:type="gramStart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похожее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Развивать умение находить предметы похожие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овал.</w:t>
            </w:r>
          </w:p>
          <w:p w:rsidR="00F513A0" w:rsidRPr="00B158D2" w:rsidRDefault="00F513A0" w:rsidP="00F513A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то, что спрятано».</w:t>
            </w:r>
          </w:p>
          <w:p w:rsidR="00F513A0" w:rsidRPr="00B158D2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Pr="00B158D2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Посоветовать дома выполнять задания на сравнение. Например, можно расставить кастрюли на столе, положить рядом крышки и попросить ребенка подобрать подходящую крышку к каждой кастрюле.</w:t>
            </w:r>
          </w:p>
          <w:p w:rsidR="00F513A0" w:rsidRPr="00B158D2" w:rsidRDefault="00F513A0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513A0" w:rsidRPr="00F513A0" w:rsidRDefault="00DD0F76" w:rsidP="00F513A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Важно, что занятие предполагает изучение не только нового материала, но и повторение ранее изученного, позволяет обобщить накопленный опыт, анализировать. Развивает мышление младшего школьника и расширяет его кругозор.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513A0" w:rsidRDefault="00DD0F76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Бондарева Ю.Н.</w:t>
            </w:r>
          </w:p>
        </w:tc>
      </w:tr>
      <w:tr w:rsidR="00F513A0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Pr="00304EE1" w:rsidRDefault="00F513A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04EE1" w:rsidRPr="00304E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  <w:p w:rsidR="00F513A0" w:rsidRPr="00304EE1" w:rsidRDefault="00F513A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4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гости к Машеньке и ее друзьям»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A0" w:rsidRDefault="00304EE1" w:rsidP="00304EE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группировать и соотносить однородные предметы по величине.</w:t>
            </w:r>
          </w:p>
          <w:p w:rsidR="00304EE1" w:rsidRDefault="00304EE1" w:rsidP="00304EE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дальнейшему формированию у детей отношения к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размеру как к важным свойствам</w:t>
            </w:r>
            <w:r w:rsidRPr="00D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предметов, подводить их к самостоятельному выбору заданного цвета.</w:t>
            </w:r>
          </w:p>
          <w:p w:rsidR="00FF4AC0" w:rsidRPr="00B158D2" w:rsidRDefault="00FF4AC0" w:rsidP="00304EE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раскладывании предметов в порядке возрастания и убывания длины; закрепить умение пользоваться приемами приложения для сравнения длин предметов.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AC0" w:rsidRDefault="00FF4AC0" w:rsidP="00304EE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«Пройди по дорожке»</w:t>
            </w:r>
          </w:p>
          <w:p w:rsidR="00FF4AC0" w:rsidRDefault="00FF4AC0" w:rsidP="00304EE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(длинные и короткие дорожки)</w:t>
            </w:r>
          </w:p>
          <w:p w:rsidR="00304EE1" w:rsidRDefault="00304EE1" w:rsidP="00304EE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«Поздоровайся с гостями»</w:t>
            </w:r>
          </w:p>
          <w:p w:rsidR="00F513A0" w:rsidRDefault="00304EE1" w:rsidP="00304EE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разной величины (зайцы, медведи, корзинки)</w:t>
            </w:r>
          </w:p>
          <w:p w:rsidR="00FF4AC0" w:rsidRPr="00B158D2" w:rsidRDefault="00FF4AC0" w:rsidP="00304EE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«Палочки в ряд».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1E4" w:rsidRDefault="00F421E4" w:rsidP="00F421E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некоторые занимательные игры для занятий дома.</w:t>
            </w:r>
          </w:p>
          <w:p w:rsidR="00F513A0" w:rsidRPr="00B158D2" w:rsidRDefault="00F421E4" w:rsidP="00F421E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 (геометрические фигуры, большой - маленький, длинный – короткий, цифры 1, 2</w:t>
            </w:r>
            <w:r w:rsidR="00735AEB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513A0" w:rsidRPr="00B158D2" w:rsidRDefault="001276B2" w:rsidP="001276B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позволяет закрепить группировку предметов, соотнести однородные предметы по величине, формировать у детей отношение цвета и развивать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513A0" w:rsidRPr="00B158D2" w:rsidRDefault="001276B2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1276B2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6B2" w:rsidRPr="002B4958" w:rsidRDefault="001276B2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1276B2" w:rsidRDefault="004D0869" w:rsidP="004D086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Игры с прищепками:</w:t>
            </w: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выкладывание предметов по образцу (солнышко, елка, ежик</w:t>
            </w:r>
            <w:r w:rsidR="002B49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</w:t>
            </w:r>
            <w:r w:rsidR="002B495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цветочки</w:t>
            </w: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</w:t>
            </w:r>
          </w:p>
          <w:p w:rsidR="002B4958" w:rsidRPr="004D0869" w:rsidRDefault="002B4958" w:rsidP="004D0869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6B2" w:rsidRDefault="004D0869" w:rsidP="004D08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внимание, зрительную память.</w:t>
            </w:r>
          </w:p>
          <w:p w:rsidR="004D0869" w:rsidRPr="00B158D2" w:rsidRDefault="004D0869" w:rsidP="004D08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навыки сче</w:t>
            </w:r>
            <w:r w:rsidR="00D77A3F">
              <w:rPr>
                <w:rFonts w:ascii="Times New Roman" w:eastAsia="Times New Roman" w:hAnsi="Times New Roman" w:cs="Times New Roman"/>
                <w:sz w:val="24"/>
                <w:szCs w:val="24"/>
              </w:rPr>
              <w:t>та и умение соотносить цифры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77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с количеством.</w:t>
            </w:r>
          </w:p>
          <w:p w:rsidR="004D0869" w:rsidRDefault="004D0869" w:rsidP="004D08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мыслительные операции, внимание, речь.</w:t>
            </w:r>
          </w:p>
          <w:p w:rsidR="002B4958" w:rsidRPr="00B158D2" w:rsidRDefault="002B4958" w:rsidP="004D08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изученного материала.</w:t>
            </w:r>
          </w:p>
        </w:tc>
        <w:tc>
          <w:tcPr>
            <w:tcW w:w="709" w:type="pct"/>
            <w:gridSpan w:val="2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869" w:rsidRPr="00B158D2" w:rsidRDefault="004D0869" w:rsidP="004D0869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«Что изменилось»</w:t>
            </w:r>
          </w:p>
          <w:p w:rsidR="001276B2" w:rsidRPr="00B158D2" w:rsidRDefault="001276B2" w:rsidP="00CF0037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115" w:rsidRPr="00B158D2" w:rsidRDefault="001276B2" w:rsidP="00C70115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0115"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лишний».</w:t>
            </w:r>
          </w:p>
          <w:p w:rsidR="001276B2" w:rsidRDefault="00C70115" w:rsidP="00C70115">
            <w:pPr>
              <w:spacing w:before="125" w:after="125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«Отгадай, кто это?»</w:t>
            </w:r>
          </w:p>
          <w:p w:rsidR="00C70115" w:rsidRPr="00B158D2" w:rsidRDefault="00C70115" w:rsidP="00C70115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«Стоп».</w:t>
            </w:r>
          </w:p>
          <w:p w:rsidR="00C70115" w:rsidRDefault="00C70115" w:rsidP="00C70115">
            <w:pPr>
              <w:spacing w:before="125" w:after="125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«Раз, два, три – беги»</w:t>
            </w:r>
          </w:p>
          <w:p w:rsidR="002B4958" w:rsidRDefault="002B4958" w:rsidP="00C70115">
            <w:pPr>
              <w:spacing w:before="125" w:after="125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Игры из уголка </w:t>
            </w:r>
            <w:proofErr w:type="spellStart"/>
            <w:r w:rsidRPr="002B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сенсорики</w:t>
            </w:r>
            <w:proofErr w:type="spellEnd"/>
          </w:p>
          <w:p w:rsidR="002B4958" w:rsidRPr="002B4958" w:rsidRDefault="002B4958" w:rsidP="00C70115">
            <w:pPr>
              <w:spacing w:before="125" w:after="125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«Развесим белье»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58" w:rsidRDefault="001276B2" w:rsidP="002B495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2B4958"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некоторые занимательные игры для занятий дома.</w:t>
            </w:r>
          </w:p>
          <w:p w:rsidR="001276B2" w:rsidRPr="00B158D2" w:rsidRDefault="002B4958" w:rsidP="002B4958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 (геометрические фигуры, большой - маленький, длинный – короткий, цифры 1, 2</w:t>
            </w:r>
            <w:r w:rsidR="00735AEB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276B2" w:rsidRPr="00B158D2" w:rsidRDefault="00735AEB" w:rsidP="00735AE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Важно, что занятие предполагает повторение ранее изученного материала, позволяет обобщить накопленный опыт, анализировать. Развивает сенсорный опыт малыша. Развивает мышление младшего школьника и расширяет его кругозор.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276B2" w:rsidRPr="00B158D2" w:rsidRDefault="002B4958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735AEB" w:rsidRPr="00B158D2" w:rsidTr="00735AEB">
        <w:trPr>
          <w:trHeight w:val="601"/>
        </w:trPr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735AEB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</w:tc>
      </w:tr>
      <w:tr w:rsidR="00735AEB" w:rsidRPr="00B158D2" w:rsidTr="001276B2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735AEB" w:rsidRPr="002414B9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788C" w:rsidRPr="00B158D2" w:rsidTr="0029788C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88C" w:rsidRDefault="00735AE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735AEB" w:rsidRPr="00735AEB" w:rsidRDefault="00735AEB" w:rsidP="00735AE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A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«Прямоугольник»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44" w:rsidRDefault="00891244" w:rsidP="0089124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«Прямоугольником».</w:t>
            </w:r>
          </w:p>
          <w:p w:rsidR="0029788C" w:rsidRDefault="00891244" w:rsidP="0089124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 мышления, слуховое внимание, сообразительность.</w:t>
            </w:r>
          </w:p>
          <w:p w:rsidR="00891244" w:rsidRDefault="00891244" w:rsidP="00BB5C0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BB5C0E" w:rsidRPr="00B158D2" w:rsidRDefault="00BB5C0E" w:rsidP="00BB5C0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порядковом счете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(1-3).</w:t>
            </w:r>
          </w:p>
          <w:p w:rsidR="00891244" w:rsidRPr="00B158D2" w:rsidRDefault="00891244" w:rsidP="0089124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88C" w:rsidRDefault="00891244" w:rsidP="0089124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пару»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244" w:rsidRPr="00B158D2" w:rsidRDefault="00891244" w:rsidP="0089124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внимателен».</w:t>
            </w:r>
          </w:p>
          <w:p w:rsidR="00891244" w:rsidRDefault="00891244" w:rsidP="0089124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палочек предложить составить прямоугольник</w:t>
            </w:r>
          </w:p>
          <w:p w:rsidR="00891244" w:rsidRDefault="00891244" w:rsidP="0089124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в группе предметы прямоугольной формы.</w:t>
            </w:r>
          </w:p>
          <w:p w:rsidR="00BB5C0E" w:rsidRDefault="00BB5C0E" w:rsidP="00BB5C0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в домике»</w:t>
            </w:r>
          </w:p>
          <w:p w:rsidR="00BB5C0E" w:rsidRPr="00B158D2" w:rsidRDefault="00BB5C0E" w:rsidP="00BB5C0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«Веселый счет».</w:t>
            </w:r>
          </w:p>
          <w:p w:rsidR="00BB5C0E" w:rsidRPr="00B158D2" w:rsidRDefault="00BB5C0E" w:rsidP="00BB5C0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88C" w:rsidRDefault="00891244" w:rsidP="0055625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родителям </w:t>
            </w:r>
            <w:r w:rsidR="0055625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предметы прямоугольной формы дома.</w:t>
            </w:r>
          </w:p>
          <w:p w:rsidR="00556252" w:rsidRDefault="00BB5C0E" w:rsidP="0055625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r w:rsidR="00556252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квадрат, треугольник, прямоугольник с помощью палочек, карандашей.</w:t>
            </w:r>
          </w:p>
          <w:p w:rsidR="00CD3653" w:rsidRPr="00B158D2" w:rsidRDefault="00CD3653" w:rsidP="00CD3653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счётных умений и знание цифр 1-3.</w:t>
            </w:r>
          </w:p>
          <w:p w:rsidR="00CD3653" w:rsidRPr="00B158D2" w:rsidRDefault="00CD3653" w:rsidP="0055625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9788C" w:rsidRPr="00B158D2" w:rsidRDefault="00BB5C0E" w:rsidP="00BB5C0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позволит познакомить детей с прямоугольником, развивать мышление и сообразительность детей, позволит учить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данную геометрическую фигуру от других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изученных.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9788C" w:rsidRPr="00B158D2" w:rsidRDefault="00BB5C0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735AEB" w:rsidRPr="00B158D2" w:rsidTr="0029788C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Default="005173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5173DD" w:rsidRPr="005173DD" w:rsidRDefault="005173DD" w:rsidP="005173DD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«Веселые домики»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3DD" w:rsidRDefault="005173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строительству домиков по образцу.</w:t>
            </w:r>
          </w:p>
          <w:p w:rsidR="00735AEB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собирать картинки по заданному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способом «накладывание». </w:t>
            </w:r>
          </w:p>
          <w:p w:rsidR="005173DD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обследовать модели фигур осязательно-двигательным путем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3DD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различать и называть знакомые им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  <w:p w:rsidR="005173DD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анализировать, 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3DD" w:rsidRPr="00B158D2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по элементарному плану, правильно определять взаимное распол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 предметов в пространстве.</w:t>
            </w:r>
          </w:p>
          <w:p w:rsidR="004D112B" w:rsidRDefault="004D112B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 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73DD" w:rsidRPr="00B158D2" w:rsidRDefault="004D112B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внимание.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Default="005173DD" w:rsidP="005173DD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«Построим дом для зайчика»</w:t>
            </w:r>
          </w:p>
          <w:p w:rsidR="005173DD" w:rsidRDefault="005173DD" w:rsidP="005173DD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«Забор»</w:t>
            </w:r>
          </w:p>
          <w:p w:rsidR="005173DD" w:rsidRDefault="005173DD" w:rsidP="005173D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5173DD" w:rsidRDefault="005173DD" w:rsidP="005173D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у детей в руках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геометрическими фигурами)</w:t>
            </w:r>
          </w:p>
          <w:p w:rsidR="004D112B" w:rsidRDefault="004D112B" w:rsidP="005173D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12B" w:rsidRPr="00B158D2" w:rsidRDefault="004D112B" w:rsidP="004D112B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«Что изменилось?». 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AEB" w:rsidRPr="00B158D2" w:rsidRDefault="005173DD" w:rsidP="005173D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Рекомендовать родителям поиграть дома с детьми в дидактическую игру «Что за форма?». Учить детей различать и называть знакомые им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735AEB" w:rsidRDefault="005173DD" w:rsidP="00B06B8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Актуальность занятия заключается в научении 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знакомые им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  <w:r w:rsidR="00B06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B80" w:rsidRPr="00B158D2" w:rsidRDefault="00B06B80" w:rsidP="00B06B8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ф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ориентироваться по элементарному плану, правильно определять взаимное распол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 предметов в пространстве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735AEB" w:rsidRPr="00B158D2" w:rsidRDefault="00B06B8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54047B" w:rsidRPr="00B158D2" w:rsidTr="0054047B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7B" w:rsidRPr="00B025CD" w:rsidRDefault="00B025CD" w:rsidP="00B025CD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B025CD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2414B9" w:rsidRDefault="00B025CD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025CD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B025CD" w:rsidRDefault="00B025CD" w:rsidP="00B025CD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«Орешки для белочки»</w:t>
            </w:r>
          </w:p>
          <w:p w:rsidR="00B025CD" w:rsidRDefault="00B025CD" w:rsidP="00BB5C0E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6561" w:rsidRDefault="00C96561" w:rsidP="00B025C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«один»,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«много»</w:t>
            </w:r>
            <w:r w:rsidR="00B025CD"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B025CD" w:rsidRPr="00B025CD" w:rsidRDefault="00B025CD" w:rsidP="00B025C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«ни одного» </w:t>
            </w:r>
            <w:r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C96561" w:rsidP="00C9656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Познакомить детей с понятиями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45B" w:rsidRDefault="00A2045B" w:rsidP="00C9656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видеть один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много предметов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п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онимать вопрос «сколько?» </w:t>
            </w:r>
          </w:p>
          <w:p w:rsidR="00C96561" w:rsidRPr="00C96561" w:rsidRDefault="00C96561" w:rsidP="00C9656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находить равные по количеству элементов группы предметов, употребляя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B025CD" w:rsidP="00B025CD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Пальчиковые игры с грецкими орехами: вращение между ладонями, катание по столу в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разные стороны.</w:t>
            </w:r>
          </w:p>
          <w:p w:rsidR="00C96561" w:rsidRDefault="00C96561" w:rsidP="00C9656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«Найди по образцу»</w:t>
            </w:r>
          </w:p>
          <w:p w:rsidR="00C96561" w:rsidRPr="00C96561" w:rsidRDefault="00C96561" w:rsidP="00C96561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«Покажи, где много»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C96561" w:rsidP="00C9656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Просить родителей закрепить изученную тему дома. </w:t>
            </w:r>
          </w:p>
          <w:p w:rsidR="00864CAE" w:rsidRPr="00B158D2" w:rsidRDefault="00D87EDE" w:rsidP="00C96561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родителям чаще использовать в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с детьми счетные палочки, складывать из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фигуры, с помощью палочек закреплять понятия: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0C6995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Занятие обеспечит условия дальнейшего развития сенсорного опыта ребенка, позволит познакомить ребенка с понятиями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«один», «много»,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51182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B025CD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B025CD" w:rsidP="00A2045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45B" w:rsidRPr="00A204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«Сделаем куклам бусы»</w:t>
            </w:r>
          </w:p>
          <w:p w:rsidR="00990163" w:rsidRPr="00B025CD" w:rsidRDefault="00990163" w:rsidP="00A2045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«Шар»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51182B" w:rsidRDefault="00990163" w:rsidP="00990163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 w:rsidRPr="0051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  <w:p w:rsidR="0051182B" w:rsidRDefault="0051182B" w:rsidP="00990163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понятием «шар».</w:t>
            </w:r>
            <w:r w:rsidR="004D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112B" w:rsidRPr="00B158D2" w:rsidRDefault="004D112B" w:rsidP="004D11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ать детям представление о некоторых свойствах шара: устойчивость и неустойчивость, наличие и отсутствие углов;</w:t>
            </w:r>
          </w:p>
          <w:p w:rsidR="004D112B" w:rsidRPr="00B158D2" w:rsidRDefault="004D112B" w:rsidP="004D11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обследовать модели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осязательно-двигательным путем;</w:t>
            </w:r>
          </w:p>
          <w:p w:rsidR="004D112B" w:rsidRPr="00B158D2" w:rsidRDefault="004D112B" w:rsidP="00990163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51182B" w:rsidP="0051182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«Бусы для Кати»</w:t>
            </w:r>
          </w:p>
          <w:p w:rsidR="0051182B" w:rsidRDefault="0051182B" w:rsidP="0051182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шар»</w:t>
            </w:r>
          </w:p>
          <w:p w:rsidR="0051182B" w:rsidRPr="00B158D2" w:rsidRDefault="0051182B" w:rsidP="0051182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покажу»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51182B" w:rsidP="005118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дома закрепить с детьми понятие «шар». Понадувать воздушные шары дома.</w:t>
            </w:r>
          </w:p>
          <w:p w:rsidR="0051182B" w:rsidRPr="00B158D2" w:rsidRDefault="0051182B" w:rsidP="005118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дома в игру «Найди, что скажу»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51182B" w:rsidP="005118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Актуальность занятия заключается в том, что дети узнают одну из основных геометрических тел «шар». Будут учиться отличать его от круга. Благодаря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«Бусы для Кати» будут обогащать свой сенсорный опыт.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51182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B025CD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C69" w:rsidRDefault="00B025CD" w:rsidP="00E36C69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25CD" w:rsidRPr="00F75160" w:rsidRDefault="00E36C69" w:rsidP="00E36C69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«День–</w:t>
            </w:r>
            <w:r w:rsidR="00F75160"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F75160"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proofErr w:type="gramEnd"/>
            <w:r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чь»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с контрастными цветами: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белый.</w:t>
            </w:r>
          </w:p>
          <w:p w:rsidR="00F75160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Развитие внимания детей.</w:t>
            </w:r>
          </w:p>
          <w:p w:rsidR="00F75160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кругозора.</w:t>
            </w:r>
          </w:p>
          <w:p w:rsidR="00F75160" w:rsidRPr="00B158D2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различать круг, квадрат, треугольник, прямоугольник, 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F7516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«День – ночь»</w:t>
            </w:r>
          </w:p>
          <w:p w:rsidR="00F75160" w:rsidRDefault="00F75160" w:rsidP="00CF0037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F75160" w:rsidRPr="00B158D2" w:rsidRDefault="00F75160" w:rsidP="00CF0037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(черные прямоугольники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белые прямоугольники, черные овалы и белые овалы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B158D2" w:rsidRDefault="004D112B" w:rsidP="004D112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Индивидуальное собеседование с родителями тех детей, которые плохо усваивают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пройденный материал по математике.</w:t>
            </w:r>
            <w:r w:rsidR="00F75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рекомендации.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позволит познакомить детей с одновременно двумя контрастными цветами (белым и черным).</w:t>
            </w:r>
          </w:p>
          <w:p w:rsidR="00F75160" w:rsidRPr="00B158D2" w:rsidRDefault="00F75160" w:rsidP="00F7516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оно рассчитано на закрепление знаний о плоскостных геометрических фигурах (форма, название) и продолжать развивать внимание воспитанников.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F75160" w:rsidP="00F751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B025CD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60" w:rsidRDefault="00B025CD" w:rsidP="00F7516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25CD" w:rsidRPr="00B025CD" w:rsidRDefault="004D112B" w:rsidP="00F751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75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«Высокий – низкий</w:t>
            </w:r>
            <w:r w:rsidR="00343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средний</w:t>
            </w:r>
            <w:r w:rsidRPr="00F75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60" w:rsidRPr="00B158D2" w:rsidRDefault="00F75160" w:rsidP="00F7516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закрепить понятие «высокий», «низкий».</w:t>
            </w:r>
          </w:p>
          <w:p w:rsidR="00B025CD" w:rsidRDefault="00F75160" w:rsidP="00F7516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сравнения по высоте.</w:t>
            </w:r>
          </w:p>
          <w:p w:rsidR="00F75160" w:rsidRPr="00B158D2" w:rsidRDefault="00F75160" w:rsidP="00F7516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зрительную </w:t>
            </w:r>
            <w:r w:rsidR="00EB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слуховую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Default="00F75160" w:rsidP="00F751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«Карлики – великаны».</w:t>
            </w:r>
          </w:p>
          <w:p w:rsidR="00F75160" w:rsidRDefault="00F75160" w:rsidP="00F751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160" w:rsidRPr="00B158D2" w:rsidRDefault="00F75160" w:rsidP="00F7516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«Высокий – низкий»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CD" w:rsidRPr="00B158D2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дома, путем игры «Карлики и великаны»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занятия заключено в изучении и закреплении сравнения предметов по высоте, в развитии зрительной и слуховой памяти.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B025CD" w:rsidRPr="00B158D2" w:rsidRDefault="00EB4395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EB4395" w:rsidRPr="00B158D2" w:rsidTr="00EB4395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EB4395" w:rsidRDefault="00EB4395" w:rsidP="00EB4395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EB4395" w:rsidRPr="00B158D2" w:rsidTr="00B025CD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2414B9" w:rsidRDefault="00EB4395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4395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EB4395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EB4395" w:rsidRPr="00EB4395" w:rsidRDefault="00EB4395" w:rsidP="00EB4395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«Куб»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кубом.</w:t>
            </w:r>
          </w:p>
          <w:p w:rsidR="00EB4395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башенку из кубиков.</w:t>
            </w:r>
          </w:p>
          <w:p w:rsidR="00EB4395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</w:t>
            </w:r>
            <w:r w:rsidRPr="00E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сравнивать несколько объектов по величине (меньше, еще меньше) и располагать их по убывающей величине</w:t>
            </w:r>
          </w:p>
          <w:p w:rsidR="003802EE" w:rsidRPr="00EB4395" w:rsidRDefault="003802EE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8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представление о том,   что </w:t>
            </w:r>
            <w:r w:rsidRPr="00E8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разные предметы    могут    иметь одну и ту   же   форму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EE" w:rsidRDefault="003802EE" w:rsidP="003802E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 и «Строим башню для принцессы»</w:t>
            </w:r>
          </w:p>
          <w:p w:rsidR="00EB4395" w:rsidRPr="00B158D2" w:rsidRDefault="003802EE" w:rsidP="003802E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пирамидку»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B158D2" w:rsidRDefault="00EB4395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побеседовать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как их ребёнок справляется с программными задачами по математике на занятии.</w:t>
            </w:r>
          </w:p>
          <w:p w:rsidR="00EB4395" w:rsidRPr="00B158D2" w:rsidRDefault="00EB4395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3802EE" w:rsidP="003802E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Важно, что данное занятие предполагает знакомство воспитанников с геометрическим телом «куб». Д/и «Строим башню» (кубики) позволит учить детей сравнивать несколько объектов по величине и даст представления о том, что разные предметы могут иметь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одну и туже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3802E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EB4395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3802E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</w:p>
          <w:p w:rsidR="003802EE" w:rsidRPr="003802EE" w:rsidRDefault="003802EE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«Дорожки»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3802EE" w:rsidP="003802E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   учить   детей сравнивать предметы по длине </w:t>
            </w:r>
            <w:r w:rsid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(накладывание) </w:t>
            </w:r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находишь одинаковые /равные по   длине/,  приучать пользоваться словами длиннее, короче, одинаковые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A76" w:rsidRPr="003802EE" w:rsidRDefault="00241A76" w:rsidP="003802E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мелкие мышцы рук, стремление добиться успеха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241A76" w:rsidP="00241A7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«Какая дорожка»</w:t>
            </w:r>
          </w:p>
          <w:p w:rsidR="00241A76" w:rsidRDefault="00241A76" w:rsidP="00241A7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«В гости в Белочке»</w:t>
            </w:r>
          </w:p>
          <w:p w:rsidR="00241A76" w:rsidRDefault="00241A76" w:rsidP="00241A7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«Мостик»</w:t>
            </w:r>
          </w:p>
          <w:p w:rsidR="00241A76" w:rsidRPr="00241A76" w:rsidRDefault="00241A76" w:rsidP="00241A76">
            <w:pPr>
              <w:spacing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 ковре недостроенный мостик.</w:t>
            </w:r>
            <w:proofErr w:type="gramEnd"/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 каждого    ребенка по 4 л ленточки разного цвета, среди них 2 ленточки равные по     длине, третья короче на 4 см, а четвертая – длиннее.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B158D2" w:rsidRDefault="003802EE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«Математика - занимательная игра».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241A76" w:rsidP="00241A7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занятия заключается в практическом повторении и закреплении понятий «длинный» и «короткий».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241A7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EB4395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0C7F4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  <w:p w:rsidR="000C7F46" w:rsidRPr="000C7F46" w:rsidRDefault="000C7F46" w:rsidP="000C7F4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«Золушка»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0C7F46" w:rsidP="000C7F4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сортировать предметы (фасоль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бобы, макаронные изделия, листики из бумаги, бусинки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цвету, развивать мелкую моторику рук</w:t>
            </w:r>
            <w:r w:rsidRPr="00F224D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C7F46" w:rsidRDefault="000C7F46" w:rsidP="000C7F4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закреплять порядковый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3.</w:t>
            </w:r>
          </w:p>
          <w:p w:rsidR="000C7F46" w:rsidRDefault="000C7F46" w:rsidP="000C7F4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понятия: «один», ни одного», «мало», «много».</w:t>
            </w:r>
          </w:p>
          <w:p w:rsidR="000C7F46" w:rsidRPr="00B158D2" w:rsidRDefault="000C7F46" w:rsidP="000C7F4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ребенка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пересыпать зерна ложкой, запоминать последовательность действий, развивать самостоятельность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Default="000C7F46" w:rsidP="000C7F4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«Подбери по цвету»</w:t>
            </w:r>
          </w:p>
          <w:p w:rsidR="000C7F46" w:rsidRDefault="000C7F46" w:rsidP="000C7F4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«Накормим зайку»</w:t>
            </w:r>
          </w:p>
          <w:p w:rsidR="000C7F46" w:rsidRDefault="000C7F46" w:rsidP="000C7F4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«Золушка»</w:t>
            </w:r>
          </w:p>
          <w:p w:rsidR="000C7F46" w:rsidRPr="000C7F46" w:rsidRDefault="000C7F46" w:rsidP="000C7F4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«Пересыпание ложкой».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95" w:rsidRPr="00B158D2" w:rsidRDefault="000C7F46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поиграть с детьми в игру «Золушка».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0C7F46" w:rsidP="000C7F4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актуально тем, что оно позволяет развивать мелкую моторику рук, благодаря сортировке различных предметов, а также позволяет закреплять сенсорные эталоны, такие как: форма, цвет.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B4395" w:rsidRPr="00B158D2" w:rsidRDefault="000C7F4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241A76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76" w:rsidRDefault="000C7F4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</w:p>
          <w:p w:rsidR="00FF60D0" w:rsidRPr="00FF60D0" w:rsidRDefault="00FF60D0" w:rsidP="00FF60D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0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«Найди предмет такой же формы»</w:t>
            </w:r>
            <w:r w:rsidRPr="00F224D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C7F46" w:rsidRPr="000C7F46" w:rsidRDefault="000C7F4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76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различать круг, квадрат, треугольник, прямоугольник, 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60D0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группировать предметы по форме, по цвету.</w:t>
            </w:r>
          </w:p>
          <w:p w:rsidR="00FF60D0" w:rsidRPr="00B158D2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ыкладывать геометрические фигуры из палочек;</w:t>
            </w:r>
          </w:p>
          <w:p w:rsidR="00FF60D0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логическое мышление, внимание, память.</w:t>
            </w:r>
          </w:p>
          <w:p w:rsidR="00343119" w:rsidRPr="00343119" w:rsidRDefault="00343119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 w:rsidRPr="003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совмещать предмет с его контурным изображением.</w:t>
            </w:r>
          </w:p>
          <w:p w:rsidR="00FF60D0" w:rsidRPr="00B158D2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76" w:rsidRDefault="00FF60D0" w:rsidP="00FF60D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фигуру»</w:t>
            </w:r>
          </w:p>
          <w:p w:rsidR="00FF60D0" w:rsidRDefault="00FF60D0" w:rsidP="00FF60D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(пазлы)</w:t>
            </w:r>
          </w:p>
          <w:p w:rsidR="00FF60D0" w:rsidRDefault="00FF60D0" w:rsidP="00FF60D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D0" w:rsidRDefault="00FF60D0" w:rsidP="00FF60D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фигуру из палочек»</w:t>
            </w:r>
          </w:p>
          <w:p w:rsidR="00343119" w:rsidRPr="00B158D2" w:rsidRDefault="00343119" w:rsidP="00FF60D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A76" w:rsidRPr="00B158D2" w:rsidRDefault="00FF60D0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консультацию с родителями на тему «Взаимосвязь занятий по математике с другими видами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41A76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Важно, что занятие предполагает повторение ранее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позволяет обобщить накопленный опыт, анализировать. Развивает мышление младшего школьника и расширяет его кругозор.</w:t>
            </w:r>
          </w:p>
          <w:p w:rsidR="00FF60D0" w:rsidRPr="00B158D2" w:rsidRDefault="00FF60D0" w:rsidP="00FF60D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41A76" w:rsidRPr="00B158D2" w:rsidRDefault="00FF60D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FF60D0" w:rsidRPr="00B158D2" w:rsidTr="00FF60D0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FF60D0" w:rsidRDefault="00FF60D0" w:rsidP="00FF60D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FF60D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F60D0" w:rsidRPr="00FF60D0" w:rsidRDefault="00FF60D0" w:rsidP="00FF60D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«Шумящие коробочки»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35E1B" w:rsidP="00435E1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11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слуховое восприятие, учить составлять пары одинаковых шумов.</w:t>
            </w:r>
          </w:p>
          <w:p w:rsidR="00435E1B" w:rsidRPr="00B158D2" w:rsidRDefault="00435E1B" w:rsidP="00435E1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B158D2" w:rsidRDefault="00435E1B" w:rsidP="00435E1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B158D2" w:rsidRDefault="00435E1B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изготовить несколько коробочек и наполнять их различным содержательным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435E1B" w:rsidP="00435E1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Занятие позволит развивать слуховое восприятие ребенка, научить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наполнять и закрывать коробочки, позволит проявить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435E1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Бондарева Ю.Н.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FF60D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</w:p>
          <w:p w:rsidR="00435E1B" w:rsidRPr="00435E1B" w:rsidRDefault="00435E1B" w:rsidP="00435E1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«Магазин игрушек»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70B8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сюжетно-ролевой игре «Магазин»</w:t>
            </w:r>
          </w:p>
          <w:p w:rsidR="00470B86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расставлять игрушки на полках: от маленького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большого.</w:t>
            </w:r>
          </w:p>
          <w:p w:rsidR="00470B86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порядковый счет от 1 до 3-х.</w:t>
            </w:r>
          </w:p>
          <w:p w:rsidR="00470B86" w:rsidRPr="00B158D2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 и внимание.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470B86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«расставь по порядку»</w:t>
            </w:r>
          </w:p>
          <w:p w:rsidR="00470B86" w:rsidRPr="00B158D2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правилах игры в магазин.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B158D2" w:rsidRDefault="00470B86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потренировать детей в расстановке предметов от большого до маленького, от маленького до самого большого.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занятия заключается в тренировке воспитанников в порядковом счете, в распределении предметов от большого до самого маленького и наоборот, развивает внимание и логическое мышление.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E96E42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70B8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r w:rsidR="00FF60D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470B86" w:rsidRPr="00470B86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«Волшебный поднос»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7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задание правильно, развивать мелкую моторику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0B86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на ощупь определять предмет (геометрическая фигура, хорошо знакомая игрушка)</w:t>
            </w:r>
            <w:r w:rsidR="00E9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E42" w:rsidRPr="00B158D2" w:rsidRDefault="00E96E42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запоминать взаимное расположение геометрических фигур в сложном целом (узоре, конструкции).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«Волшебный мешочек»</w:t>
            </w:r>
          </w:p>
          <w:p w:rsidR="00470B86" w:rsidRDefault="00470B86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изменилось?»</w:t>
            </w:r>
          </w:p>
          <w:p w:rsidR="00E96E42" w:rsidRPr="00B158D2" w:rsidRDefault="00E96E42" w:rsidP="00470B86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86" w:rsidRPr="00B158D2" w:rsidRDefault="00470B86" w:rsidP="00470B86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побеседовать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как их ребёнок справляется с программными задачами по математике на занятии.</w:t>
            </w:r>
          </w:p>
          <w:p w:rsidR="00FF60D0" w:rsidRPr="00B158D2" w:rsidRDefault="00470B86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стоит обратить внимание.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470B86" w:rsidP="00E96E4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занятия в том, что оно развивает внимание ребенка и </w:t>
            </w:r>
            <w:r w:rsidR="00E96E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 сенсорный опыт воспитанника.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E96E42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470B86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86" w:rsidRDefault="00470B86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E96E42" w:rsidRPr="00E96E42" w:rsidRDefault="00E96E42" w:rsidP="00E96E42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«Цветные столбики»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86" w:rsidRDefault="00E96E42" w:rsidP="00E96E4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на глаз предметы, одинаковые по высоте.</w:t>
            </w:r>
            <w:r w:rsidR="00B07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B07C84" w:rsidRDefault="00B07C84" w:rsidP="00B07C8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и любознательность.</w:t>
            </w:r>
          </w:p>
          <w:p w:rsidR="005A0B20" w:rsidRPr="00B158D2" w:rsidRDefault="005A0B20" w:rsidP="00B07C8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глазомер.</w:t>
            </w:r>
          </w:p>
          <w:p w:rsidR="005A0B20" w:rsidRDefault="005A0B20" w:rsidP="005A0B2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выделять параметр величины предметов.</w:t>
            </w:r>
          </w:p>
          <w:p w:rsidR="005A0B20" w:rsidRPr="00B158D2" w:rsidRDefault="005A0B20" w:rsidP="005A0B2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знание сенсорных эталонов. </w:t>
            </w:r>
          </w:p>
          <w:p w:rsidR="00B07C84" w:rsidRPr="00B158D2" w:rsidRDefault="00B07C84" w:rsidP="00E96E42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20" w:rsidRDefault="005A0B20" w:rsidP="005A0B2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A0B20" w:rsidRDefault="005A0B20" w:rsidP="005A0B2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забор»</w:t>
            </w:r>
          </w:p>
          <w:p w:rsidR="005A0B20" w:rsidRDefault="005A0B20" w:rsidP="005A0B20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(палочки)</w:t>
            </w:r>
          </w:p>
          <w:p w:rsidR="005A0B20" w:rsidRPr="00B158D2" w:rsidRDefault="005A0B20" w:rsidP="005A0B2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«Закрой двери в домиках».</w:t>
            </w:r>
          </w:p>
          <w:p w:rsidR="005A0B20" w:rsidRPr="00B158D2" w:rsidRDefault="005A0B20" w:rsidP="005A0B2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«Группировка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палочек по цвету и размеру»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86" w:rsidRPr="00B158D2" w:rsidRDefault="00CA1DA7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Желающим родителям дать консультацию по интересующим вопросам раздела «математика»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70B86" w:rsidRPr="00B158D2" w:rsidRDefault="005A0B20" w:rsidP="005A0B2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занятия заключено в развитии у детей 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одинаковой высоты, размера, а так же в развитии логического мышления.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70B86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</w:tc>
      </w:tr>
      <w:tr w:rsidR="00FF60D0" w:rsidRPr="00B158D2" w:rsidTr="00FF60D0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FF60D0" w:rsidRDefault="00FF60D0" w:rsidP="00FF60D0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2414B9" w:rsidRDefault="00FF60D0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35E1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063DDE" w:rsidRPr="00063DDE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«Вверх – вниз)</w:t>
            </w:r>
            <w:proofErr w:type="gramEnd"/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063DDE" w:rsidP="00063DD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пространственными обозначениями: «низ», «верх», «внизу», «вверху», «нижний, «верхний».</w:t>
            </w:r>
          </w:p>
          <w:p w:rsidR="00063DDE" w:rsidRDefault="00063DDE" w:rsidP="00063DD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ориентироваться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063DDE" w:rsidRDefault="00063DDE" w:rsidP="00063DD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пространственные обозначения предметов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3DDE" w:rsidRDefault="00063DDE" w:rsidP="00063DD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счете до 3-х.</w:t>
            </w:r>
          </w:p>
          <w:p w:rsidR="00B07C84" w:rsidRPr="00B158D2" w:rsidRDefault="00B07C84" w:rsidP="00B07C8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и любознательность.</w:t>
            </w:r>
          </w:p>
          <w:p w:rsidR="00B07C84" w:rsidRPr="00B158D2" w:rsidRDefault="00B07C84" w:rsidP="00063DDE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«Карлики и великаны»</w:t>
            </w:r>
          </w:p>
          <w:p w:rsidR="00063DDE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«Вниз – вверх»</w:t>
            </w:r>
          </w:p>
          <w:p w:rsidR="00063DDE" w:rsidRPr="00B158D2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домик».</w:t>
            </w:r>
          </w:p>
          <w:p w:rsidR="00063DDE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«Где спрятались котятки»</w:t>
            </w:r>
          </w:p>
          <w:p w:rsidR="003F300C" w:rsidRPr="00B158D2" w:rsidRDefault="003F300C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«Веселый мяч»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Pr="00B158D2" w:rsidRDefault="00CA1DA7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Желающим родителям дать консультацию по интересующим вопросам раздела «математика»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5A0B20" w:rsidP="005A0B2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занятия заключается в том, что оно позволяет познакомить детей с пространственными обозначениями: «низ», «верх», «внизу», «вверху», «нижний, «верхний», учит ориентироваться в пространстве, а так же развивает любознательность и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FF60D0" w:rsidRPr="00B158D2" w:rsidTr="00EB4395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435E1B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063DDE" w:rsidRPr="00063DDE" w:rsidRDefault="00063DDE" w:rsidP="00063DDE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Право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лево»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DA7" w:rsidRDefault="00CA1DA7" w:rsidP="00CA1DA7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пространственными обозначениями: «право»,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«лево», «правый», «левый», «справа, «слева».</w:t>
            </w:r>
          </w:p>
          <w:p w:rsidR="00CA1DA7" w:rsidRDefault="00CA1DA7" w:rsidP="00CA1DA7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ориентироваться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B07C84" w:rsidRDefault="00CA1DA7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пространственные обозначения предметов в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7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7C84" w:rsidRPr="00B158D2" w:rsidRDefault="00B07C84" w:rsidP="00B07C84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воображение и любознательность.</w:t>
            </w:r>
          </w:p>
          <w:p w:rsidR="00B07C84" w:rsidRDefault="00B07C84" w:rsidP="00CA1DA7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0D0" w:rsidRPr="00B158D2" w:rsidRDefault="00FF60D0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C84" w:rsidRPr="00B158D2" w:rsidRDefault="00B07C84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«На плоту».</w:t>
            </w:r>
          </w:p>
          <w:p w:rsidR="00FF60D0" w:rsidRDefault="003F300C" w:rsidP="003F300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«Справа  - слева»</w:t>
            </w:r>
          </w:p>
          <w:p w:rsidR="003F300C" w:rsidRDefault="003F300C" w:rsidP="003F300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«Жук»</w:t>
            </w:r>
          </w:p>
          <w:p w:rsidR="003F300C" w:rsidRDefault="003F300C" w:rsidP="003F300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«Слушай команды»</w:t>
            </w:r>
          </w:p>
          <w:p w:rsidR="003F300C" w:rsidRPr="00B158D2" w:rsidRDefault="003F300C" w:rsidP="003F300C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попрошу»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0D0" w:rsidRDefault="003F300C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консультация родителей на тему «Наши результаты».</w:t>
            </w:r>
          </w:p>
          <w:p w:rsidR="003F300C" w:rsidRDefault="003F300C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Побеседовать с родителями о слабо закрепленных ребенком темах.</w:t>
            </w:r>
          </w:p>
          <w:p w:rsidR="003F300C" w:rsidRPr="00B158D2" w:rsidRDefault="003F300C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с играми.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5A0B20" w:rsidP="005A0B20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Ценность занятия заключается в том, что оно позволяет познакомить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пространственными обозначениями: «право», «лево», «правый», «левый», «справа, «слева»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 ориентироваться в пространстве, а так же развивает любознательность и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F60D0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Никитина Н.Н.</w:t>
            </w:r>
          </w:p>
        </w:tc>
      </w:tr>
      <w:tr w:rsidR="00646EDD" w:rsidRPr="00B158D2" w:rsidTr="00E234FA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646EDD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p w:rsidR="00646EDD" w:rsidRPr="00B07C84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«Калейдоскоп игр»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Default="00646EDD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и любознательность.</w:t>
            </w:r>
          </w:p>
          <w:p w:rsidR="00646EDD" w:rsidRDefault="00646EDD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ыкладывать геометрические фигуры из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6EDD" w:rsidRPr="00B158D2" w:rsidRDefault="00646EDD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группировать предметы по цвету.</w:t>
            </w:r>
          </w:p>
          <w:p w:rsidR="00646EDD" w:rsidRDefault="00646EDD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й: слева, справа, вверху, внизу.</w:t>
            </w:r>
          </w:p>
          <w:p w:rsidR="00646EDD" w:rsidRPr="00B158D2" w:rsidRDefault="00646EDD" w:rsidP="00B07C84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порядковом счете от 1 до 3-х.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по образцу»</w:t>
            </w:r>
          </w:p>
          <w:p w:rsidR="00646EDD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фигуру»</w:t>
            </w:r>
          </w:p>
          <w:p w:rsidR="00646EDD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«Скажи, сколько?»</w:t>
            </w:r>
          </w:p>
          <w:p w:rsidR="00646EDD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скажу»</w:t>
            </w:r>
          </w:p>
          <w:p w:rsidR="00646EDD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 с использование дидактического материала.</w:t>
            </w:r>
          </w:p>
          <w:p w:rsidR="00646EDD" w:rsidRPr="00B158D2" w:rsidRDefault="00646EDD" w:rsidP="00B07C84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980" w:type="pct"/>
            <w:gridSpan w:val="3"/>
            <w:vMerge w:val="restart"/>
            <w:tcBorders>
              <w:top w:val="nil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EDD" w:rsidRPr="00B158D2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родителей на тему «Наши результаты»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EDD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EDD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Н.Н.</w:t>
            </w:r>
          </w:p>
          <w:p w:rsidR="00646EDD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  <w:tr w:rsidR="00646EDD" w:rsidRPr="00B158D2" w:rsidTr="00E234FA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646EDD" w:rsidRPr="00435E1B" w:rsidRDefault="00646EDD" w:rsidP="00435E1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Pr="00B158D2" w:rsidRDefault="00646EDD" w:rsidP="00435E1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знания детей в области сенсорных </w:t>
            </w:r>
            <w:r w:rsidRPr="00D0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эталонов цвета, формы, размер, посредством дидактического материала на конец года.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Pr="00435E1B" w:rsidRDefault="00646EDD" w:rsidP="00435E1B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  из уголка </w:t>
            </w:r>
            <w:proofErr w:type="spellStart"/>
            <w:r w:rsidRPr="0043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копи</w:t>
            </w:r>
            <w:r w:rsidRPr="0043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980" w:type="pct"/>
            <w:gridSpan w:val="3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DD" w:rsidRPr="00B158D2" w:rsidRDefault="00646EDD" w:rsidP="00EB4395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EDD" w:rsidRPr="00B158D2" w:rsidRDefault="00646EDD" w:rsidP="00435E1B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Позволит выявить уровень знаний детей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сенсорных эталонов.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EDD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Никитина Н.Н.</w:t>
            </w:r>
          </w:p>
          <w:p w:rsidR="00646EDD" w:rsidRPr="00B158D2" w:rsidRDefault="00646EDD" w:rsidP="00CF0037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Ю.Н.</w:t>
            </w:r>
          </w:p>
        </w:tc>
      </w:tr>
    </w:tbl>
    <w:p w:rsidR="0029139D" w:rsidRDefault="0029139D">
      <w:pPr>
        <w:rPr>
          <w:rFonts w:ascii="Times New Roman" w:hAnsi="Times New Roman" w:cs="Times New Roman"/>
          <w:sz w:val="24"/>
          <w:szCs w:val="24"/>
        </w:rPr>
      </w:pPr>
    </w:p>
    <w:p w:rsidR="0029139D" w:rsidRDefault="0029139D">
      <w:pPr>
        <w:rPr>
          <w:rFonts w:ascii="Times New Roman" w:hAnsi="Times New Roman" w:cs="Times New Roman"/>
          <w:sz w:val="24"/>
          <w:szCs w:val="24"/>
        </w:rPr>
        <w:sectPr w:rsidR="0029139D" w:rsidSect="00CF003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9139D" w:rsidRPr="006A3D24" w:rsidRDefault="0029139D" w:rsidP="00E234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6A3D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Мониторинг качества внедрения программы.</w:t>
      </w:r>
    </w:p>
    <w:p w:rsidR="0029139D" w:rsidRPr="006A3D24" w:rsidRDefault="0029139D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отслеживания результатов работы по, сенсорно - математическому развитию детей раннего возраста проводится контроль 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 который включает в себя:</w:t>
      </w:r>
    </w:p>
    <w:p w:rsidR="0029139D" w:rsidRPr="006A3D24" w:rsidRDefault="0029139D" w:rsidP="0029139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методов и приемов, применяемых педагогами при развитии данного вида восприятия у детей;</w:t>
      </w:r>
    </w:p>
    <w:p w:rsidR="0029139D" w:rsidRPr="006A3D24" w:rsidRDefault="0029139D" w:rsidP="0029139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перспективы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коллектива по  сенсорно-</w:t>
      </w: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математическому развитию детей 2-3 лет;</w:t>
      </w:r>
    </w:p>
    <w:p w:rsidR="0029139D" w:rsidRPr="006A3D24" w:rsidRDefault="0029139D" w:rsidP="0029139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соответствия предметно-развивающей среды поставленным задачам;</w:t>
      </w:r>
    </w:p>
    <w:p w:rsidR="0029139D" w:rsidRPr="006A3D24" w:rsidRDefault="0029139D" w:rsidP="0029139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уровня усвоения детьми предлагаемых материалов.</w:t>
      </w: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Pr="006A3D24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   индивидуальный анализ</w:t>
      </w:r>
    </w:p>
    <w:p w:rsidR="0029139D" w:rsidRPr="006A3D24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умений и навыков детей 2 – 3 лет.</w:t>
      </w:r>
    </w:p>
    <w:p w:rsidR="0029139D" w:rsidRPr="006A3D24" w:rsidRDefault="0029139D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 ребенка_________________ возраст ________________________</w:t>
      </w:r>
    </w:p>
    <w:p w:rsidR="0029139D" w:rsidRPr="00F224D0" w:rsidRDefault="0029139D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 диагностики __________________________________</w:t>
      </w:r>
    </w:p>
    <w:tbl>
      <w:tblPr>
        <w:tblW w:w="10879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515"/>
        <w:gridCol w:w="2736"/>
        <w:gridCol w:w="1507"/>
        <w:gridCol w:w="1192"/>
        <w:gridCol w:w="1222"/>
        <w:gridCol w:w="1224"/>
        <w:gridCol w:w="936"/>
        <w:gridCol w:w="1547"/>
      </w:tblGrid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ae8f3fb36b98063c526f74acbcfd23d373923815"/>
            <w:bookmarkStart w:id="1" w:name="1"/>
            <w:bookmarkEnd w:id="0"/>
            <w:bookmarkEnd w:id="1"/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программы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rPr>
          <w:trHeight w:val="9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Низкий</w:t>
            </w:r>
          </w:p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(не понимает задания и не выполняет его даже после показа)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Средний</w:t>
            </w:r>
          </w:p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(иногда ошибается, но охотно использует помощь педагога, чтобы правильно выполнить задание)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Высокий</w:t>
            </w:r>
          </w:p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(правильно выполняет задание без помощи</w:t>
            </w:r>
            <w:proofErr w:type="gramEnd"/>
          </w:p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педагога)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</w:tr>
      <w:tr w:rsidR="0029139D" w:rsidRPr="00F224D0" w:rsidTr="00D77A3F">
        <w:trPr>
          <w:trHeight w:val="4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Начало года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Конец года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Начало года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Конец года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Начало года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Конец года</w:t>
            </w: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сравнивать  предметы</w:t>
            </w:r>
            <w:r w:rsidR="0029139D"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путем приложения.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сравнивать предметы по высоте.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сравнивать предметы по длине.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и называть форму предметов.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и сравнивать величину предметов: большой и маленький.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группировать предметы по двум признакам (форма и цвет, величина и форма и т.д.)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29139D" w:rsidRPr="00F224D0" w:rsidTr="00D77A3F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343119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совмещать предмет с его контурным изображением.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F224D0" w:rsidRDefault="0029139D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D77A3F" w:rsidRDefault="00D77A3F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E234FA" w:rsidRDefault="00E234FA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br w:type="page"/>
      </w:r>
    </w:p>
    <w:p w:rsidR="0029139D" w:rsidRPr="00CD45B6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Диагностические таблицы</w:t>
      </w:r>
    </w:p>
    <w:p w:rsidR="0029139D" w:rsidRPr="00CD45B6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формы</w:t>
      </w:r>
    </w:p>
    <w:p w:rsidR="0029139D" w:rsidRPr="00CD45B6" w:rsidRDefault="0029139D" w:rsidP="00291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обследования</w:t>
      </w:r>
      <w:r w:rsidRPr="00CD45B6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</w:t>
      </w:r>
    </w:p>
    <w:p w:rsidR="00D77A3F" w:rsidRPr="004C715C" w:rsidRDefault="00D77A3F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0879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36"/>
        <w:gridCol w:w="1418"/>
        <w:gridCol w:w="1417"/>
        <w:gridCol w:w="1843"/>
        <w:gridCol w:w="2126"/>
        <w:gridCol w:w="1559"/>
      </w:tblGrid>
      <w:tr w:rsidR="00E234FA" w:rsidRPr="00F224D0" w:rsidTr="004C715C"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FA" w:rsidRDefault="00E234FA" w:rsidP="009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bookmarkStart w:id="2" w:name="dc1972e23e735541dcc8b9c1f5eb1cfd202002c4"/>
            <w:bookmarkStart w:id="3" w:name="2"/>
            <w:bookmarkEnd w:id="2"/>
            <w:bookmarkEnd w:id="3"/>
          </w:p>
          <w:p w:rsidR="00E234FA" w:rsidRPr="00F224D0" w:rsidRDefault="00E234FA" w:rsidP="00972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E234FA" w:rsidRPr="00F224D0" w:rsidRDefault="00E234FA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  <w:proofErr w:type="spellStart"/>
            <w:proofErr w:type="gramStart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FA" w:rsidRDefault="00E234FA" w:rsidP="009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4FA" w:rsidRPr="00E234FA" w:rsidRDefault="00E234FA" w:rsidP="00972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  <w:p w:rsidR="00E234FA" w:rsidRPr="00E234FA" w:rsidRDefault="00E234FA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4FA" w:rsidRPr="00E234FA" w:rsidRDefault="00E234FA" w:rsidP="00E23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32"/>
                <w:szCs w:val="32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Геометрические фигуры</w:t>
            </w:r>
          </w:p>
        </w:tc>
      </w:tr>
      <w:tr w:rsidR="004C715C" w:rsidRPr="00F224D0" w:rsidTr="004C715C"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15C" w:rsidRPr="00E234FA" w:rsidRDefault="004C715C" w:rsidP="00E23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15C" w:rsidRPr="004C715C" w:rsidRDefault="004C715C" w:rsidP="00E2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Овал</w:t>
            </w:r>
          </w:p>
        </w:tc>
      </w:tr>
      <w:tr w:rsidR="004C715C" w:rsidRPr="00F224D0" w:rsidTr="004C715C"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9727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9727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</w:t>
            </w: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азывает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E234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4C715C" w:rsidRPr="00F224D0" w:rsidRDefault="004C715C" w:rsidP="00E234F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E234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4C715C" w:rsidRPr="00F224D0" w:rsidRDefault="004C715C" w:rsidP="00E234F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15C" w:rsidRDefault="004C715C" w:rsidP="004C7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4C715C" w:rsidRPr="00F224D0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</w:tr>
      <w:tr w:rsidR="004C715C" w:rsidRPr="00F224D0" w:rsidTr="004C715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4C715C" w:rsidRPr="00F224D0" w:rsidTr="004C715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E234FA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4C715C" w:rsidRDefault="004C715C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CD45B6" w:rsidRPr="00CD45B6" w:rsidRDefault="00CD45B6" w:rsidP="00CD45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формы</w:t>
      </w:r>
    </w:p>
    <w:p w:rsidR="00CD45B6" w:rsidRPr="00CD45B6" w:rsidRDefault="00CD45B6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5B6" w:rsidRPr="00CD45B6" w:rsidRDefault="00CD45B6" w:rsidP="00CD4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обследования</w:t>
      </w:r>
      <w:r w:rsidRPr="00CD45B6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</w:t>
      </w:r>
    </w:p>
    <w:p w:rsidR="00CD45B6" w:rsidRPr="004C715C" w:rsidRDefault="00CD45B6" w:rsidP="00CD45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0879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645"/>
        <w:gridCol w:w="3402"/>
        <w:gridCol w:w="4252"/>
      </w:tblGrid>
      <w:tr w:rsidR="00CD45B6" w:rsidRPr="00F224D0" w:rsidTr="00CD45B6"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Default="00CD45B6" w:rsidP="00EF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CD45B6" w:rsidRPr="00F224D0" w:rsidRDefault="00CD45B6" w:rsidP="00EF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CD45B6" w:rsidRPr="00F224D0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  <w:proofErr w:type="spellStart"/>
            <w:proofErr w:type="gramStart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Default="00CD45B6" w:rsidP="00EF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45B6" w:rsidRPr="00E234FA" w:rsidRDefault="00CD45B6" w:rsidP="00EF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  <w:p w:rsidR="00CD45B6" w:rsidRPr="00E234FA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Геометрические тела</w:t>
            </w:r>
          </w:p>
        </w:tc>
      </w:tr>
      <w:tr w:rsidR="00CD45B6" w:rsidRPr="00F224D0" w:rsidTr="00CD45B6"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64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Куб</w:t>
            </w:r>
          </w:p>
        </w:tc>
      </w:tr>
      <w:tr w:rsidR="00CD45B6" w:rsidRPr="00F224D0" w:rsidTr="00CD45B6"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Default="00CD45B6" w:rsidP="00EF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Pr="00F224D0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Default="00CD45B6" w:rsidP="00EF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Pr="00F224D0" w:rsidRDefault="00CD45B6" w:rsidP="00EF573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</w:t>
            </w: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азывает</w:t>
            </w:r>
          </w:p>
        </w:tc>
      </w:tr>
      <w:tr w:rsidR="00CD45B6" w:rsidRPr="00F224D0" w:rsidTr="00CD45B6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CD45B6" w:rsidRPr="00F224D0" w:rsidTr="00CD45B6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E234FA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B6" w:rsidRPr="00F224D0" w:rsidRDefault="00CD45B6" w:rsidP="00EF573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CD45B6" w:rsidRDefault="00CD45B6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Pr="004C715C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C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 величины</w:t>
      </w:r>
    </w:p>
    <w:p w:rsidR="0029139D" w:rsidRPr="004C715C" w:rsidRDefault="0029139D" w:rsidP="00291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обследования</w:t>
      </w:r>
      <w:r w:rsidRPr="004C7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__________________________________________________</w:t>
      </w:r>
    </w:p>
    <w:p w:rsidR="00D77A3F" w:rsidRPr="00F224D0" w:rsidRDefault="00D77A3F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10879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600"/>
        <w:gridCol w:w="2200"/>
        <w:gridCol w:w="2693"/>
        <w:gridCol w:w="1843"/>
        <w:gridCol w:w="1701"/>
        <w:gridCol w:w="1842"/>
      </w:tblGrid>
      <w:tr w:rsidR="004C715C" w:rsidRPr="00F224D0" w:rsidTr="00852BB8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" w:name="c77c433da3efdad8e07fcd49c9212518369f296f"/>
            <w:bookmarkStart w:id="5" w:name="3"/>
            <w:bookmarkEnd w:id="4"/>
            <w:bookmarkEnd w:id="5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715C" w:rsidRDefault="004C715C" w:rsidP="004C7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4C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  <w:p w:rsidR="004C715C" w:rsidRPr="004C715C" w:rsidRDefault="00CD45B6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4C715C"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 предметов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4C715C" w:rsidRPr="00F224D0" w:rsidTr="00852BB8"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Большой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Маленький</w:t>
            </w:r>
          </w:p>
          <w:p w:rsidR="004C715C" w:rsidRPr="004C715C" w:rsidRDefault="004C715C" w:rsidP="004C715C">
            <w:pPr>
              <w:spacing w:after="0" w:line="240" w:lineRule="auto"/>
              <w:ind w:left="-9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4C715C" w:rsidRPr="00F224D0" w:rsidTr="00AB386F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Методом наложения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</w:t>
            </w:r>
          </w:p>
        </w:tc>
      </w:tr>
      <w:tr w:rsidR="004C715C" w:rsidRPr="00F224D0" w:rsidTr="004C71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4C715C" w:rsidRPr="00F224D0" w:rsidTr="004C71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4C715C" w:rsidRDefault="004C715C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Pr="004C715C" w:rsidRDefault="0029139D" w:rsidP="002913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C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Ориентировка в пространстве и времени</w:t>
      </w:r>
    </w:p>
    <w:p w:rsidR="0029139D" w:rsidRPr="004C715C" w:rsidRDefault="0029139D" w:rsidP="00291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обследования</w:t>
      </w:r>
      <w:r w:rsidRPr="004C715C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</w:t>
      </w:r>
    </w:p>
    <w:p w:rsidR="00D77A3F" w:rsidRPr="004C715C" w:rsidRDefault="00D77A3F" w:rsidP="002913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879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560"/>
        <w:gridCol w:w="2098"/>
        <w:gridCol w:w="2126"/>
        <w:gridCol w:w="2268"/>
        <w:gridCol w:w="1701"/>
        <w:gridCol w:w="2126"/>
      </w:tblGrid>
      <w:tr w:rsidR="004C715C" w:rsidRPr="004C715C" w:rsidTr="000F26EE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9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" w:name="4beaa17fb1098ca1c74f0bf99e0edd757ff695af"/>
            <w:bookmarkStart w:id="7" w:name="4"/>
            <w:bookmarkEnd w:id="6"/>
            <w:bookmarkEnd w:id="7"/>
          </w:p>
          <w:p w:rsidR="004C715C" w:rsidRPr="004C715C" w:rsidRDefault="004C715C" w:rsidP="00972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715C" w:rsidRPr="004C715C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Default="004C715C" w:rsidP="009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15C" w:rsidRPr="004C715C" w:rsidRDefault="004C715C" w:rsidP="00972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  <w:p w:rsidR="004C715C" w:rsidRPr="004C715C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32"/>
                <w:szCs w:val="32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Ориентировка в пространстве</w:t>
            </w:r>
          </w:p>
        </w:tc>
      </w:tr>
      <w:tr w:rsidR="004C715C" w:rsidRPr="004C715C" w:rsidTr="004C715C"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верху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Внизу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4C715C" w:rsidRDefault="004C715C" w:rsidP="004C71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Слева</w:t>
            </w:r>
          </w:p>
        </w:tc>
      </w:tr>
      <w:tr w:rsidR="004C715C" w:rsidRPr="00F224D0" w:rsidTr="004C715C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  <w:tr w:rsidR="004C715C" w:rsidRPr="00F224D0" w:rsidTr="004C715C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15C" w:rsidRPr="00F224D0" w:rsidRDefault="004C715C" w:rsidP="009727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</w:rPr>
            </w:pPr>
          </w:p>
        </w:tc>
      </w:tr>
    </w:tbl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Pr="00CD45B6" w:rsidRDefault="00CD45B6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Цветовое восприятие</w:t>
      </w:r>
    </w:p>
    <w:p w:rsidR="00CD45B6" w:rsidRPr="004C715C" w:rsidRDefault="00CD45B6" w:rsidP="00CD4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обследования</w:t>
      </w:r>
      <w:r w:rsidRPr="004C715C">
        <w:rPr>
          <w:rFonts w:ascii="Times New Roman" w:eastAsia="Times New Roman" w:hAnsi="Times New Roman" w:cs="Times New Roman"/>
          <w:color w:val="000000"/>
          <w:sz w:val="32"/>
          <w:szCs w:val="32"/>
        </w:rPr>
        <w:t> __________________________________________________</w:t>
      </w: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tbl>
      <w:tblPr>
        <w:tblStyle w:val="a7"/>
        <w:tblW w:w="0" w:type="auto"/>
        <w:tblLook w:val="04A0"/>
      </w:tblPr>
      <w:tblGrid>
        <w:gridCol w:w="1668"/>
        <w:gridCol w:w="1559"/>
        <w:gridCol w:w="1417"/>
        <w:gridCol w:w="1418"/>
        <w:gridCol w:w="1417"/>
        <w:gridCol w:w="1560"/>
        <w:gridCol w:w="1842"/>
      </w:tblGrid>
      <w:tr w:rsidR="00CD45B6" w:rsidTr="00E93CC0">
        <w:tc>
          <w:tcPr>
            <w:tcW w:w="1668" w:type="dxa"/>
            <w:vMerge w:val="restart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ребенка</w:t>
            </w:r>
          </w:p>
        </w:tc>
        <w:tc>
          <w:tcPr>
            <w:tcW w:w="9213" w:type="dxa"/>
            <w:gridSpan w:val="6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цвета</w:t>
            </w:r>
          </w:p>
        </w:tc>
      </w:tr>
      <w:tr w:rsidR="00CD45B6" w:rsidTr="00CD45B6">
        <w:tc>
          <w:tcPr>
            <w:tcW w:w="1668" w:type="dxa"/>
            <w:vMerge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Зеленый</w:t>
            </w:r>
          </w:p>
        </w:tc>
        <w:tc>
          <w:tcPr>
            <w:tcW w:w="1417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Синий</w:t>
            </w:r>
          </w:p>
        </w:tc>
        <w:tc>
          <w:tcPr>
            <w:tcW w:w="1418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расный</w:t>
            </w:r>
          </w:p>
        </w:tc>
        <w:tc>
          <w:tcPr>
            <w:tcW w:w="1417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елтый</w:t>
            </w:r>
          </w:p>
        </w:tc>
        <w:tc>
          <w:tcPr>
            <w:tcW w:w="1560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ерный</w:t>
            </w:r>
          </w:p>
        </w:tc>
        <w:tc>
          <w:tcPr>
            <w:tcW w:w="1842" w:type="dxa"/>
          </w:tcPr>
          <w:p w:rsidR="00CD45B6" w:rsidRP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CD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елый</w:t>
            </w:r>
          </w:p>
        </w:tc>
      </w:tr>
      <w:tr w:rsidR="00CD45B6" w:rsidTr="00CD45B6">
        <w:tc>
          <w:tcPr>
            <w:tcW w:w="1668" w:type="dxa"/>
            <w:vMerge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417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418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417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560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  <w:tc>
          <w:tcPr>
            <w:tcW w:w="1842" w:type="dxa"/>
          </w:tcPr>
          <w:p w:rsidR="00CD45B6" w:rsidRDefault="00CD45B6" w:rsidP="00CD45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2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Показывает</w:t>
            </w:r>
          </w:p>
          <w:p w:rsidR="00CD45B6" w:rsidRDefault="00CD45B6" w:rsidP="00CD45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Называет</w:t>
            </w:r>
          </w:p>
        </w:tc>
      </w:tr>
      <w:tr w:rsidR="00CD45B6" w:rsidTr="00CD45B6">
        <w:tc>
          <w:tcPr>
            <w:tcW w:w="1668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CD45B6" w:rsidTr="00CD45B6">
        <w:tc>
          <w:tcPr>
            <w:tcW w:w="1668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CD45B6" w:rsidRDefault="00CD45B6" w:rsidP="00291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</w:tbl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9139D" w:rsidRPr="00CD45B6" w:rsidRDefault="0029139D" w:rsidP="00CD45B6">
      <w:pPr>
        <w:rPr>
          <w:rFonts w:ascii="Times New Roman" w:eastAsia="Times New Roman" w:hAnsi="Times New Roman" w:cs="Times New Roman"/>
          <w:sz w:val="20"/>
        </w:rPr>
        <w:sectPr w:rsidR="0029139D" w:rsidRPr="00CD45B6" w:rsidSect="009727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545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8"/>
        <w:gridCol w:w="1700"/>
        <w:gridCol w:w="1558"/>
        <w:gridCol w:w="1559"/>
        <w:gridCol w:w="1559"/>
        <w:gridCol w:w="1418"/>
        <w:gridCol w:w="1701"/>
        <w:gridCol w:w="1701"/>
        <w:gridCol w:w="1559"/>
        <w:gridCol w:w="2253"/>
        <w:gridCol w:w="439"/>
      </w:tblGrid>
      <w:tr w:rsidR="0029139D" w:rsidRPr="00F224D0" w:rsidTr="009727AE">
        <w:trPr>
          <w:trHeight w:val="3205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Фамилия, имя ребенка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Умение сравнивать два предмета путем приложения.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4C715C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Знание сенсорных эталонов (цвет)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Умение сравнивать предметы по высоте.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Умение сравнивать предметы по длине.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 и называть форму предметов.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 и сравнивать величину предметов: большой и маленький.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Умение группировать предметы по двум признакам (форма и цвет, величина и форма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Умение совмещать предмет с его контурным изображением.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4C715C" w:rsidRDefault="0029139D" w:rsidP="004C715C">
            <w:pPr>
              <w:tabs>
                <w:tab w:val="left" w:pos="1862"/>
              </w:tabs>
              <w:spacing w:after="0" w:line="240" w:lineRule="auto"/>
              <w:ind w:right="59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Ориентировка в пространстве:</w:t>
            </w:r>
            <w:r w:rsidR="004C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«справа», «слева»</w:t>
            </w: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«вверху», «внизу».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29139D" w:rsidRDefault="0029139D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29139D" w:rsidRDefault="0029139D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29139D" w:rsidRDefault="0029139D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29139D" w:rsidRDefault="00291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9139D" w:rsidRPr="006A3D24" w:rsidRDefault="0029139D" w:rsidP="0029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29139D" w:rsidRPr="00F224D0" w:rsidTr="009727AE">
        <w:trPr>
          <w:trHeight w:val="413"/>
        </w:trPr>
        <w:tc>
          <w:tcPr>
            <w:tcW w:w="16106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9D" w:rsidRPr="006A3D24" w:rsidRDefault="0029139D" w:rsidP="00972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Таблица оценки  сформированности сенсорно - математических  представлений детей  </w:t>
            </w:r>
            <w:proofErr w:type="gramStart"/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( </w:t>
            </w:r>
            <w:proofErr w:type="gramEnd"/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2 - 3 лет)</w:t>
            </w:r>
          </w:p>
          <w:p w:rsidR="0029139D" w:rsidRPr="006A3D24" w:rsidRDefault="0029139D" w:rsidP="009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29139D" w:rsidRPr="006A3D24" w:rsidRDefault="0029139D" w:rsidP="0029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9139D" w:rsidRDefault="0029139D" w:rsidP="0029139D">
      <w:pPr>
        <w:spacing w:after="0" w:line="240" w:lineRule="auto"/>
        <w:rPr>
          <w:rFonts w:ascii="Arial" w:eastAsia="Times New Roman" w:hAnsi="Arial" w:cs="Arial"/>
          <w:color w:val="444444"/>
          <w:sz w:val="1"/>
          <w:szCs w:val="15"/>
        </w:rPr>
      </w:pPr>
    </w:p>
    <w:p w:rsidR="0029139D" w:rsidRDefault="0029139D" w:rsidP="0029139D">
      <w:pPr>
        <w:spacing w:after="0" w:line="240" w:lineRule="auto"/>
        <w:rPr>
          <w:rFonts w:ascii="Arial" w:eastAsia="Times New Roman" w:hAnsi="Arial" w:cs="Arial"/>
          <w:color w:val="444444"/>
          <w:sz w:val="1"/>
          <w:szCs w:val="15"/>
        </w:rPr>
      </w:pPr>
    </w:p>
    <w:p w:rsidR="0029139D" w:rsidRDefault="0029139D" w:rsidP="0029139D">
      <w:pPr>
        <w:spacing w:after="0" w:line="240" w:lineRule="auto"/>
        <w:rPr>
          <w:rFonts w:ascii="Arial" w:eastAsia="Times New Roman" w:hAnsi="Arial" w:cs="Arial"/>
          <w:color w:val="444444"/>
          <w:sz w:val="1"/>
          <w:szCs w:val="15"/>
        </w:rPr>
      </w:pPr>
    </w:p>
    <w:p w:rsidR="0029139D" w:rsidRDefault="0029139D" w:rsidP="0029139D">
      <w:pPr>
        <w:spacing w:after="0" w:line="240" w:lineRule="auto"/>
        <w:rPr>
          <w:rFonts w:ascii="Arial" w:eastAsia="Times New Roman" w:hAnsi="Arial" w:cs="Arial"/>
          <w:color w:val="444444"/>
          <w:sz w:val="1"/>
          <w:szCs w:val="15"/>
        </w:rPr>
        <w:sectPr w:rsidR="0029139D" w:rsidSect="009727A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10988"/>
      </w:tblGrid>
      <w:tr w:rsidR="0029139D" w:rsidRPr="006A3D24" w:rsidTr="009727AE">
        <w:trPr>
          <w:trHeight w:val="976"/>
        </w:trPr>
        <w:tc>
          <w:tcPr>
            <w:tcW w:w="10988" w:type="dxa"/>
          </w:tcPr>
          <w:p w:rsidR="0029139D" w:rsidRPr="006A3D24" w:rsidRDefault="0029139D" w:rsidP="009727A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Анкета</w:t>
            </w:r>
          </w:p>
          <w:p w:rsidR="0029139D" w:rsidRPr="006A3D24" w:rsidRDefault="0029139D" w:rsidP="009727A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«Выявление интересов и знаний родителей воспитанников по вопросам сенсорно - </w:t>
            </w:r>
            <w:proofErr w:type="gramStart"/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математического</w:t>
            </w:r>
            <w:proofErr w:type="gramEnd"/>
            <w:r w:rsidRPr="006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развития детей 2-3 лет»</w:t>
            </w:r>
          </w:p>
        </w:tc>
      </w:tr>
      <w:tr w:rsidR="0029139D" w:rsidRPr="006A3D24" w:rsidTr="009727AE">
        <w:trPr>
          <w:trHeight w:val="1309"/>
        </w:trPr>
        <w:tc>
          <w:tcPr>
            <w:tcW w:w="10988" w:type="dxa"/>
          </w:tcPr>
          <w:p w:rsidR="0029139D" w:rsidRPr="006A3D24" w:rsidRDefault="0029139D" w:rsidP="009727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Уважаемые родители!</w:t>
            </w:r>
          </w:p>
          <w:p w:rsidR="0029139D" w:rsidRPr="00180B04" w:rsidRDefault="0029139D" w:rsidP="009727AE">
            <w:pPr>
              <w:shd w:val="clear" w:color="auto" w:fill="FFFFFF"/>
              <w:spacing w:before="125" w:after="376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рамках изучения темы самообразования «</w:t>
            </w:r>
            <w:r w:rsidRPr="006A3D2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 xml:space="preserve">Формирование сенсорно-математических представлений детей раннего возраста (2–3 года)» </w:t>
            </w:r>
            <w:r w:rsidRPr="006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нам необходимо знать ваше мнение по данному вопросу. Предлагаем вам ответить на вопросы нашей анкеты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29139D" w:rsidRPr="006A3D24" w:rsidTr="009727AE">
        <w:trPr>
          <w:trHeight w:val="1003"/>
        </w:trPr>
        <w:tc>
          <w:tcPr>
            <w:tcW w:w="10988" w:type="dxa"/>
          </w:tcPr>
          <w:p w:rsidR="0029139D" w:rsidRPr="006A3D24" w:rsidRDefault="0029139D" w:rsidP="009727AE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1.Имеете ли вы представление, что такое сенсорно-математическое развитие ребенка:</w:t>
            </w:r>
          </w:p>
          <w:p w:rsidR="0029139D" w:rsidRPr="006A3D24" w:rsidRDefault="0029139D" w:rsidP="0029139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Да;</w:t>
            </w:r>
          </w:p>
          <w:p w:rsidR="0029139D" w:rsidRPr="006A3D24" w:rsidRDefault="0029139D" w:rsidP="0029139D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Нет;</w:t>
            </w:r>
          </w:p>
          <w:p w:rsidR="0029139D" w:rsidRPr="006A3D24" w:rsidRDefault="0029139D" w:rsidP="0029139D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 знаю.</w:t>
            </w:r>
          </w:p>
        </w:tc>
      </w:tr>
      <w:tr w:rsidR="0029139D" w:rsidRPr="006A3D24" w:rsidTr="009727AE">
        <w:trPr>
          <w:trHeight w:val="993"/>
        </w:trPr>
        <w:tc>
          <w:tcPr>
            <w:tcW w:w="10988" w:type="dxa"/>
          </w:tcPr>
          <w:p w:rsidR="0029139D" w:rsidRPr="006A3D24" w:rsidRDefault="0029139D" w:rsidP="009727A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2.Как вы оцениваете необходимость </w:t>
            </w:r>
            <w:proofErr w:type="gramStart"/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сенсорно-математического</w:t>
            </w:r>
            <w:proofErr w:type="gramEnd"/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развития:</w:t>
            </w:r>
          </w:p>
          <w:p w:rsidR="0029139D" w:rsidRPr="006A3D24" w:rsidRDefault="0029139D" w:rsidP="0029139D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Считаю нужным;</w:t>
            </w:r>
          </w:p>
          <w:p w:rsidR="0029139D" w:rsidRPr="006A3D24" w:rsidRDefault="0029139D" w:rsidP="0029139D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 считаю нужным</w:t>
            </w:r>
          </w:p>
          <w:p w:rsidR="0029139D" w:rsidRPr="006A3D24" w:rsidRDefault="0029139D" w:rsidP="0029139D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Затрудняюсь ответить.</w:t>
            </w:r>
          </w:p>
        </w:tc>
      </w:tr>
      <w:tr w:rsidR="0029139D" w:rsidRPr="006A3D24" w:rsidTr="009727AE">
        <w:trPr>
          <w:trHeight w:val="993"/>
        </w:trPr>
        <w:tc>
          <w:tcPr>
            <w:tcW w:w="10988" w:type="dxa"/>
          </w:tcPr>
          <w:p w:rsidR="0029139D" w:rsidRPr="006A3D24" w:rsidRDefault="0029139D" w:rsidP="009727A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3.Созданы ли в ДОУ условия для сенсорно-математического развития детей:</w:t>
            </w:r>
            <w:proofErr w:type="gramEnd"/>
          </w:p>
          <w:p w:rsidR="0029139D" w:rsidRPr="006A3D24" w:rsidRDefault="0029139D" w:rsidP="0029139D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Да;</w:t>
            </w:r>
          </w:p>
          <w:p w:rsidR="0029139D" w:rsidRPr="006A3D24" w:rsidRDefault="0029139D" w:rsidP="0029139D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Нет;</w:t>
            </w:r>
          </w:p>
          <w:p w:rsidR="0029139D" w:rsidRPr="006A3D24" w:rsidRDefault="0029139D" w:rsidP="0029139D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 знаю.</w:t>
            </w:r>
          </w:p>
        </w:tc>
      </w:tr>
      <w:tr w:rsidR="0029139D" w:rsidRPr="006A3D24" w:rsidTr="009727AE">
        <w:trPr>
          <w:trHeight w:val="484"/>
        </w:trPr>
        <w:tc>
          <w:tcPr>
            <w:tcW w:w="10988" w:type="dxa"/>
          </w:tcPr>
          <w:p w:rsidR="0029139D" w:rsidRPr="006A3D24" w:rsidRDefault="0029139D" w:rsidP="009727A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4.Как вы оцениваете уровень развития у вашего ребенка</w:t>
            </w:r>
            <w:proofErr w:type="gramStart"/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:</w:t>
            </w:r>
            <w:proofErr w:type="gramEnd"/>
          </w:p>
          <w:p w:rsidR="0029139D" w:rsidRPr="006A3D24" w:rsidRDefault="0029139D" w:rsidP="0029139D">
            <w:pPr>
              <w:numPr>
                <w:ilvl w:val="0"/>
                <w:numId w:val="16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A3D2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Высокий;    средний;  низкий.</w:t>
            </w:r>
          </w:p>
        </w:tc>
      </w:tr>
    </w:tbl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>
      <w:pPr>
        <w:rPr>
          <w:rFonts w:ascii="Times New Roman" w:hAnsi="Times New Roman" w:cs="Times New Roman"/>
          <w:sz w:val="24"/>
          <w:szCs w:val="24"/>
        </w:rPr>
      </w:pPr>
    </w:p>
    <w:p w:rsidR="0029139D" w:rsidRPr="00F224D0" w:rsidRDefault="0029139D" w:rsidP="0029139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сенсорных способностей детей раннего возраста.</w:t>
      </w:r>
    </w:p>
    <w:p w:rsidR="0029139D" w:rsidRPr="00F224D0" w:rsidRDefault="0029139D" w:rsidP="0029139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(консультация для родителей)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предварительномупримериванию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идентичное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Предварительноепримеривание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свидетельствует о новом этапе сенсорного развития малыша.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 конечном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счете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1) игры-поручения, основанные на интересе ребенка к действиям с различными предметами;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2) игры с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прятанием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3) игры с загадыванием и разгадыванием, привлекающие детей неизвестностью;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>4) игры на ознакомление с формой и величиной предмета - геометрические игры (мозаики, конструкторы "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").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</w:t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lastRenderedPageBreak/>
        <w:t>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> 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сенсорное управление заключается в различении классификации.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Размер, форма, цвет, шероховатость, вкус, запах - всему этому необходимо научить ребенка.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> 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голубой".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  Лучше всего размещать предметы в соответствии с цветовой гаммой: слева перед </w:t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> 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Важно поддерживать интерес и радостные эмоции ребенка, выражая свое отношение к его действиям: "Молодец!", "Правильно", "Красивая у тебя игрушка" и т. п.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опредмеченные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" наименования (например, лимонный, апельсиновый, розовый, морковный).</w:t>
      </w:r>
      <w:proofErr w:type="gramEnd"/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он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сперва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 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</w:t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Слепленные вместе два куска напоминают живое существо - голову и туловище. Таким путем образное восприятие постепенно обогащается.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Важную роль в процессе занятия, направленного на развитие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на те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или иные ее части.</w:t>
      </w:r>
    </w:p>
    <w:p w:rsidR="0029139D" w:rsidRPr="00F224D0" w:rsidRDefault="0029139D" w:rsidP="0029139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29139D" w:rsidRPr="00EF3C09" w:rsidRDefault="0029139D" w:rsidP="00EF3C0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автодидактизма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F22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24D0">
        <w:rPr>
          <w:rFonts w:ascii="Times New Roman" w:eastAsia="Times New Roman" w:hAnsi="Times New Roman" w:cs="Times New Roman"/>
          <w:color w:val="000000"/>
          <w:sz w:val="28"/>
        </w:rPr>
        <w:t> 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</w:t>
      </w:r>
      <w:r w:rsidR="00EF3C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139D" w:rsidRDefault="0029139D" w:rsidP="0029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EF4" w:rsidRDefault="00A46EF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9139D" w:rsidRPr="00F224D0" w:rsidRDefault="0029139D" w:rsidP="00A46EF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Литература: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-М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>., 2012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Л.А.Венгер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, Э.Г.Пилюгина,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Н.Б.Венгер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/ Под ред. Л.А.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Венгера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. – М.: Просвещение, 1988.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Интернет ресурсы.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Лямина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Г.М.Гербова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В.В.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Романовская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Э.М. и др. Воспитание детей раннего возраста. М.:1976, с.81-82,162-163.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Башаева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Борисенко, М. Г., Наши пальчики играют (Развитие мелкой моторики). [Текст] /М.Г.Борисенко, Н.А.Лукина – СПб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.: «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>Паритет», 2002.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>Колосс, Г. Г. Сенсорная комната в дошкольном учреждении: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Кочетова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Н.П.Кочетова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, Г.Г.Григорьева, Г.В. Груба. – М.: Просвещение, 2007.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Лыкова, И. А. Дидактика в природе: Игры с цветом, сенсорное развитие. [Текст] / И.А.Лыкова. – М.: Издательство «Карапуз», 2006. – 19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Маханева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М.Д.Маханева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, С.В.Рещикова. – М.: Издательство: ТЦ Сфера,  2008. – 96 </w:t>
      </w:r>
      <w:proofErr w:type="gramStart"/>
      <w:r w:rsidRPr="00F224D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224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9139D" w:rsidRPr="00F224D0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Монтессори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, М. Помоги мне сделать это самому / Сост., вступ. статья М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224D0">
        <w:rPr>
          <w:rFonts w:ascii="Times New Roman" w:eastAsia="Times New Roman" w:hAnsi="Times New Roman" w:cs="Times New Roman"/>
          <w:color w:val="000000"/>
          <w:sz w:val="28"/>
        </w:rPr>
        <w:t xml:space="preserve">В. Богуславский, Г. Б. Корнетов. [Текст] / </w:t>
      </w:r>
      <w:proofErr w:type="spellStart"/>
      <w:r w:rsidRPr="00F224D0">
        <w:rPr>
          <w:rFonts w:ascii="Times New Roman" w:eastAsia="Times New Roman" w:hAnsi="Times New Roman" w:cs="Times New Roman"/>
          <w:color w:val="000000"/>
          <w:sz w:val="28"/>
        </w:rPr>
        <w:t>М.Монтессори</w:t>
      </w:r>
      <w:proofErr w:type="spellEnd"/>
      <w:r w:rsidRPr="00F224D0">
        <w:rPr>
          <w:rFonts w:ascii="Times New Roman" w:eastAsia="Times New Roman" w:hAnsi="Times New Roman" w:cs="Times New Roman"/>
          <w:color w:val="000000"/>
          <w:sz w:val="28"/>
        </w:rPr>
        <w:t>. – М.: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и занятия с детьми раннего возраста. Под редакцией </w:t>
      </w:r>
      <w:proofErr w:type="spellStart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С.Л.Новоселовой</w:t>
      </w:r>
      <w:proofErr w:type="spellEnd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Москва. 1985 год.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 Формирование элементарных математических представлений у детей раннего возраста. Москва 2005 год.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«Истоки». Базисная программа развития ребенка - дошкольника.  Москва. 1997 год.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Ерофеева Т.Н., Павлова Л.Н., Новикова В.П.  Математика для дошкольников. Москва. 2005 год.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Формирование элементарных математических представлений у детей дошкольного возраста. Москва, 1974 год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Теплюк</w:t>
      </w:r>
      <w:proofErr w:type="spellEnd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Большой – маленький. Москва, 2000 год.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Сенсорно-моторное развитие и введение для них первых математических представлений.</w:t>
      </w:r>
    </w:p>
    <w:p w:rsidR="0029139D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Рожков О.П. и </w:t>
      </w:r>
      <w:proofErr w:type="spellStart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Дворова</w:t>
      </w:r>
      <w:proofErr w:type="spellEnd"/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Упражнения и занятия по сенсорно-моторному воспитанию детей 2-4гг.</w:t>
      </w:r>
    </w:p>
    <w:p w:rsidR="0029139D" w:rsidRPr="003D41A3" w:rsidRDefault="0029139D" w:rsidP="0029139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D4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 Л.А. Воспитание сенсорной культуры от рождения до 6 лет.</w:t>
      </w:r>
    </w:p>
    <w:p w:rsidR="0029139D" w:rsidRDefault="0029139D" w:rsidP="002913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9139D" w:rsidSect="0029139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9139D" w:rsidRDefault="0029139D" w:rsidP="002913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39D" w:rsidRPr="00587405" w:rsidRDefault="0029139D" w:rsidP="0029139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9139D" w:rsidRDefault="0029139D" w:rsidP="0029139D"/>
    <w:p w:rsidR="0029139D" w:rsidRPr="00B158D2" w:rsidRDefault="0029139D">
      <w:pPr>
        <w:rPr>
          <w:rFonts w:ascii="Times New Roman" w:hAnsi="Times New Roman" w:cs="Times New Roman"/>
          <w:sz w:val="24"/>
          <w:szCs w:val="24"/>
        </w:rPr>
      </w:pPr>
    </w:p>
    <w:sectPr w:rsidR="0029139D" w:rsidRPr="00B158D2" w:rsidSect="00CF00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133"/>
    <w:multiLevelType w:val="multilevel"/>
    <w:tmpl w:val="E9E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3A65"/>
    <w:multiLevelType w:val="multilevel"/>
    <w:tmpl w:val="DFA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4F31"/>
    <w:multiLevelType w:val="multilevel"/>
    <w:tmpl w:val="8E5A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0071"/>
    <w:multiLevelType w:val="multilevel"/>
    <w:tmpl w:val="2CF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B3898"/>
    <w:multiLevelType w:val="multilevel"/>
    <w:tmpl w:val="C96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02C6A"/>
    <w:multiLevelType w:val="multilevel"/>
    <w:tmpl w:val="33E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80B8A"/>
    <w:multiLevelType w:val="multilevel"/>
    <w:tmpl w:val="A15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A127A"/>
    <w:multiLevelType w:val="multilevel"/>
    <w:tmpl w:val="27E4A8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4668A"/>
    <w:multiLevelType w:val="hybridMultilevel"/>
    <w:tmpl w:val="3122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D06FA"/>
    <w:multiLevelType w:val="multilevel"/>
    <w:tmpl w:val="A18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62E20"/>
    <w:multiLevelType w:val="multilevel"/>
    <w:tmpl w:val="5AD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54B51"/>
    <w:multiLevelType w:val="multilevel"/>
    <w:tmpl w:val="65B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14029"/>
    <w:multiLevelType w:val="multilevel"/>
    <w:tmpl w:val="3C9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87866"/>
    <w:multiLevelType w:val="multilevel"/>
    <w:tmpl w:val="753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F21B17"/>
    <w:multiLevelType w:val="multilevel"/>
    <w:tmpl w:val="E73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49759A"/>
    <w:multiLevelType w:val="multilevel"/>
    <w:tmpl w:val="D6D6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83E75"/>
    <w:multiLevelType w:val="multilevel"/>
    <w:tmpl w:val="8BF2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37"/>
    <w:rsid w:val="00063DDE"/>
    <w:rsid w:val="000C6995"/>
    <w:rsid w:val="000C7F46"/>
    <w:rsid w:val="001166C9"/>
    <w:rsid w:val="001276B2"/>
    <w:rsid w:val="002414B9"/>
    <w:rsid w:val="00241A76"/>
    <w:rsid w:val="002519CF"/>
    <w:rsid w:val="0029139D"/>
    <w:rsid w:val="0029788C"/>
    <w:rsid w:val="002B4958"/>
    <w:rsid w:val="00304EE1"/>
    <w:rsid w:val="00314D3D"/>
    <w:rsid w:val="00343119"/>
    <w:rsid w:val="00374E03"/>
    <w:rsid w:val="003802EE"/>
    <w:rsid w:val="003C4B24"/>
    <w:rsid w:val="003F300C"/>
    <w:rsid w:val="00425C5F"/>
    <w:rsid w:val="00435E1B"/>
    <w:rsid w:val="00470B86"/>
    <w:rsid w:val="00472F76"/>
    <w:rsid w:val="004C715C"/>
    <w:rsid w:val="004D0869"/>
    <w:rsid w:val="004D112B"/>
    <w:rsid w:val="004F34AA"/>
    <w:rsid w:val="0051182B"/>
    <w:rsid w:val="005173DD"/>
    <w:rsid w:val="005222C8"/>
    <w:rsid w:val="00531960"/>
    <w:rsid w:val="0054047B"/>
    <w:rsid w:val="00556252"/>
    <w:rsid w:val="005A0B20"/>
    <w:rsid w:val="005B4E61"/>
    <w:rsid w:val="00646EDD"/>
    <w:rsid w:val="00735AEB"/>
    <w:rsid w:val="00757C76"/>
    <w:rsid w:val="00864CAE"/>
    <w:rsid w:val="00891244"/>
    <w:rsid w:val="008978A8"/>
    <w:rsid w:val="00903EDC"/>
    <w:rsid w:val="00940C91"/>
    <w:rsid w:val="00945848"/>
    <w:rsid w:val="009727AE"/>
    <w:rsid w:val="00990163"/>
    <w:rsid w:val="00A2045B"/>
    <w:rsid w:val="00A46036"/>
    <w:rsid w:val="00A46EF4"/>
    <w:rsid w:val="00A501FA"/>
    <w:rsid w:val="00A97294"/>
    <w:rsid w:val="00AD6F73"/>
    <w:rsid w:val="00B025CD"/>
    <w:rsid w:val="00B027D8"/>
    <w:rsid w:val="00B06B80"/>
    <w:rsid w:val="00B07C84"/>
    <w:rsid w:val="00B158D2"/>
    <w:rsid w:val="00B94654"/>
    <w:rsid w:val="00BB5C0E"/>
    <w:rsid w:val="00BE5295"/>
    <w:rsid w:val="00C70115"/>
    <w:rsid w:val="00C725D5"/>
    <w:rsid w:val="00C96561"/>
    <w:rsid w:val="00CA1DA7"/>
    <w:rsid w:val="00CD3653"/>
    <w:rsid w:val="00CD45B6"/>
    <w:rsid w:val="00CF0037"/>
    <w:rsid w:val="00D77A3F"/>
    <w:rsid w:val="00D87EDE"/>
    <w:rsid w:val="00DD0F76"/>
    <w:rsid w:val="00DE5938"/>
    <w:rsid w:val="00E234FA"/>
    <w:rsid w:val="00E36C69"/>
    <w:rsid w:val="00E67F3E"/>
    <w:rsid w:val="00E96E42"/>
    <w:rsid w:val="00EB136E"/>
    <w:rsid w:val="00EB4395"/>
    <w:rsid w:val="00EF3C09"/>
    <w:rsid w:val="00F40DC4"/>
    <w:rsid w:val="00F421E4"/>
    <w:rsid w:val="00F513A0"/>
    <w:rsid w:val="00F75160"/>
    <w:rsid w:val="00FF4AC0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5C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9139D"/>
    <w:pPr>
      <w:ind w:left="720"/>
      <w:contextualSpacing/>
    </w:pPr>
  </w:style>
  <w:style w:type="table" w:styleId="a7">
    <w:name w:val="Table Grid"/>
    <w:basedOn w:val="a1"/>
    <w:uiPriority w:val="59"/>
    <w:rsid w:val="0029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33</Pages>
  <Words>8265</Words>
  <Characters>47116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29</cp:revision>
  <dcterms:created xsi:type="dcterms:W3CDTF">2015-10-12T13:30:00Z</dcterms:created>
  <dcterms:modified xsi:type="dcterms:W3CDTF">2015-11-19T10:44:00Z</dcterms:modified>
</cp:coreProperties>
</file>